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C1C5D" w14:textId="77777777" w:rsidR="00884EAF" w:rsidRPr="00EA4FAB" w:rsidRDefault="00884EAF"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b/>
          <w:bCs/>
          <w:sz w:val="24"/>
          <w:szCs w:val="24"/>
        </w:rPr>
        <w:t>Effect of Soil and Foliar Zinc Fertilization on Growth and Fodder Yield of Cumbu Napier [CO (BN) 5] under Zinc-Deficient Soils of Tamil Nadu</w:t>
      </w:r>
    </w:p>
    <w:p w14:paraId="20DFAA4D" w14:textId="614E2DFE" w:rsidR="00096DA0" w:rsidRPr="001F4DCA" w:rsidRDefault="00096DA0" w:rsidP="001F4DCA">
      <w:pPr>
        <w:spacing w:line="480" w:lineRule="auto"/>
        <w:ind w:right="-188"/>
        <w:jc w:val="center"/>
        <w:rPr>
          <w:rFonts w:ascii="Times New Roman" w:hAnsi="Times New Roman" w:cs="Times New Roman"/>
          <w:b/>
          <w:bCs/>
          <w:sz w:val="24"/>
          <w:szCs w:val="24"/>
          <w:vertAlign w:val="superscript"/>
          <w:lang w:val="en-US"/>
        </w:rPr>
      </w:pPr>
      <w:r w:rsidRPr="00EA4FAB">
        <w:rPr>
          <w:rFonts w:ascii="Times New Roman" w:hAnsi="Times New Roman" w:cs="Times New Roman"/>
          <w:b/>
          <w:bCs/>
          <w:sz w:val="24"/>
          <w:szCs w:val="24"/>
          <w:lang w:val="en-US"/>
        </w:rPr>
        <w:t>Soorya. M</w:t>
      </w:r>
      <w:r w:rsidRPr="00EA4FAB">
        <w:rPr>
          <w:rFonts w:ascii="Times New Roman" w:hAnsi="Times New Roman" w:cs="Times New Roman"/>
          <w:b/>
          <w:bCs/>
          <w:sz w:val="24"/>
          <w:szCs w:val="24"/>
          <w:vertAlign w:val="superscript"/>
          <w:lang w:val="en-US"/>
        </w:rPr>
        <w:t>1</w:t>
      </w:r>
      <w:r w:rsidRPr="00EA4FAB">
        <w:rPr>
          <w:rFonts w:ascii="Times New Roman" w:hAnsi="Times New Roman" w:cs="Times New Roman"/>
          <w:b/>
          <w:bCs/>
          <w:sz w:val="24"/>
          <w:szCs w:val="24"/>
          <w:lang w:val="en-US"/>
        </w:rPr>
        <w:t>, Suganya. S</w:t>
      </w:r>
      <w:r w:rsidRPr="00EA4FAB">
        <w:rPr>
          <w:rFonts w:ascii="Times New Roman" w:hAnsi="Times New Roman" w:cs="Times New Roman"/>
          <w:b/>
          <w:bCs/>
          <w:sz w:val="24"/>
          <w:szCs w:val="24"/>
          <w:vertAlign w:val="superscript"/>
          <w:lang w:val="en-US"/>
        </w:rPr>
        <w:t>2*</w:t>
      </w:r>
      <w:r w:rsidRPr="00EA4FAB">
        <w:rPr>
          <w:rFonts w:ascii="Times New Roman" w:hAnsi="Times New Roman" w:cs="Times New Roman"/>
          <w:b/>
          <w:bCs/>
          <w:sz w:val="24"/>
          <w:szCs w:val="24"/>
          <w:lang w:val="en-US"/>
        </w:rPr>
        <w:t>, Elayarajan. M</w:t>
      </w:r>
      <w:r w:rsidRPr="00EA4FAB">
        <w:rPr>
          <w:rFonts w:ascii="Times New Roman" w:hAnsi="Times New Roman" w:cs="Times New Roman"/>
          <w:b/>
          <w:bCs/>
          <w:sz w:val="24"/>
          <w:szCs w:val="24"/>
          <w:vertAlign w:val="superscript"/>
          <w:lang w:val="en-US"/>
        </w:rPr>
        <w:t>3</w:t>
      </w:r>
      <w:r w:rsidRPr="00EA4FAB">
        <w:rPr>
          <w:rFonts w:ascii="Times New Roman" w:hAnsi="Times New Roman" w:cs="Times New Roman"/>
          <w:b/>
          <w:bCs/>
          <w:sz w:val="24"/>
          <w:szCs w:val="24"/>
          <w:lang w:val="en-US"/>
        </w:rPr>
        <w:t>, Chitra. P</w:t>
      </w:r>
      <w:r w:rsidRPr="00EA4FAB">
        <w:rPr>
          <w:rFonts w:ascii="Times New Roman" w:hAnsi="Times New Roman" w:cs="Times New Roman"/>
          <w:b/>
          <w:bCs/>
          <w:sz w:val="24"/>
          <w:szCs w:val="24"/>
          <w:vertAlign w:val="superscript"/>
          <w:lang w:val="en-US"/>
        </w:rPr>
        <w:t>4</w:t>
      </w:r>
      <w:r w:rsidRPr="00EA4FAB">
        <w:rPr>
          <w:rFonts w:ascii="Times New Roman" w:hAnsi="Times New Roman" w:cs="Times New Roman"/>
          <w:b/>
          <w:bCs/>
          <w:sz w:val="24"/>
          <w:szCs w:val="24"/>
          <w:lang w:val="en-US"/>
        </w:rPr>
        <w:t>, Davamani. V</w:t>
      </w:r>
      <w:r w:rsidRPr="00EA4FAB">
        <w:rPr>
          <w:rFonts w:ascii="Times New Roman" w:hAnsi="Times New Roman" w:cs="Times New Roman"/>
          <w:b/>
          <w:bCs/>
          <w:sz w:val="24"/>
          <w:szCs w:val="24"/>
          <w:vertAlign w:val="superscript"/>
          <w:lang w:val="en-US"/>
        </w:rPr>
        <w:t>5</w:t>
      </w:r>
      <w:r w:rsidR="000C2B4D" w:rsidRPr="00EA4FAB">
        <w:rPr>
          <w:rFonts w:ascii="Times New Roman" w:hAnsi="Times New Roman" w:cs="Times New Roman"/>
          <w:b/>
          <w:bCs/>
          <w:sz w:val="24"/>
          <w:szCs w:val="24"/>
          <w:lang w:val="en-US"/>
        </w:rPr>
        <w:t xml:space="preserve">, </w:t>
      </w:r>
      <w:r w:rsidR="000C2B4D" w:rsidRPr="00EA4FAB">
        <w:rPr>
          <w:rFonts w:ascii="Times New Roman" w:hAnsi="Times New Roman" w:cs="Times New Roman"/>
          <w:b/>
          <w:bCs/>
          <w:sz w:val="24"/>
          <w:szCs w:val="24"/>
        </w:rPr>
        <w:t>Sanjeeb Kumar Behera</w:t>
      </w:r>
      <w:r w:rsidR="000C2B4D" w:rsidRPr="00EA4FAB">
        <w:rPr>
          <w:rFonts w:ascii="Times New Roman" w:hAnsi="Times New Roman" w:cs="Times New Roman"/>
          <w:b/>
          <w:bCs/>
          <w:sz w:val="24"/>
          <w:szCs w:val="24"/>
          <w:vertAlign w:val="superscript"/>
        </w:rPr>
        <w:t>6</w:t>
      </w:r>
    </w:p>
    <w:p w14:paraId="69C5922E" w14:textId="7B81F535" w:rsidR="00B113D0" w:rsidRPr="00EA4FAB" w:rsidRDefault="00096DA0"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b/>
          <w:bCs/>
          <w:sz w:val="24"/>
          <w:szCs w:val="24"/>
        </w:rPr>
        <w:t>ABSTRACT</w:t>
      </w:r>
    </w:p>
    <w:p w14:paraId="3F3F8A41" w14:textId="4F0B98BF" w:rsidR="00B113D0" w:rsidRPr="00EA4FAB" w:rsidRDefault="00B113D0" w:rsidP="00EA4FAB">
      <w:pPr>
        <w:spacing w:line="480" w:lineRule="auto"/>
        <w:jc w:val="both"/>
        <w:rPr>
          <w:rFonts w:ascii="Times New Roman" w:hAnsi="Times New Roman" w:cs="Times New Roman"/>
          <w:sz w:val="24"/>
          <w:szCs w:val="24"/>
        </w:rPr>
      </w:pPr>
      <w:r w:rsidRPr="00EA4FAB">
        <w:rPr>
          <w:rFonts w:ascii="Times New Roman" w:hAnsi="Times New Roman" w:cs="Times New Roman"/>
          <w:sz w:val="24"/>
          <w:szCs w:val="24"/>
        </w:rPr>
        <w:t xml:space="preserve">A field experiment was conducted at Anaikatti, Coimbatore district, Tamil Nadu, to evaluate the effect of zinc fertilization on the growth and yield attributes of Cumbu Napier [CO (BN) 5]. The treatments included soil and foliar applications of zinc sulphate at different levels in combination with soil test-based NPK recommendations. Results indicated that </w:t>
      </w:r>
      <w:r w:rsidR="001672EE" w:rsidRPr="00EA4FAB">
        <w:rPr>
          <w:rFonts w:ascii="Times New Roman" w:hAnsi="Times New Roman" w:cs="Times New Roman"/>
          <w:sz w:val="24"/>
          <w:szCs w:val="24"/>
        </w:rPr>
        <w:t xml:space="preserve">the </w:t>
      </w:r>
      <w:r w:rsidRPr="00EA4FAB">
        <w:rPr>
          <w:rFonts w:ascii="Times New Roman" w:hAnsi="Times New Roman" w:cs="Times New Roman"/>
          <w:sz w:val="24"/>
          <w:szCs w:val="24"/>
        </w:rPr>
        <w:t xml:space="preserve">combined application of soil test-based NPK + 25 kg ZnSO₄ ha⁻¹ + 0.5% ZnSO₄ foliar spray applied thrice at 10-day intervals (T₄) significantly improved plant height, number of tillers, SPAD values, and green fodder yield compared to other treatments. The enhanced growth and yield performance under T₄ was attributed to improved zinc availability, increased photosynthetic efficiency, and better enzymatic and hormonal regulation. These findings </w:t>
      </w:r>
      <w:r w:rsidR="0074750C" w:rsidRPr="00EA4FAB">
        <w:rPr>
          <w:rFonts w:ascii="Times New Roman" w:hAnsi="Times New Roman" w:cs="Times New Roman"/>
          <w:sz w:val="24"/>
          <w:szCs w:val="24"/>
        </w:rPr>
        <w:t>indiates</w:t>
      </w:r>
      <w:r w:rsidRPr="00EA4FAB">
        <w:rPr>
          <w:rFonts w:ascii="Times New Roman" w:hAnsi="Times New Roman" w:cs="Times New Roman"/>
          <w:sz w:val="24"/>
          <w:szCs w:val="24"/>
        </w:rPr>
        <w:t xml:space="preserve"> the potential of combined soil and foliar zinc application for maximizing fodder yield and maintaining the nutritional quality of Cumbu Napier.</w:t>
      </w:r>
    </w:p>
    <w:p w14:paraId="48E0F978" w14:textId="1286E7B7" w:rsidR="00096DA0" w:rsidRDefault="00096DA0" w:rsidP="00EA4FAB">
      <w:pPr>
        <w:spacing w:line="480" w:lineRule="auto"/>
        <w:jc w:val="both"/>
        <w:rPr>
          <w:rFonts w:ascii="Times New Roman" w:hAnsi="Times New Roman" w:cs="Times New Roman"/>
          <w:sz w:val="24"/>
          <w:szCs w:val="24"/>
        </w:rPr>
      </w:pPr>
      <w:r w:rsidRPr="00EA4FAB">
        <w:rPr>
          <w:rFonts w:ascii="Times New Roman" w:hAnsi="Times New Roman" w:cs="Times New Roman"/>
          <w:b/>
          <w:bCs/>
          <w:i/>
          <w:iCs/>
          <w:sz w:val="24"/>
          <w:szCs w:val="24"/>
        </w:rPr>
        <w:t>Keywords</w:t>
      </w:r>
      <w:r w:rsidRPr="00EA4FAB">
        <w:rPr>
          <w:rFonts w:ascii="Times New Roman" w:hAnsi="Times New Roman" w:cs="Times New Roman"/>
          <w:sz w:val="24"/>
          <w:szCs w:val="24"/>
        </w:rPr>
        <w:t>: Cumbu Napier [CO (BN) 5]</w:t>
      </w:r>
      <w:r w:rsidR="00EA4FAB">
        <w:rPr>
          <w:rFonts w:ascii="Times New Roman" w:hAnsi="Times New Roman" w:cs="Times New Roman"/>
          <w:sz w:val="24"/>
          <w:szCs w:val="24"/>
        </w:rPr>
        <w:t>;</w:t>
      </w:r>
      <w:r w:rsidRPr="00EA4FAB">
        <w:rPr>
          <w:rFonts w:ascii="Times New Roman" w:hAnsi="Times New Roman" w:cs="Times New Roman"/>
          <w:sz w:val="24"/>
          <w:szCs w:val="24"/>
        </w:rPr>
        <w:t xml:space="preserve"> Zinc fertilization</w:t>
      </w:r>
      <w:r w:rsidR="00EA4FAB">
        <w:rPr>
          <w:rFonts w:ascii="Times New Roman" w:hAnsi="Times New Roman" w:cs="Times New Roman"/>
          <w:sz w:val="24"/>
          <w:szCs w:val="24"/>
        </w:rPr>
        <w:t>;</w:t>
      </w:r>
      <w:r w:rsidRPr="00EA4FAB">
        <w:rPr>
          <w:rFonts w:ascii="Times New Roman" w:hAnsi="Times New Roman" w:cs="Times New Roman"/>
          <w:sz w:val="24"/>
          <w:szCs w:val="24"/>
        </w:rPr>
        <w:t xml:space="preserve"> </w:t>
      </w:r>
      <w:r w:rsidR="0074750C" w:rsidRPr="00EA4FAB">
        <w:rPr>
          <w:rFonts w:ascii="Times New Roman" w:hAnsi="Times New Roman" w:cs="Times New Roman"/>
          <w:sz w:val="24"/>
          <w:szCs w:val="24"/>
        </w:rPr>
        <w:t>Combined</w:t>
      </w:r>
      <w:r w:rsidRPr="00EA4FAB">
        <w:rPr>
          <w:rFonts w:ascii="Times New Roman" w:hAnsi="Times New Roman" w:cs="Times New Roman"/>
          <w:sz w:val="24"/>
          <w:szCs w:val="24"/>
        </w:rPr>
        <w:t xml:space="preserve"> soil and foliar application</w:t>
      </w:r>
      <w:r w:rsidR="00EA4FAB">
        <w:rPr>
          <w:rFonts w:ascii="Times New Roman" w:hAnsi="Times New Roman" w:cs="Times New Roman"/>
          <w:sz w:val="24"/>
          <w:szCs w:val="24"/>
        </w:rPr>
        <w:t>;</w:t>
      </w:r>
      <w:r w:rsidRPr="00EA4FAB">
        <w:rPr>
          <w:rFonts w:ascii="Times New Roman" w:hAnsi="Times New Roman" w:cs="Times New Roman"/>
          <w:sz w:val="24"/>
          <w:szCs w:val="24"/>
        </w:rPr>
        <w:t xml:space="preserve"> SPAD chlorophyll content</w:t>
      </w:r>
      <w:r w:rsidR="00EA4FAB">
        <w:rPr>
          <w:rFonts w:ascii="Times New Roman" w:hAnsi="Times New Roman" w:cs="Times New Roman"/>
          <w:sz w:val="24"/>
          <w:szCs w:val="24"/>
        </w:rPr>
        <w:t>;</w:t>
      </w:r>
      <w:r w:rsidRPr="00EA4FAB">
        <w:rPr>
          <w:rFonts w:ascii="Times New Roman" w:hAnsi="Times New Roman" w:cs="Times New Roman"/>
          <w:sz w:val="24"/>
          <w:szCs w:val="24"/>
        </w:rPr>
        <w:t xml:space="preserve"> Growth and yield attributes</w:t>
      </w:r>
    </w:p>
    <w:p w14:paraId="1EF6E422" w14:textId="77777777" w:rsidR="00D776BB" w:rsidRDefault="00D776BB" w:rsidP="00EA4FAB">
      <w:pPr>
        <w:spacing w:line="480" w:lineRule="auto"/>
        <w:jc w:val="both"/>
        <w:rPr>
          <w:rFonts w:ascii="Times New Roman" w:hAnsi="Times New Roman" w:cs="Times New Roman"/>
          <w:sz w:val="24"/>
          <w:szCs w:val="24"/>
        </w:rPr>
      </w:pPr>
    </w:p>
    <w:p w14:paraId="4687FE79" w14:textId="77777777" w:rsidR="00D776BB" w:rsidRDefault="00D776BB" w:rsidP="00EA4FAB">
      <w:pPr>
        <w:spacing w:line="480" w:lineRule="auto"/>
        <w:jc w:val="both"/>
        <w:rPr>
          <w:rFonts w:ascii="Times New Roman" w:hAnsi="Times New Roman" w:cs="Times New Roman"/>
          <w:sz w:val="24"/>
          <w:szCs w:val="24"/>
        </w:rPr>
      </w:pPr>
    </w:p>
    <w:p w14:paraId="57C46EB4" w14:textId="77777777" w:rsidR="00D776BB" w:rsidRDefault="00D776BB" w:rsidP="00EA4FAB">
      <w:pPr>
        <w:spacing w:line="480" w:lineRule="auto"/>
        <w:jc w:val="both"/>
        <w:rPr>
          <w:rFonts w:ascii="Times New Roman" w:hAnsi="Times New Roman" w:cs="Times New Roman"/>
          <w:sz w:val="24"/>
          <w:szCs w:val="24"/>
        </w:rPr>
      </w:pPr>
    </w:p>
    <w:p w14:paraId="61473A00" w14:textId="77777777" w:rsidR="00D776BB" w:rsidRPr="00EA4FAB" w:rsidRDefault="00D776BB" w:rsidP="00EA4FAB">
      <w:pPr>
        <w:spacing w:line="480" w:lineRule="auto"/>
        <w:jc w:val="both"/>
        <w:rPr>
          <w:rFonts w:ascii="Times New Roman" w:hAnsi="Times New Roman" w:cs="Times New Roman"/>
          <w:sz w:val="24"/>
          <w:szCs w:val="24"/>
        </w:rPr>
      </w:pPr>
    </w:p>
    <w:p w14:paraId="2A874651" w14:textId="77777777" w:rsidR="00131584" w:rsidRPr="00EA4FAB" w:rsidRDefault="00131584" w:rsidP="00EA4FAB">
      <w:pPr>
        <w:spacing w:line="480" w:lineRule="auto"/>
        <w:jc w:val="both"/>
        <w:rPr>
          <w:rFonts w:ascii="Times New Roman" w:hAnsi="Times New Roman" w:cs="Times New Roman"/>
          <w:b/>
          <w:bCs/>
          <w:sz w:val="24"/>
          <w:szCs w:val="24"/>
        </w:rPr>
      </w:pPr>
    </w:p>
    <w:p w14:paraId="48CBB4CA" w14:textId="1AA44211" w:rsidR="00A15872" w:rsidRPr="00EA4FAB" w:rsidRDefault="00A15872" w:rsidP="00EA4FAB">
      <w:pPr>
        <w:spacing w:line="480" w:lineRule="auto"/>
        <w:jc w:val="both"/>
        <w:rPr>
          <w:rFonts w:ascii="Times New Roman" w:hAnsi="Times New Roman" w:cs="Times New Roman"/>
          <w:sz w:val="24"/>
          <w:szCs w:val="24"/>
        </w:rPr>
      </w:pPr>
      <w:r w:rsidRPr="00EA4FAB">
        <w:rPr>
          <w:rFonts w:ascii="Times New Roman" w:hAnsi="Times New Roman" w:cs="Times New Roman"/>
          <w:b/>
          <w:bCs/>
          <w:sz w:val="24"/>
          <w:szCs w:val="24"/>
        </w:rPr>
        <w:lastRenderedPageBreak/>
        <w:t>Introduction</w:t>
      </w:r>
    </w:p>
    <w:p w14:paraId="49E39521" w14:textId="028CB2C7" w:rsidR="00A15872" w:rsidRPr="00EA4FAB" w:rsidRDefault="003A259C" w:rsidP="00EA4FAB">
      <w:pPr>
        <w:spacing w:line="480" w:lineRule="auto"/>
        <w:jc w:val="both"/>
        <w:rPr>
          <w:rFonts w:ascii="Times New Roman" w:hAnsi="Times New Roman" w:cs="Times New Roman"/>
          <w:sz w:val="24"/>
          <w:szCs w:val="24"/>
        </w:rPr>
      </w:pPr>
      <w:r w:rsidRPr="00EA4FAB">
        <w:rPr>
          <w:rFonts w:ascii="Times New Roman" w:hAnsi="Times New Roman" w:cs="Times New Roman"/>
          <w:sz w:val="24"/>
          <w:szCs w:val="24"/>
        </w:rPr>
        <w:t xml:space="preserve">          </w:t>
      </w:r>
      <w:r w:rsidR="00A15872" w:rsidRPr="00EA4FAB">
        <w:rPr>
          <w:rFonts w:ascii="Times New Roman" w:hAnsi="Times New Roman" w:cs="Times New Roman"/>
          <w:sz w:val="24"/>
          <w:szCs w:val="24"/>
        </w:rPr>
        <w:t>Zinc (Zn) is one of the most essential micronutrients required for the normal growth, development, and metabolic functioning of plants. Although needed in small quantities, its deficiency has become a major constraint to agricultural productivity, particularly in tropical soils where intensive cultivation, low organic matter, and imbalanced fertilizer use have depleted the available zinc reserves (Alloway, 2008). In India, nearly 50% of cultivated soils are reported to be zinc deficient, which adversely affects crop growth, yield, and quality (Singh et al., 2017).</w:t>
      </w:r>
    </w:p>
    <w:p w14:paraId="3ADCF478" w14:textId="3286B13E" w:rsidR="00A15872" w:rsidRPr="00EA4FAB" w:rsidRDefault="003A259C" w:rsidP="00EA4FAB">
      <w:pPr>
        <w:spacing w:line="480" w:lineRule="auto"/>
        <w:jc w:val="both"/>
        <w:rPr>
          <w:rFonts w:ascii="Times New Roman" w:hAnsi="Times New Roman" w:cs="Times New Roman"/>
          <w:sz w:val="24"/>
          <w:szCs w:val="24"/>
        </w:rPr>
      </w:pPr>
      <w:r w:rsidRPr="00EA4FAB">
        <w:rPr>
          <w:rFonts w:ascii="Times New Roman" w:hAnsi="Times New Roman" w:cs="Times New Roman"/>
          <w:sz w:val="24"/>
          <w:szCs w:val="24"/>
        </w:rPr>
        <w:t xml:space="preserve">          </w:t>
      </w:r>
      <w:r w:rsidR="00A15872" w:rsidRPr="00EA4FAB">
        <w:rPr>
          <w:rFonts w:ascii="Times New Roman" w:hAnsi="Times New Roman" w:cs="Times New Roman"/>
          <w:sz w:val="24"/>
          <w:szCs w:val="24"/>
        </w:rPr>
        <w:t>Zinc plays a vital role in several physiological and biochemical processes, including enzyme activation, auxin synthesis, chlorophyll formation, and protein metabolism (Broadley et al., 2007). In fodder crops, zinc deficiency not only limits vegetative growth and biomass production but also reduces the nutritional quality of the forage, indirectly influencing animal health and productivity (</w:t>
      </w:r>
      <w:r w:rsidR="00645B24" w:rsidRPr="00EA4FAB">
        <w:rPr>
          <w:rFonts w:ascii="Times New Roman" w:hAnsi="Times New Roman" w:cs="Times New Roman"/>
          <w:sz w:val="24"/>
          <w:szCs w:val="24"/>
        </w:rPr>
        <w:t>Kumar</w:t>
      </w:r>
      <w:r w:rsidR="00A15872" w:rsidRPr="00EA4FAB">
        <w:rPr>
          <w:rFonts w:ascii="Times New Roman" w:hAnsi="Times New Roman" w:cs="Times New Roman"/>
          <w:sz w:val="24"/>
          <w:szCs w:val="24"/>
        </w:rPr>
        <w:t xml:space="preserve"> et al., 20</w:t>
      </w:r>
      <w:r w:rsidR="00645B24" w:rsidRPr="00EA4FAB">
        <w:rPr>
          <w:rFonts w:ascii="Times New Roman" w:hAnsi="Times New Roman" w:cs="Times New Roman"/>
          <w:sz w:val="24"/>
          <w:szCs w:val="24"/>
        </w:rPr>
        <w:t>21</w:t>
      </w:r>
      <w:r w:rsidR="00A15872" w:rsidRPr="00EA4FAB">
        <w:rPr>
          <w:rFonts w:ascii="Times New Roman" w:hAnsi="Times New Roman" w:cs="Times New Roman"/>
          <w:sz w:val="24"/>
          <w:szCs w:val="24"/>
        </w:rPr>
        <w:t>). Therefore, the balanced application of micronutrients such as zinc, along with macronutrient-based fertilizer recommendations, is essential for sustaining fodder yield and improving its nutritive value.</w:t>
      </w:r>
    </w:p>
    <w:p w14:paraId="499B857F" w14:textId="2DFEA5E3" w:rsidR="00A15872" w:rsidRPr="00EA4FAB" w:rsidRDefault="002B46D0" w:rsidP="00EA4FAB">
      <w:pPr>
        <w:spacing w:line="480" w:lineRule="auto"/>
        <w:jc w:val="both"/>
        <w:rPr>
          <w:rFonts w:ascii="Times New Roman" w:hAnsi="Times New Roman" w:cs="Times New Roman"/>
          <w:sz w:val="24"/>
          <w:szCs w:val="24"/>
        </w:rPr>
      </w:pPr>
      <w:r w:rsidRPr="00EA4FAB">
        <w:rPr>
          <w:rFonts w:ascii="Times New Roman" w:hAnsi="Times New Roman" w:cs="Times New Roman"/>
          <w:sz w:val="24"/>
          <w:szCs w:val="24"/>
        </w:rPr>
        <w:t xml:space="preserve">          </w:t>
      </w:r>
      <w:r w:rsidR="00A15872" w:rsidRPr="00EA4FAB">
        <w:rPr>
          <w:rFonts w:ascii="Times New Roman" w:hAnsi="Times New Roman" w:cs="Times New Roman"/>
          <w:sz w:val="24"/>
          <w:szCs w:val="24"/>
        </w:rPr>
        <w:t xml:space="preserve">Cumbu Napier [CO (BN) 5], a perennial hybrid between </w:t>
      </w:r>
      <w:r w:rsidR="00A15872" w:rsidRPr="00EA4FAB">
        <w:rPr>
          <w:rFonts w:ascii="Times New Roman" w:hAnsi="Times New Roman" w:cs="Times New Roman"/>
          <w:i/>
          <w:iCs/>
          <w:sz w:val="24"/>
          <w:szCs w:val="24"/>
        </w:rPr>
        <w:t>Pennisetum glaucum</w:t>
      </w:r>
      <w:r w:rsidR="00A15872" w:rsidRPr="00EA4FAB">
        <w:rPr>
          <w:rFonts w:ascii="Times New Roman" w:hAnsi="Times New Roman" w:cs="Times New Roman"/>
          <w:sz w:val="24"/>
          <w:szCs w:val="24"/>
        </w:rPr>
        <w:t xml:space="preserve"> and </w:t>
      </w:r>
      <w:r w:rsidR="00A15872" w:rsidRPr="00EA4FAB">
        <w:rPr>
          <w:rFonts w:ascii="Times New Roman" w:hAnsi="Times New Roman" w:cs="Times New Roman"/>
          <w:i/>
          <w:iCs/>
          <w:sz w:val="24"/>
          <w:szCs w:val="24"/>
        </w:rPr>
        <w:t>Pennisetum purpureum</w:t>
      </w:r>
      <w:r w:rsidR="00A15872" w:rsidRPr="00EA4FAB">
        <w:rPr>
          <w:rFonts w:ascii="Times New Roman" w:hAnsi="Times New Roman" w:cs="Times New Roman"/>
          <w:sz w:val="24"/>
          <w:szCs w:val="24"/>
        </w:rPr>
        <w:t>, is widely cultivated for its high biomass potential, rapid growth rate, and palatability to livestock</w:t>
      </w:r>
      <w:r w:rsidRPr="00EA4FAB">
        <w:rPr>
          <w:rFonts w:ascii="Times New Roman" w:hAnsi="Times New Roman" w:cs="Times New Roman"/>
          <w:sz w:val="24"/>
          <w:szCs w:val="24"/>
        </w:rPr>
        <w:t xml:space="preserve"> (Madesh et al., 2021)</w:t>
      </w:r>
      <w:r w:rsidR="00A15872" w:rsidRPr="00EA4FAB">
        <w:rPr>
          <w:rFonts w:ascii="Times New Roman" w:hAnsi="Times New Roman" w:cs="Times New Roman"/>
          <w:sz w:val="24"/>
          <w:szCs w:val="24"/>
        </w:rPr>
        <w:t xml:space="preserve">. However, the productivity of this high-yielding fodder crop is greatly influenced by nutrient availability, particularly zinc, which regulates both growth and photosynthetic efficiency (Ramesh et al., 2020). While soil application of zinc improves the long-term nutrient status of the rhizosphere, foliar application offers a rapid correction of deficiency during critical growth stages (Dambiwal et al., 2017). Thus, a </w:t>
      </w:r>
      <w:r w:rsidRPr="00EA4FAB">
        <w:rPr>
          <w:rFonts w:ascii="Times New Roman" w:hAnsi="Times New Roman" w:cs="Times New Roman"/>
          <w:sz w:val="24"/>
          <w:szCs w:val="24"/>
        </w:rPr>
        <w:t>combined</w:t>
      </w:r>
      <w:r w:rsidR="00A15872" w:rsidRPr="00EA4FAB">
        <w:rPr>
          <w:rFonts w:ascii="Times New Roman" w:hAnsi="Times New Roman" w:cs="Times New Roman"/>
          <w:sz w:val="24"/>
          <w:szCs w:val="24"/>
        </w:rPr>
        <w:t xml:space="preserve"> approach combining soil and foliar application of zinc may offer synergistic benefits by ensuring sustained and immediate nutrient supply.</w:t>
      </w:r>
    </w:p>
    <w:p w14:paraId="735108CA" w14:textId="2A4DC75E" w:rsidR="00A15872" w:rsidRPr="00EA4FAB" w:rsidRDefault="00655EE1" w:rsidP="00EA4FAB">
      <w:pPr>
        <w:spacing w:line="480" w:lineRule="auto"/>
        <w:jc w:val="both"/>
        <w:rPr>
          <w:rFonts w:ascii="Times New Roman" w:hAnsi="Times New Roman" w:cs="Times New Roman"/>
          <w:sz w:val="24"/>
          <w:szCs w:val="24"/>
        </w:rPr>
      </w:pPr>
      <w:r w:rsidRPr="00EA4FAB">
        <w:rPr>
          <w:rFonts w:ascii="Times New Roman" w:hAnsi="Times New Roman" w:cs="Times New Roman"/>
          <w:sz w:val="24"/>
          <w:szCs w:val="24"/>
        </w:rPr>
        <w:lastRenderedPageBreak/>
        <w:t xml:space="preserve">          </w:t>
      </w:r>
      <w:r w:rsidR="001672EE" w:rsidRPr="00EA4FAB">
        <w:rPr>
          <w:rFonts w:ascii="Times New Roman" w:hAnsi="Times New Roman" w:cs="Times New Roman"/>
          <w:sz w:val="24"/>
          <w:szCs w:val="24"/>
        </w:rPr>
        <w:t>T</w:t>
      </w:r>
      <w:r w:rsidR="00A15872" w:rsidRPr="00EA4FAB">
        <w:rPr>
          <w:rFonts w:ascii="Times New Roman" w:hAnsi="Times New Roman" w:cs="Times New Roman"/>
          <w:sz w:val="24"/>
          <w:szCs w:val="24"/>
        </w:rPr>
        <w:t>he present investigation was undertaken to study the effect of zinc fertilization through soil and foliar applications on the growth and yield attributes of Cumbu Napier [CO (BN) 5] grown under the zinc-deficient soils of Anaikatti, Coimbatore district, Tamil Nadu.</w:t>
      </w:r>
    </w:p>
    <w:p w14:paraId="1F073D70" w14:textId="440CEF27" w:rsidR="00552E16" w:rsidRPr="00EA4FAB" w:rsidRDefault="00246B91" w:rsidP="00EA4FAB">
      <w:pPr>
        <w:spacing w:line="480" w:lineRule="auto"/>
        <w:jc w:val="both"/>
        <w:rPr>
          <w:rFonts w:ascii="Times New Roman" w:hAnsi="Times New Roman" w:cs="Times New Roman"/>
          <w:b/>
          <w:bCs/>
          <w:sz w:val="24"/>
          <w:szCs w:val="24"/>
          <w:lang w:val="en-US"/>
        </w:rPr>
      </w:pPr>
      <w:r w:rsidRPr="00EA4FAB">
        <w:rPr>
          <w:rFonts w:ascii="Times New Roman" w:hAnsi="Times New Roman" w:cs="Times New Roman"/>
          <w:b/>
          <w:bCs/>
          <w:sz w:val="24"/>
          <w:szCs w:val="24"/>
          <w:lang w:val="en-US"/>
        </w:rPr>
        <w:t>Materials and Methods</w:t>
      </w:r>
    </w:p>
    <w:p w14:paraId="08430AC0" w14:textId="6552D945" w:rsidR="006D428A" w:rsidRPr="00EA4FAB" w:rsidRDefault="006D428A" w:rsidP="00EA4FAB">
      <w:pPr>
        <w:spacing w:line="480" w:lineRule="auto"/>
        <w:jc w:val="both"/>
        <w:rPr>
          <w:rFonts w:ascii="Times New Roman" w:hAnsi="Times New Roman" w:cs="Times New Roman"/>
          <w:sz w:val="24"/>
          <w:szCs w:val="24"/>
        </w:rPr>
      </w:pPr>
      <w:r w:rsidRPr="00EA4FAB">
        <w:rPr>
          <w:rFonts w:ascii="Times New Roman" w:hAnsi="Times New Roman" w:cs="Times New Roman"/>
          <w:sz w:val="24"/>
          <w:szCs w:val="24"/>
          <w:lang w:val="en-US"/>
        </w:rPr>
        <w:t xml:space="preserve">          </w:t>
      </w:r>
      <w:r w:rsidRPr="00EA4FAB">
        <w:rPr>
          <w:rFonts w:ascii="Times New Roman" w:hAnsi="Times New Roman" w:cs="Times New Roman"/>
          <w:sz w:val="24"/>
          <w:szCs w:val="24"/>
        </w:rPr>
        <w:t>The field experiment was conducted at a farmer’s holding in Anaikkatti village, Coimbatore district, Tamil Nadu, to evaluate the response of Cumbu Napier [CO (BN) 5] to different zinc fertilization levels. The subsequent laboratory analyses were carried out at the Department of Soil Science and Agricultural Chemistry, Tamil Nadu Agricultural University (TNAU), Coimbatore.</w:t>
      </w:r>
    </w:p>
    <w:p w14:paraId="15BE7146" w14:textId="77777777" w:rsidR="006D428A" w:rsidRPr="00EA4FAB" w:rsidRDefault="006D428A" w:rsidP="00EA4FAB">
      <w:pPr>
        <w:spacing w:line="480" w:lineRule="auto"/>
        <w:jc w:val="both"/>
        <w:rPr>
          <w:rFonts w:ascii="Times New Roman" w:hAnsi="Times New Roman" w:cs="Times New Roman"/>
          <w:sz w:val="24"/>
          <w:szCs w:val="24"/>
        </w:rPr>
      </w:pPr>
      <w:r w:rsidRPr="00EA4FAB">
        <w:rPr>
          <w:rFonts w:ascii="Times New Roman" w:hAnsi="Times New Roman" w:cs="Times New Roman"/>
          <w:sz w:val="24"/>
          <w:szCs w:val="24"/>
        </w:rPr>
        <w:t xml:space="preserve">          </w:t>
      </w:r>
      <w:r w:rsidR="007A724F" w:rsidRPr="00EA4FAB">
        <w:rPr>
          <w:rFonts w:ascii="Times New Roman" w:hAnsi="Times New Roman" w:cs="Times New Roman"/>
          <w:sz w:val="24"/>
          <w:szCs w:val="24"/>
        </w:rPr>
        <w:t xml:space="preserve">The experimental soil was neutral pH (7.39), non-saline (EC = 0.32 dS m⁻¹), and had a sandy clay loam texture. The soil contained medium organic carbon (0.56%), low available nitrogen (238 kg ha⁻¹), medium phosphorus (12.9 kg ha⁻¹), and potassium (261 kg ha⁻¹). </w:t>
      </w:r>
      <w:r w:rsidRPr="00EA4FAB">
        <w:rPr>
          <w:rFonts w:ascii="Times New Roman" w:hAnsi="Times New Roman" w:cs="Times New Roman"/>
          <w:sz w:val="24"/>
          <w:szCs w:val="24"/>
        </w:rPr>
        <w:t>The micronutrient status revealed zinc deficiency (0.72 mg kg⁻¹), while the levels of iron, manganese, and copper were found to be sufficient.</w:t>
      </w:r>
    </w:p>
    <w:p w14:paraId="5D25A221" w14:textId="4B444DA3" w:rsidR="007A724F" w:rsidRPr="00EA4FAB" w:rsidRDefault="006D428A" w:rsidP="00EA4FAB">
      <w:pPr>
        <w:spacing w:line="480" w:lineRule="auto"/>
        <w:jc w:val="both"/>
        <w:rPr>
          <w:rFonts w:ascii="Times New Roman" w:hAnsi="Times New Roman" w:cs="Times New Roman"/>
          <w:sz w:val="24"/>
          <w:szCs w:val="24"/>
        </w:rPr>
      </w:pPr>
      <w:r w:rsidRPr="00EA4FAB">
        <w:rPr>
          <w:rFonts w:ascii="Times New Roman" w:hAnsi="Times New Roman" w:cs="Times New Roman"/>
          <w:sz w:val="24"/>
          <w:szCs w:val="24"/>
        </w:rPr>
        <w:t xml:space="preserve">          The experiment was laid out in a Randomized Block Design (RBD) with five treatments and four replications. Details of the treatments are given in Table 1. Slips of Cumbu Napier [CO (BN) 5] were planted at a spacing of 60 × 50 cm. </w:t>
      </w:r>
      <w:r w:rsidR="007A724F" w:rsidRPr="00EA4FAB">
        <w:rPr>
          <w:rFonts w:ascii="Times New Roman" w:hAnsi="Times New Roman" w:cs="Times New Roman"/>
          <w:sz w:val="24"/>
          <w:szCs w:val="24"/>
        </w:rPr>
        <w:t>All agronomic practices were followed as per TNAU recommendations. Foliar sprays were applied at 10-day intervals starting 30 days after planting (DAP).</w:t>
      </w:r>
      <w:r w:rsidR="007A5C91" w:rsidRPr="00EA4FAB">
        <w:rPr>
          <w:rFonts w:ascii="Times New Roman" w:hAnsi="Times New Roman" w:cs="Times New Roman"/>
          <w:sz w:val="24"/>
          <w:szCs w:val="24"/>
        </w:rPr>
        <w:t xml:space="preserve"> The plant height, number of tillers per plant, and SPAD values were measured at 40, 50, and 60 days after planting, respectively.</w:t>
      </w:r>
    </w:p>
    <w:p w14:paraId="012E2601" w14:textId="0F9183DE" w:rsidR="007A724F" w:rsidRPr="00EA4FAB" w:rsidRDefault="007A724F" w:rsidP="00EA4FAB">
      <w:pPr>
        <w:spacing w:line="480" w:lineRule="auto"/>
        <w:jc w:val="both"/>
        <w:rPr>
          <w:rFonts w:ascii="Times New Roman" w:hAnsi="Times New Roman" w:cs="Times New Roman"/>
          <w:b/>
          <w:bCs/>
          <w:sz w:val="24"/>
          <w:szCs w:val="24"/>
        </w:rPr>
      </w:pPr>
      <w:r w:rsidRPr="00EA4FAB">
        <w:rPr>
          <w:rFonts w:ascii="Times New Roman" w:hAnsi="Times New Roman" w:cs="Times New Roman"/>
          <w:b/>
          <w:bCs/>
          <w:sz w:val="24"/>
          <w:szCs w:val="24"/>
        </w:rPr>
        <w:t>Results and Discussion</w:t>
      </w:r>
    </w:p>
    <w:p w14:paraId="2FCB2479" w14:textId="07F4F6F3" w:rsidR="007A724F" w:rsidRPr="00EA4FAB" w:rsidRDefault="00A15872" w:rsidP="00EA4FAB">
      <w:pPr>
        <w:spacing w:line="480" w:lineRule="auto"/>
        <w:jc w:val="both"/>
        <w:rPr>
          <w:rFonts w:ascii="Times New Roman" w:hAnsi="Times New Roman" w:cs="Times New Roman"/>
          <w:b/>
          <w:bCs/>
          <w:sz w:val="24"/>
          <w:szCs w:val="24"/>
        </w:rPr>
      </w:pPr>
      <w:r w:rsidRPr="00EA4FAB">
        <w:rPr>
          <w:rFonts w:ascii="Times New Roman" w:hAnsi="Times New Roman" w:cs="Times New Roman"/>
          <w:b/>
          <w:bCs/>
          <w:sz w:val="24"/>
          <w:szCs w:val="24"/>
        </w:rPr>
        <w:t xml:space="preserve">I) </w:t>
      </w:r>
      <w:r w:rsidR="007A724F" w:rsidRPr="00EA4FAB">
        <w:rPr>
          <w:rFonts w:ascii="Times New Roman" w:hAnsi="Times New Roman" w:cs="Times New Roman"/>
          <w:b/>
          <w:bCs/>
          <w:sz w:val="24"/>
          <w:szCs w:val="24"/>
        </w:rPr>
        <w:t>Growth Attributes</w:t>
      </w:r>
    </w:p>
    <w:p w14:paraId="2877EABF" w14:textId="7CA36301" w:rsidR="00492B8B" w:rsidRPr="00EA4FAB" w:rsidRDefault="001C2711" w:rsidP="00EA4FAB">
      <w:pPr>
        <w:spacing w:line="480" w:lineRule="auto"/>
        <w:jc w:val="both"/>
        <w:rPr>
          <w:rFonts w:ascii="Times New Roman" w:hAnsi="Times New Roman" w:cs="Times New Roman"/>
          <w:sz w:val="24"/>
          <w:szCs w:val="24"/>
        </w:rPr>
      </w:pPr>
      <w:r w:rsidRPr="00EA4FAB">
        <w:rPr>
          <w:rFonts w:ascii="Times New Roman" w:hAnsi="Times New Roman" w:cs="Times New Roman"/>
          <w:sz w:val="24"/>
          <w:szCs w:val="24"/>
        </w:rPr>
        <w:lastRenderedPageBreak/>
        <w:t xml:space="preserve">          </w:t>
      </w:r>
      <w:r w:rsidR="00492B8B" w:rsidRPr="00EA4FAB">
        <w:rPr>
          <w:rFonts w:ascii="Times New Roman" w:hAnsi="Times New Roman" w:cs="Times New Roman"/>
          <w:sz w:val="24"/>
          <w:szCs w:val="24"/>
        </w:rPr>
        <w:t>The growth attributes of Cumbu Napier [CO (BN) 5] fodder were significantly influenced by zinc fertilization (Table 2). Significant improvements were observed in plant height, number of tillers per clump, and SPAD values obtained at 40, 50, and 60 DAP, respectively. Among the treatments, the combined application of zinc through soil at 25 kg ZnSO</w:t>
      </w:r>
      <w:r w:rsidR="00492B8B" w:rsidRPr="00EA4FAB">
        <w:rPr>
          <w:rFonts w:ascii="Times New Roman" w:hAnsi="Times New Roman" w:cs="Times New Roman"/>
          <w:sz w:val="24"/>
          <w:szCs w:val="24"/>
          <w:vertAlign w:val="subscript"/>
        </w:rPr>
        <w:t xml:space="preserve">4 </w:t>
      </w:r>
      <w:r w:rsidR="00492B8B" w:rsidRPr="00EA4FAB">
        <w:rPr>
          <w:rFonts w:ascii="Times New Roman" w:hAnsi="Times New Roman" w:cs="Times New Roman"/>
          <w:sz w:val="24"/>
          <w:szCs w:val="24"/>
        </w:rPr>
        <w:t xml:space="preserve">ha⁻¹  + 0.5 % foliar spray of ZnSO₄ recorded the maximum plant height of 320.8 cm, which </w:t>
      </w:r>
      <w:r w:rsidR="008A73AA" w:rsidRPr="00EA4FAB">
        <w:rPr>
          <w:rFonts w:ascii="Times New Roman" w:hAnsi="Times New Roman" w:cs="Times New Roman"/>
          <w:sz w:val="24"/>
          <w:szCs w:val="24"/>
        </w:rPr>
        <w:t>was</w:t>
      </w:r>
      <w:r w:rsidR="00492B8B" w:rsidRPr="00EA4FAB">
        <w:rPr>
          <w:rFonts w:ascii="Times New Roman" w:hAnsi="Times New Roman" w:cs="Times New Roman"/>
          <w:sz w:val="24"/>
          <w:szCs w:val="24"/>
        </w:rPr>
        <w:t xml:space="preserve"> significantly superior to the soil treated with </w:t>
      </w:r>
      <w:r w:rsidR="004F11EB" w:rsidRPr="00EA4FAB">
        <w:rPr>
          <w:rFonts w:ascii="Times New Roman" w:hAnsi="Times New Roman" w:cs="Times New Roman"/>
          <w:sz w:val="24"/>
          <w:szCs w:val="24"/>
        </w:rPr>
        <w:t>STCR-based</w:t>
      </w:r>
      <w:r w:rsidR="00492B8B" w:rsidRPr="00EA4FAB">
        <w:rPr>
          <w:rFonts w:ascii="Times New Roman" w:hAnsi="Times New Roman" w:cs="Times New Roman"/>
          <w:sz w:val="24"/>
          <w:szCs w:val="24"/>
        </w:rPr>
        <w:t xml:space="preserve"> NPK recommendations alone. Similarly, the number of tillers per plant </w:t>
      </w:r>
      <w:r w:rsidRPr="00EA4FAB">
        <w:rPr>
          <w:rFonts w:ascii="Times New Roman" w:hAnsi="Times New Roman" w:cs="Times New Roman"/>
          <w:sz w:val="24"/>
          <w:szCs w:val="24"/>
        </w:rPr>
        <w:t>was</w:t>
      </w:r>
      <w:r w:rsidR="00492B8B" w:rsidRPr="00EA4FAB">
        <w:rPr>
          <w:rFonts w:ascii="Times New Roman" w:hAnsi="Times New Roman" w:cs="Times New Roman"/>
          <w:sz w:val="24"/>
          <w:szCs w:val="24"/>
        </w:rPr>
        <w:t xml:space="preserve"> highest under the integrated zinc treatment</w:t>
      </w:r>
      <w:r w:rsidRPr="00EA4FAB">
        <w:rPr>
          <w:rFonts w:ascii="Times New Roman" w:hAnsi="Times New Roman" w:cs="Times New Roman"/>
          <w:sz w:val="24"/>
          <w:szCs w:val="24"/>
        </w:rPr>
        <w:t xml:space="preserve"> (T</w:t>
      </w:r>
      <w:r w:rsidRPr="00EA4FAB">
        <w:rPr>
          <w:rFonts w:ascii="Times New Roman" w:hAnsi="Times New Roman" w:cs="Times New Roman"/>
          <w:sz w:val="24"/>
          <w:szCs w:val="24"/>
          <w:vertAlign w:val="subscript"/>
        </w:rPr>
        <w:t>4</w:t>
      </w:r>
      <w:r w:rsidRPr="00EA4FAB">
        <w:rPr>
          <w:rFonts w:ascii="Times New Roman" w:hAnsi="Times New Roman" w:cs="Times New Roman"/>
          <w:sz w:val="24"/>
          <w:szCs w:val="24"/>
        </w:rPr>
        <w:t>)</w:t>
      </w:r>
      <w:r w:rsidR="00492B8B" w:rsidRPr="00EA4FAB">
        <w:rPr>
          <w:rFonts w:ascii="Times New Roman" w:hAnsi="Times New Roman" w:cs="Times New Roman"/>
          <w:sz w:val="24"/>
          <w:szCs w:val="24"/>
        </w:rPr>
        <w:t xml:space="preserve"> with a value of 35.4, indicating enhanced vegetative growth.</w:t>
      </w:r>
    </w:p>
    <w:p w14:paraId="4B18F37A" w14:textId="77777777" w:rsidR="0074750C" w:rsidRPr="00EA4FAB" w:rsidRDefault="001C2711" w:rsidP="00EA4FAB">
      <w:pPr>
        <w:spacing w:line="480" w:lineRule="auto"/>
        <w:jc w:val="both"/>
        <w:rPr>
          <w:rFonts w:ascii="Times New Roman" w:hAnsi="Times New Roman" w:cs="Times New Roman"/>
          <w:sz w:val="24"/>
          <w:szCs w:val="24"/>
        </w:rPr>
      </w:pPr>
      <w:r w:rsidRPr="00EA4FAB">
        <w:rPr>
          <w:rFonts w:ascii="Times New Roman" w:hAnsi="Times New Roman" w:cs="Times New Roman"/>
          <w:sz w:val="24"/>
          <w:szCs w:val="24"/>
        </w:rPr>
        <w:t xml:space="preserve">          </w:t>
      </w:r>
      <w:r w:rsidR="0083608F" w:rsidRPr="00EA4FAB">
        <w:rPr>
          <w:rFonts w:ascii="Times New Roman" w:hAnsi="Times New Roman" w:cs="Times New Roman"/>
          <w:sz w:val="24"/>
          <w:szCs w:val="24"/>
        </w:rPr>
        <w:t xml:space="preserve">The SPAD values, which indicate relative chlorophyll content, also showed significant improvement with zinc application. </w:t>
      </w:r>
      <w:r w:rsidR="0074750C" w:rsidRPr="00EA4FAB">
        <w:rPr>
          <w:rFonts w:ascii="Times New Roman" w:hAnsi="Times New Roman" w:cs="Times New Roman"/>
          <w:sz w:val="24"/>
          <w:szCs w:val="24"/>
        </w:rPr>
        <w:t>The highest SPAD readings were recorded in T₄ (40.0, 47.2, and 49.5 at 40, 50, and 60 DAP, respectively), followed by T₅ and T₂, all of which showed a significantly better response than the STCR-based NPK recommendation alone (T₁).</w:t>
      </w:r>
    </w:p>
    <w:p w14:paraId="1B75650D" w14:textId="5691082B" w:rsidR="00492B8B" w:rsidRPr="00EA4FAB" w:rsidRDefault="0074750C" w:rsidP="00EA4FAB">
      <w:pPr>
        <w:spacing w:line="480" w:lineRule="auto"/>
        <w:jc w:val="both"/>
        <w:rPr>
          <w:rFonts w:ascii="Times New Roman" w:hAnsi="Times New Roman" w:cs="Times New Roman"/>
          <w:sz w:val="24"/>
          <w:szCs w:val="24"/>
        </w:rPr>
      </w:pPr>
      <w:r w:rsidRPr="00EA4FAB">
        <w:rPr>
          <w:rFonts w:ascii="Times New Roman" w:hAnsi="Times New Roman" w:cs="Times New Roman"/>
          <w:sz w:val="24"/>
          <w:szCs w:val="24"/>
        </w:rPr>
        <w:t xml:space="preserve">          </w:t>
      </w:r>
      <w:r w:rsidR="00492B8B" w:rsidRPr="00EA4FAB">
        <w:rPr>
          <w:rFonts w:ascii="Times New Roman" w:hAnsi="Times New Roman" w:cs="Times New Roman"/>
          <w:sz w:val="24"/>
          <w:szCs w:val="24"/>
        </w:rPr>
        <w:t xml:space="preserve">The increase in growth parameters may be attributed to zinc’s essential role in auxin synthesis, protein formation, and enzyme activation, which promote meristematic activity, internodal elongation, and chlorophyll development. Adequate zinc nutrition enhances photosynthetic rate and </w:t>
      </w:r>
      <w:r w:rsidR="008A73AA" w:rsidRPr="00EA4FAB">
        <w:rPr>
          <w:rFonts w:ascii="Times New Roman" w:hAnsi="Times New Roman" w:cs="Times New Roman"/>
          <w:sz w:val="24"/>
          <w:szCs w:val="24"/>
        </w:rPr>
        <w:t>assimilate</w:t>
      </w:r>
      <w:r w:rsidR="00492B8B" w:rsidRPr="00EA4FAB">
        <w:rPr>
          <w:rFonts w:ascii="Times New Roman" w:hAnsi="Times New Roman" w:cs="Times New Roman"/>
          <w:sz w:val="24"/>
          <w:szCs w:val="24"/>
        </w:rPr>
        <w:t xml:space="preserve"> production, resulting in taller plants and greater tiller formation (Alloway, 2008). The improved growth under foliar + soil application also reflects better zinc mobility and utilization, ensuring nutrient availability during critical growth phases (Singh et al., 201</w:t>
      </w:r>
      <w:r w:rsidR="00AE3ACF" w:rsidRPr="00EA4FAB">
        <w:rPr>
          <w:rFonts w:ascii="Times New Roman" w:hAnsi="Times New Roman" w:cs="Times New Roman"/>
          <w:sz w:val="24"/>
          <w:szCs w:val="24"/>
        </w:rPr>
        <w:t>9</w:t>
      </w:r>
      <w:r w:rsidR="00492B8B" w:rsidRPr="00EA4FAB">
        <w:rPr>
          <w:rFonts w:ascii="Times New Roman" w:hAnsi="Times New Roman" w:cs="Times New Roman"/>
          <w:sz w:val="24"/>
          <w:szCs w:val="24"/>
        </w:rPr>
        <w:t>).</w:t>
      </w:r>
    </w:p>
    <w:p w14:paraId="4C1EFE4B" w14:textId="3FB298FF" w:rsidR="004E2716" w:rsidRPr="00EA4FAB" w:rsidRDefault="0074750C" w:rsidP="00EA4FAB">
      <w:pPr>
        <w:spacing w:line="480" w:lineRule="auto"/>
        <w:jc w:val="both"/>
        <w:rPr>
          <w:rFonts w:ascii="Times New Roman" w:hAnsi="Times New Roman" w:cs="Times New Roman"/>
          <w:sz w:val="24"/>
          <w:szCs w:val="24"/>
        </w:rPr>
      </w:pPr>
      <w:r w:rsidRPr="00EA4FAB">
        <w:rPr>
          <w:rFonts w:ascii="Times New Roman" w:hAnsi="Times New Roman" w:cs="Times New Roman"/>
          <w:sz w:val="24"/>
          <w:szCs w:val="24"/>
        </w:rPr>
        <w:t xml:space="preserve">          Furthermore, zinc application promoted root proliferation, facilitating efficient uptake of water and other essential </w:t>
      </w:r>
      <w:r w:rsidR="00492B8B" w:rsidRPr="00EA4FAB">
        <w:rPr>
          <w:rFonts w:ascii="Times New Roman" w:hAnsi="Times New Roman" w:cs="Times New Roman"/>
          <w:sz w:val="24"/>
          <w:szCs w:val="24"/>
        </w:rPr>
        <w:t>nutrients, which in turn supported overall plant growth (Prasad et al., 201</w:t>
      </w:r>
      <w:r w:rsidR="00297289" w:rsidRPr="00EA4FAB">
        <w:rPr>
          <w:rFonts w:ascii="Times New Roman" w:hAnsi="Times New Roman" w:cs="Times New Roman"/>
          <w:sz w:val="24"/>
          <w:szCs w:val="24"/>
        </w:rPr>
        <w:t>6</w:t>
      </w:r>
      <w:r w:rsidR="00492B8B" w:rsidRPr="00EA4FAB">
        <w:rPr>
          <w:rFonts w:ascii="Times New Roman" w:hAnsi="Times New Roman" w:cs="Times New Roman"/>
          <w:sz w:val="24"/>
          <w:szCs w:val="24"/>
        </w:rPr>
        <w:t xml:space="preserve">). </w:t>
      </w:r>
      <w:r w:rsidR="004E2716" w:rsidRPr="00EA4FAB">
        <w:rPr>
          <w:rFonts w:ascii="Times New Roman" w:hAnsi="Times New Roman" w:cs="Times New Roman"/>
          <w:sz w:val="24"/>
          <w:szCs w:val="24"/>
        </w:rPr>
        <w:t xml:space="preserve">The pronounced vegetative growth observed under combined zinc treatments aligns with the findings of Mir et al. (2025), who reported similar improvements in the growth and yield of fodder maize through zinc application. These results are also supported by Chaudhary </w:t>
      </w:r>
      <w:r w:rsidR="004E2716" w:rsidRPr="00EA4FAB">
        <w:rPr>
          <w:rFonts w:ascii="Times New Roman" w:hAnsi="Times New Roman" w:cs="Times New Roman"/>
          <w:sz w:val="24"/>
          <w:szCs w:val="24"/>
        </w:rPr>
        <w:lastRenderedPageBreak/>
        <w:t>et al. (2021), who observed that the vegetative growth of fodder crops was significantly enhanced by zinc fertilization under zinc-deficient soil conditions.</w:t>
      </w:r>
    </w:p>
    <w:p w14:paraId="1A1950D5" w14:textId="6BC05237" w:rsidR="00492B8B" w:rsidRPr="00EA4FAB" w:rsidRDefault="00A15872" w:rsidP="00EA4FAB">
      <w:pPr>
        <w:spacing w:line="480" w:lineRule="auto"/>
        <w:jc w:val="both"/>
        <w:rPr>
          <w:rFonts w:ascii="Times New Roman" w:hAnsi="Times New Roman" w:cs="Times New Roman"/>
          <w:b/>
          <w:bCs/>
          <w:sz w:val="24"/>
          <w:szCs w:val="24"/>
        </w:rPr>
      </w:pPr>
      <w:r w:rsidRPr="00EA4FAB">
        <w:rPr>
          <w:rFonts w:ascii="Times New Roman" w:hAnsi="Times New Roman" w:cs="Times New Roman"/>
          <w:b/>
          <w:bCs/>
          <w:sz w:val="24"/>
          <w:szCs w:val="24"/>
        </w:rPr>
        <w:t>II)</w:t>
      </w:r>
      <w:r w:rsidR="00492B8B" w:rsidRPr="00EA4FAB">
        <w:rPr>
          <w:rFonts w:ascii="Times New Roman" w:hAnsi="Times New Roman" w:cs="Times New Roman"/>
          <w:b/>
          <w:bCs/>
          <w:sz w:val="24"/>
          <w:szCs w:val="24"/>
        </w:rPr>
        <w:t xml:space="preserve"> Yield Attributes</w:t>
      </w:r>
    </w:p>
    <w:p w14:paraId="6C881A9F" w14:textId="4B17A3D9" w:rsidR="0083608F" w:rsidRPr="00EA4FAB" w:rsidRDefault="0074750C" w:rsidP="00EA4FAB">
      <w:pPr>
        <w:spacing w:line="480" w:lineRule="auto"/>
        <w:jc w:val="both"/>
        <w:rPr>
          <w:rFonts w:ascii="Times New Roman" w:hAnsi="Times New Roman" w:cs="Times New Roman"/>
          <w:sz w:val="24"/>
          <w:szCs w:val="24"/>
        </w:rPr>
      </w:pPr>
      <w:r w:rsidRPr="00EA4FAB">
        <w:rPr>
          <w:rFonts w:ascii="Times New Roman" w:hAnsi="Times New Roman" w:cs="Times New Roman"/>
          <w:sz w:val="24"/>
          <w:szCs w:val="24"/>
        </w:rPr>
        <w:t xml:space="preserve">          </w:t>
      </w:r>
      <w:r w:rsidR="0083608F" w:rsidRPr="00EA4FAB">
        <w:rPr>
          <w:rFonts w:ascii="Times New Roman" w:hAnsi="Times New Roman" w:cs="Times New Roman"/>
          <w:sz w:val="24"/>
          <w:szCs w:val="24"/>
        </w:rPr>
        <w:t xml:space="preserve">Zinc fertilization exerted a significant effect on the yield attributes of Cumbu Napier fodder (Table 3). The highest green fodder yield was recorded in T₄ (53.4 t ha⁻¹ cut⁻¹), followed by T₅ (50.6 t ha⁻¹ cut⁻¹), T₂ (48.2 t ha⁻¹ cut⁻¹), and T₃ (44.8 t ha⁻¹ cut⁻¹), all of which were significantly superior to T₁ (42.6 t ha⁻¹ cut⁻¹). The dry fodder yield followed a similar trend, with T₄ producing 10.89 t ha⁻¹ cut⁻¹, significantly higher than the </w:t>
      </w:r>
      <w:r w:rsidRPr="00EA4FAB">
        <w:rPr>
          <w:rFonts w:ascii="Times New Roman" w:hAnsi="Times New Roman" w:cs="Times New Roman"/>
          <w:sz w:val="24"/>
          <w:szCs w:val="24"/>
        </w:rPr>
        <w:t>T</w:t>
      </w:r>
      <w:r w:rsidRPr="00EA4FAB">
        <w:rPr>
          <w:rFonts w:ascii="Times New Roman" w:hAnsi="Times New Roman" w:cs="Times New Roman"/>
          <w:sz w:val="24"/>
          <w:szCs w:val="24"/>
          <w:vertAlign w:val="subscript"/>
        </w:rPr>
        <w:t>1</w:t>
      </w:r>
      <w:r w:rsidR="0083608F" w:rsidRPr="00EA4FAB">
        <w:rPr>
          <w:rFonts w:ascii="Times New Roman" w:hAnsi="Times New Roman" w:cs="Times New Roman"/>
          <w:sz w:val="24"/>
          <w:szCs w:val="24"/>
        </w:rPr>
        <w:t xml:space="preserve"> (8.35 t ha⁻¹ cut⁻¹) and other zinc treatments. The dry matter percentage was also highest in T₄ (20.4%), though differences among treatments were not statistically significant. The differences in green and dry fodder yield were significant (CD at 5% = 1.39 and 0.28 t ha⁻¹ cut⁻¹, respectively).</w:t>
      </w:r>
    </w:p>
    <w:p w14:paraId="1E84AF15" w14:textId="41342FEB" w:rsidR="0083608F" w:rsidRPr="00EA4FAB" w:rsidRDefault="0074750C" w:rsidP="00EA4FAB">
      <w:pPr>
        <w:spacing w:line="480" w:lineRule="auto"/>
        <w:jc w:val="both"/>
        <w:rPr>
          <w:rFonts w:ascii="Times New Roman" w:hAnsi="Times New Roman" w:cs="Times New Roman"/>
          <w:sz w:val="24"/>
          <w:szCs w:val="24"/>
        </w:rPr>
      </w:pPr>
      <w:r w:rsidRPr="00EA4FAB">
        <w:rPr>
          <w:rFonts w:ascii="Times New Roman" w:hAnsi="Times New Roman" w:cs="Times New Roman"/>
          <w:sz w:val="24"/>
          <w:szCs w:val="24"/>
        </w:rPr>
        <w:t xml:space="preserve">          </w:t>
      </w:r>
      <w:r w:rsidR="0083608F" w:rsidRPr="00EA4FAB">
        <w:rPr>
          <w:rFonts w:ascii="Times New Roman" w:hAnsi="Times New Roman" w:cs="Times New Roman"/>
          <w:sz w:val="24"/>
          <w:szCs w:val="24"/>
        </w:rPr>
        <w:t>The substantial increase in yield under T₄ can be attributed to enhanced plant growth, higher chlorophyll content (SPAD values), and improved nutrient uptake and utilization efficiency due to adequate zinc availability. Zinc enhances nitrogen metabolism, carbohydrate synthesis, and photosynthate translocation, which in turn increase biomass accumulation and fodder productivity (Rahman et al., 2020). The combined soil and foliar application ensures both immediate nutrient absorption and sustained availability in the rhizosphere, resulting in continuous nutrient support throughout the growth period, which enhances green and dry fodder yields.</w:t>
      </w:r>
      <w:r w:rsidRPr="00EA4FAB">
        <w:rPr>
          <w:rFonts w:ascii="Times New Roman" w:hAnsi="Times New Roman" w:cs="Times New Roman"/>
          <w:sz w:val="24"/>
          <w:szCs w:val="24"/>
        </w:rPr>
        <w:t xml:space="preserve"> </w:t>
      </w:r>
      <w:r w:rsidR="0083608F" w:rsidRPr="00EA4FAB">
        <w:rPr>
          <w:rFonts w:ascii="Times New Roman" w:hAnsi="Times New Roman" w:cs="Times New Roman"/>
          <w:sz w:val="24"/>
          <w:szCs w:val="24"/>
        </w:rPr>
        <w:t>Similar results were reported by Ramakrishna et al. (2022) in fodder maize, Nanda et al. (2025) in fodder oats, and Dambiwal et al. (2017) in sorghum, who all observed that combined zinc application significantly improved green fodder yield over individual application methods.</w:t>
      </w:r>
    </w:p>
    <w:p w14:paraId="633D8654" w14:textId="06C67403" w:rsidR="0083608F" w:rsidRPr="00EA4FAB" w:rsidRDefault="0074750C" w:rsidP="00EA4FAB">
      <w:pPr>
        <w:spacing w:line="480" w:lineRule="auto"/>
        <w:jc w:val="both"/>
        <w:rPr>
          <w:rFonts w:ascii="Times New Roman" w:hAnsi="Times New Roman" w:cs="Times New Roman"/>
          <w:sz w:val="24"/>
          <w:szCs w:val="24"/>
        </w:rPr>
      </w:pPr>
      <w:r w:rsidRPr="00EA4FAB">
        <w:rPr>
          <w:rFonts w:ascii="Times New Roman" w:hAnsi="Times New Roman" w:cs="Times New Roman"/>
          <w:sz w:val="24"/>
          <w:szCs w:val="24"/>
        </w:rPr>
        <w:t xml:space="preserve">            </w:t>
      </w:r>
      <w:r w:rsidR="0083608F" w:rsidRPr="00EA4FAB">
        <w:rPr>
          <w:rFonts w:ascii="Times New Roman" w:hAnsi="Times New Roman" w:cs="Times New Roman"/>
          <w:sz w:val="24"/>
          <w:szCs w:val="24"/>
        </w:rPr>
        <w:t xml:space="preserve">The enhanced dry matter yield in T₄ can also be associated with improved water-use efficiency and stomatal regulation under adequate zinc nutrition (Cakmak, 2000), along with </w:t>
      </w:r>
      <w:r w:rsidR="0083608F" w:rsidRPr="00EA4FAB">
        <w:rPr>
          <w:rFonts w:ascii="Times New Roman" w:hAnsi="Times New Roman" w:cs="Times New Roman"/>
          <w:sz w:val="24"/>
          <w:szCs w:val="24"/>
        </w:rPr>
        <w:lastRenderedPageBreak/>
        <w:t xml:space="preserve">better uptake of macronutrients such as nitrogen and phosphorus (Broadley et al., 2007). The overall findings indicate that </w:t>
      </w:r>
      <w:r w:rsidRPr="00EA4FAB">
        <w:rPr>
          <w:rFonts w:ascii="Times New Roman" w:hAnsi="Times New Roman" w:cs="Times New Roman"/>
          <w:sz w:val="24"/>
          <w:szCs w:val="24"/>
        </w:rPr>
        <w:t xml:space="preserve">combined </w:t>
      </w:r>
      <w:r w:rsidR="0083608F" w:rsidRPr="00EA4FAB">
        <w:rPr>
          <w:rFonts w:ascii="Times New Roman" w:hAnsi="Times New Roman" w:cs="Times New Roman"/>
          <w:sz w:val="24"/>
          <w:szCs w:val="24"/>
        </w:rPr>
        <w:t xml:space="preserve">soil and foliar zinc fertilization substantially improves growth, photosynthetic efficiency, and yield performance of Cumbu Napier fodder, </w:t>
      </w:r>
      <w:r w:rsidRPr="00EA4FAB">
        <w:rPr>
          <w:rFonts w:ascii="Times New Roman" w:hAnsi="Times New Roman" w:cs="Times New Roman"/>
          <w:sz w:val="24"/>
          <w:szCs w:val="24"/>
        </w:rPr>
        <w:t>indicating</w:t>
      </w:r>
      <w:r w:rsidR="0083608F" w:rsidRPr="00EA4FAB">
        <w:rPr>
          <w:rFonts w:ascii="Times New Roman" w:hAnsi="Times New Roman" w:cs="Times New Roman"/>
          <w:sz w:val="24"/>
          <w:szCs w:val="24"/>
        </w:rPr>
        <w:t xml:space="preserve"> the importance of balanced micronutrient management for sustainable fodder production.</w:t>
      </w:r>
    </w:p>
    <w:p w14:paraId="04E057CF" w14:textId="3A6BB796" w:rsidR="00A15872" w:rsidRPr="00EA4FAB" w:rsidRDefault="00A15872" w:rsidP="00EA4FAB">
      <w:pPr>
        <w:spacing w:line="480" w:lineRule="auto"/>
        <w:jc w:val="both"/>
        <w:rPr>
          <w:rFonts w:ascii="Times New Roman" w:hAnsi="Times New Roman" w:cs="Times New Roman"/>
          <w:b/>
          <w:bCs/>
          <w:sz w:val="24"/>
          <w:szCs w:val="24"/>
        </w:rPr>
      </w:pPr>
      <w:r w:rsidRPr="00EA4FAB">
        <w:rPr>
          <w:rFonts w:ascii="Times New Roman" w:hAnsi="Times New Roman" w:cs="Times New Roman"/>
          <w:b/>
          <w:bCs/>
          <w:sz w:val="24"/>
          <w:szCs w:val="24"/>
        </w:rPr>
        <w:t>Conclusion</w:t>
      </w:r>
    </w:p>
    <w:p w14:paraId="08F94415" w14:textId="1C7D72AE" w:rsidR="00A15872" w:rsidRPr="00EA4FAB" w:rsidRDefault="00745D81" w:rsidP="00EA4FAB">
      <w:pPr>
        <w:spacing w:line="480" w:lineRule="auto"/>
        <w:jc w:val="both"/>
        <w:rPr>
          <w:rFonts w:ascii="Times New Roman" w:hAnsi="Times New Roman" w:cs="Times New Roman"/>
          <w:sz w:val="24"/>
          <w:szCs w:val="24"/>
        </w:rPr>
      </w:pPr>
      <w:r w:rsidRPr="00EA4FAB">
        <w:rPr>
          <w:rFonts w:ascii="Times New Roman" w:hAnsi="Times New Roman" w:cs="Times New Roman"/>
          <w:sz w:val="24"/>
          <w:szCs w:val="24"/>
        </w:rPr>
        <w:t xml:space="preserve">          </w:t>
      </w:r>
      <w:r w:rsidR="00A15872" w:rsidRPr="00EA4FAB">
        <w:rPr>
          <w:rFonts w:ascii="Times New Roman" w:hAnsi="Times New Roman" w:cs="Times New Roman"/>
          <w:sz w:val="24"/>
          <w:szCs w:val="24"/>
        </w:rPr>
        <w:t>The present study clearly demonstrated that zinc fertilization plays a pivotal role in enhancing the growth and yield performance of Cumbu Napier [CO (BN) 5]. Among the treatments, the combined application of soil test-based NPK + 25 kg ZnSO₄ ha⁻¹ + 0.5% ZnSO₄ foliar spray applied thrice at 10-day intervals (T₄) recorded the highest plant height, number of tillers, SPAD values, and green as well as dry fodder yield. The improvement in growth and yield attributes under this treatment could be attributed to the synergistic effect of soil and foliar zinc application, which ensured both immediate and sustained zinc availability, thereby enhancing chlorophyll synthesis, photosynthetic efficiency, enzymatic activities, and nutrient uptake.</w:t>
      </w:r>
    </w:p>
    <w:p w14:paraId="5DB59220" w14:textId="29961A22" w:rsidR="00A15872" w:rsidRPr="00EA4FAB" w:rsidRDefault="00745D81" w:rsidP="00EA4FAB">
      <w:pPr>
        <w:spacing w:line="480" w:lineRule="auto"/>
        <w:jc w:val="both"/>
        <w:rPr>
          <w:rFonts w:ascii="Times New Roman" w:hAnsi="Times New Roman" w:cs="Times New Roman"/>
          <w:sz w:val="24"/>
          <w:szCs w:val="24"/>
        </w:rPr>
      </w:pPr>
      <w:r w:rsidRPr="00EA4FAB">
        <w:rPr>
          <w:rFonts w:ascii="Times New Roman" w:hAnsi="Times New Roman" w:cs="Times New Roman"/>
          <w:sz w:val="24"/>
          <w:szCs w:val="24"/>
        </w:rPr>
        <w:t xml:space="preserve">          </w:t>
      </w:r>
      <w:r w:rsidR="00A15872" w:rsidRPr="00EA4FAB">
        <w:rPr>
          <w:rFonts w:ascii="Times New Roman" w:hAnsi="Times New Roman" w:cs="Times New Roman"/>
          <w:sz w:val="24"/>
          <w:szCs w:val="24"/>
        </w:rPr>
        <w:t xml:space="preserve">The findings confirm that </w:t>
      </w:r>
      <w:r w:rsidRPr="00EA4FAB">
        <w:rPr>
          <w:rFonts w:ascii="Times New Roman" w:hAnsi="Times New Roman" w:cs="Times New Roman"/>
          <w:sz w:val="24"/>
          <w:szCs w:val="24"/>
        </w:rPr>
        <w:t>combined</w:t>
      </w:r>
      <w:r w:rsidR="00A15872" w:rsidRPr="00EA4FAB">
        <w:rPr>
          <w:rFonts w:ascii="Times New Roman" w:hAnsi="Times New Roman" w:cs="Times New Roman"/>
          <w:sz w:val="24"/>
          <w:szCs w:val="24"/>
        </w:rPr>
        <w:t xml:space="preserve"> zinc management not only improves biomass production but also contributes to better nutrient-use efficiency and plant </w:t>
      </w:r>
      <w:r w:rsidRPr="00EA4FAB">
        <w:rPr>
          <w:rFonts w:ascii="Times New Roman" w:hAnsi="Times New Roman" w:cs="Times New Roman"/>
          <w:sz w:val="24"/>
          <w:szCs w:val="24"/>
        </w:rPr>
        <w:t>growth</w:t>
      </w:r>
      <w:r w:rsidR="00A15872" w:rsidRPr="00EA4FAB">
        <w:rPr>
          <w:rFonts w:ascii="Times New Roman" w:hAnsi="Times New Roman" w:cs="Times New Roman"/>
          <w:sz w:val="24"/>
          <w:szCs w:val="24"/>
        </w:rPr>
        <w:t>. Hence, the combined soil and foliar application of zinc sulphate along with soil test-based NPK fertilization is recommended as an effective and sustainable strategy for maximizing fodder yield and maintaining the nutritional quality of Cumbu Napier under zinc-deficient soils of Tamil Nadu.</w:t>
      </w:r>
    </w:p>
    <w:p w14:paraId="003CCC21" w14:textId="77777777" w:rsidR="008F1E07" w:rsidRPr="00EA4FAB" w:rsidRDefault="008F1E07" w:rsidP="00EA4FAB">
      <w:pPr>
        <w:spacing w:line="480" w:lineRule="auto"/>
        <w:jc w:val="both"/>
        <w:rPr>
          <w:rFonts w:ascii="Times New Roman" w:hAnsi="Times New Roman" w:cs="Times New Roman"/>
          <w:sz w:val="24"/>
          <w:szCs w:val="24"/>
        </w:rPr>
      </w:pPr>
    </w:p>
    <w:p w14:paraId="22A60385" w14:textId="77777777" w:rsidR="00131584" w:rsidRPr="00EA4FAB" w:rsidRDefault="00131584" w:rsidP="00EA4FAB">
      <w:pPr>
        <w:spacing w:line="480" w:lineRule="auto"/>
        <w:rPr>
          <w:rFonts w:ascii="Times New Roman" w:hAnsi="Times New Roman" w:cs="Times New Roman"/>
          <w:b/>
          <w:bCs/>
          <w:sz w:val="24"/>
          <w:szCs w:val="24"/>
        </w:rPr>
      </w:pPr>
    </w:p>
    <w:p w14:paraId="18CE6F1A" w14:textId="77777777" w:rsidR="00D776BB" w:rsidRDefault="00D776BB" w:rsidP="00EA4FAB">
      <w:pPr>
        <w:spacing w:line="480" w:lineRule="auto"/>
        <w:ind w:left="-284" w:hanging="142"/>
        <w:rPr>
          <w:rFonts w:ascii="Times New Roman" w:hAnsi="Times New Roman" w:cs="Times New Roman"/>
          <w:b/>
          <w:bCs/>
          <w:sz w:val="24"/>
          <w:szCs w:val="24"/>
        </w:rPr>
      </w:pPr>
    </w:p>
    <w:p w14:paraId="6F4FA4DF" w14:textId="04890D43" w:rsidR="008F1E07" w:rsidRPr="00EA4FAB" w:rsidRDefault="008F1E07" w:rsidP="00EA4FAB">
      <w:pPr>
        <w:spacing w:line="480" w:lineRule="auto"/>
        <w:ind w:left="-284" w:hanging="142"/>
        <w:rPr>
          <w:rFonts w:ascii="Times New Roman" w:hAnsi="Times New Roman" w:cs="Times New Roman"/>
          <w:b/>
          <w:bCs/>
          <w:sz w:val="24"/>
          <w:szCs w:val="24"/>
        </w:rPr>
      </w:pPr>
      <w:r w:rsidRPr="00EA4FAB">
        <w:rPr>
          <w:rFonts w:ascii="Times New Roman" w:hAnsi="Times New Roman" w:cs="Times New Roman"/>
          <w:b/>
          <w:bCs/>
          <w:sz w:val="24"/>
          <w:szCs w:val="24"/>
        </w:rPr>
        <w:lastRenderedPageBreak/>
        <w:t>Tables</w:t>
      </w:r>
    </w:p>
    <w:tbl>
      <w:tblPr>
        <w:tblStyle w:val="TableGrid"/>
        <w:tblW w:w="10207" w:type="dxa"/>
        <w:tblInd w:w="-431" w:type="dxa"/>
        <w:tblLook w:val="04A0" w:firstRow="1" w:lastRow="0" w:firstColumn="1" w:lastColumn="0" w:noHBand="0" w:noVBand="1"/>
      </w:tblPr>
      <w:tblGrid>
        <w:gridCol w:w="1287"/>
        <w:gridCol w:w="8920"/>
      </w:tblGrid>
      <w:tr w:rsidR="008F1E07" w:rsidRPr="00EA4FAB" w14:paraId="30C28357" w14:textId="77777777" w:rsidTr="00131584">
        <w:trPr>
          <w:trHeight w:val="277"/>
        </w:trPr>
        <w:tc>
          <w:tcPr>
            <w:tcW w:w="1287" w:type="dxa"/>
          </w:tcPr>
          <w:p w14:paraId="5AF95ABC" w14:textId="0F5D67C0" w:rsidR="008F1E07" w:rsidRPr="00EA4FAB" w:rsidRDefault="008F1E07" w:rsidP="00EA4FAB">
            <w:pPr>
              <w:pStyle w:val="NormalWeb"/>
              <w:spacing w:line="480" w:lineRule="auto"/>
              <w:jc w:val="center"/>
              <w:rPr>
                <w:b/>
                <w:bCs/>
              </w:rPr>
            </w:pPr>
            <w:r w:rsidRPr="00EA4FAB">
              <w:rPr>
                <w:b/>
                <w:bCs/>
              </w:rPr>
              <w:t>Treatment</w:t>
            </w:r>
          </w:p>
        </w:tc>
        <w:tc>
          <w:tcPr>
            <w:tcW w:w="8920" w:type="dxa"/>
          </w:tcPr>
          <w:p w14:paraId="3F6F6D57" w14:textId="041AE625" w:rsidR="008F1E07" w:rsidRPr="00EA4FAB" w:rsidRDefault="008F1E07" w:rsidP="00EA4FAB">
            <w:pPr>
              <w:pStyle w:val="NormalWeb"/>
              <w:spacing w:line="480" w:lineRule="auto"/>
              <w:jc w:val="center"/>
              <w:rPr>
                <w:b/>
                <w:bCs/>
              </w:rPr>
            </w:pPr>
            <w:r w:rsidRPr="00EA4FAB">
              <w:rPr>
                <w:b/>
                <w:bCs/>
              </w:rPr>
              <w:t>Description</w:t>
            </w:r>
          </w:p>
        </w:tc>
      </w:tr>
      <w:tr w:rsidR="008F1E07" w:rsidRPr="00EA4FAB" w14:paraId="3ADD2626" w14:textId="77777777" w:rsidTr="00131584">
        <w:trPr>
          <w:trHeight w:val="277"/>
        </w:trPr>
        <w:tc>
          <w:tcPr>
            <w:tcW w:w="1287" w:type="dxa"/>
          </w:tcPr>
          <w:p w14:paraId="788D2255" w14:textId="77777777" w:rsidR="008F1E07" w:rsidRPr="00EA4FAB" w:rsidRDefault="008F1E07" w:rsidP="00EA4FAB">
            <w:pPr>
              <w:pStyle w:val="NormalWeb"/>
              <w:spacing w:line="480" w:lineRule="auto"/>
              <w:jc w:val="center"/>
              <w:rPr>
                <w:b/>
                <w:bCs/>
                <w:vertAlign w:val="subscript"/>
              </w:rPr>
            </w:pPr>
            <w:r w:rsidRPr="00EA4FAB">
              <w:rPr>
                <w:b/>
                <w:bCs/>
              </w:rPr>
              <w:t>T</w:t>
            </w:r>
            <w:r w:rsidRPr="00EA4FAB">
              <w:rPr>
                <w:b/>
                <w:bCs/>
                <w:vertAlign w:val="subscript"/>
              </w:rPr>
              <w:t>1</w:t>
            </w:r>
          </w:p>
        </w:tc>
        <w:tc>
          <w:tcPr>
            <w:tcW w:w="8920" w:type="dxa"/>
          </w:tcPr>
          <w:p w14:paraId="7B3EFF82" w14:textId="77777777" w:rsidR="008F1E07" w:rsidRPr="00EA4FAB" w:rsidRDefault="008F1E07" w:rsidP="00EA4FAB">
            <w:pPr>
              <w:pStyle w:val="NormalWeb"/>
              <w:spacing w:line="480" w:lineRule="auto"/>
              <w:jc w:val="both"/>
            </w:pPr>
            <w:r w:rsidRPr="00EA4FAB">
              <w:t>Soil test-based NPK recommendation</w:t>
            </w:r>
          </w:p>
        </w:tc>
      </w:tr>
      <w:tr w:rsidR="008F1E07" w:rsidRPr="00EA4FAB" w14:paraId="2C27AFEB" w14:textId="77777777" w:rsidTr="00131584">
        <w:trPr>
          <w:trHeight w:val="287"/>
        </w:trPr>
        <w:tc>
          <w:tcPr>
            <w:tcW w:w="1287" w:type="dxa"/>
          </w:tcPr>
          <w:p w14:paraId="510D4676" w14:textId="77777777" w:rsidR="008F1E07" w:rsidRPr="00EA4FAB" w:rsidRDefault="008F1E07" w:rsidP="00EA4FAB">
            <w:pPr>
              <w:pStyle w:val="NormalWeb"/>
              <w:spacing w:line="480" w:lineRule="auto"/>
              <w:jc w:val="center"/>
              <w:rPr>
                <w:b/>
                <w:bCs/>
              </w:rPr>
            </w:pPr>
            <w:r w:rsidRPr="00EA4FAB">
              <w:rPr>
                <w:b/>
                <w:bCs/>
              </w:rPr>
              <w:t>T</w:t>
            </w:r>
            <w:r w:rsidRPr="00EA4FAB">
              <w:rPr>
                <w:b/>
                <w:bCs/>
                <w:vertAlign w:val="subscript"/>
              </w:rPr>
              <w:t>2</w:t>
            </w:r>
          </w:p>
        </w:tc>
        <w:tc>
          <w:tcPr>
            <w:tcW w:w="8920" w:type="dxa"/>
          </w:tcPr>
          <w:p w14:paraId="292FDC6B" w14:textId="77777777" w:rsidR="008F1E07" w:rsidRPr="00EA4FAB" w:rsidRDefault="008F1E07" w:rsidP="00EA4FAB">
            <w:pPr>
              <w:pStyle w:val="NormalWeb"/>
              <w:spacing w:line="480" w:lineRule="auto"/>
              <w:jc w:val="both"/>
            </w:pPr>
            <w:r w:rsidRPr="00EA4FAB">
              <w:t>T</w:t>
            </w:r>
            <w:r w:rsidRPr="00EA4FAB">
              <w:rPr>
                <w:vertAlign w:val="subscript"/>
              </w:rPr>
              <w:t>1</w:t>
            </w:r>
            <w:r w:rsidRPr="00EA4FAB">
              <w:t xml:space="preserve"> + SA 25 Kg </w:t>
            </w:r>
            <w:r w:rsidRPr="00EA4FAB">
              <w:rPr>
                <w:lang w:val="en-US"/>
              </w:rPr>
              <w:t>ZnSO</w:t>
            </w:r>
            <w:r w:rsidRPr="00EA4FAB">
              <w:rPr>
                <w:vertAlign w:val="subscript"/>
                <w:lang w:val="en-US"/>
              </w:rPr>
              <w:t xml:space="preserve">4 </w:t>
            </w:r>
            <w:r w:rsidRPr="00EA4FAB">
              <w:t>ha</w:t>
            </w:r>
            <w:r w:rsidRPr="00EA4FAB">
              <w:rPr>
                <w:vertAlign w:val="superscript"/>
              </w:rPr>
              <w:t>-1</w:t>
            </w:r>
          </w:p>
        </w:tc>
      </w:tr>
      <w:tr w:rsidR="008F1E07" w:rsidRPr="00EA4FAB" w14:paraId="4E8586A0" w14:textId="77777777" w:rsidTr="00131584">
        <w:trPr>
          <w:trHeight w:val="287"/>
        </w:trPr>
        <w:tc>
          <w:tcPr>
            <w:tcW w:w="1287" w:type="dxa"/>
          </w:tcPr>
          <w:p w14:paraId="099482F2" w14:textId="77777777" w:rsidR="008F1E07" w:rsidRPr="00EA4FAB" w:rsidRDefault="008F1E07" w:rsidP="00EA4FAB">
            <w:pPr>
              <w:pStyle w:val="NormalWeb"/>
              <w:spacing w:line="480" w:lineRule="auto"/>
              <w:jc w:val="center"/>
              <w:rPr>
                <w:b/>
                <w:bCs/>
                <w:vertAlign w:val="subscript"/>
              </w:rPr>
            </w:pPr>
            <w:r w:rsidRPr="00EA4FAB">
              <w:rPr>
                <w:b/>
                <w:bCs/>
              </w:rPr>
              <w:t>T</w:t>
            </w:r>
            <w:r w:rsidRPr="00EA4FAB">
              <w:rPr>
                <w:b/>
                <w:bCs/>
                <w:vertAlign w:val="subscript"/>
              </w:rPr>
              <w:t>3</w:t>
            </w:r>
          </w:p>
        </w:tc>
        <w:tc>
          <w:tcPr>
            <w:tcW w:w="8920" w:type="dxa"/>
          </w:tcPr>
          <w:p w14:paraId="68EFB1D1" w14:textId="77777777" w:rsidR="008F1E07" w:rsidRPr="00EA4FAB" w:rsidRDefault="008F1E07" w:rsidP="00EA4FAB">
            <w:pPr>
              <w:pStyle w:val="NormalWeb"/>
              <w:spacing w:line="480" w:lineRule="auto"/>
              <w:jc w:val="both"/>
            </w:pPr>
            <w:r w:rsidRPr="00EA4FAB">
              <w:t>T</w:t>
            </w:r>
            <w:r w:rsidRPr="00EA4FAB">
              <w:rPr>
                <w:vertAlign w:val="subscript"/>
              </w:rPr>
              <w:t>1</w:t>
            </w:r>
            <w:r w:rsidRPr="00EA4FAB">
              <w:t xml:space="preserve"> + 0.5% </w:t>
            </w:r>
            <w:r w:rsidRPr="00EA4FAB">
              <w:rPr>
                <w:lang w:val="en-US"/>
              </w:rPr>
              <w:t>ZnSO</w:t>
            </w:r>
            <w:r w:rsidRPr="00EA4FAB">
              <w:rPr>
                <w:vertAlign w:val="subscript"/>
                <w:lang w:val="en-US"/>
              </w:rPr>
              <w:t xml:space="preserve">4 </w:t>
            </w:r>
            <w:r w:rsidRPr="00EA4FAB">
              <w:t>FS thrice at 10 days intervals</w:t>
            </w:r>
          </w:p>
        </w:tc>
      </w:tr>
      <w:tr w:rsidR="008F1E07" w:rsidRPr="00EA4FAB" w14:paraId="13A425B9" w14:textId="77777777" w:rsidTr="00131584">
        <w:trPr>
          <w:trHeight w:val="364"/>
        </w:trPr>
        <w:tc>
          <w:tcPr>
            <w:tcW w:w="1287" w:type="dxa"/>
          </w:tcPr>
          <w:p w14:paraId="738A90F2" w14:textId="77777777" w:rsidR="008F1E07" w:rsidRPr="00EA4FAB" w:rsidRDefault="008F1E07" w:rsidP="00EA4FAB">
            <w:pPr>
              <w:pStyle w:val="NormalWeb"/>
              <w:spacing w:line="480" w:lineRule="auto"/>
              <w:jc w:val="center"/>
              <w:rPr>
                <w:b/>
                <w:bCs/>
                <w:vertAlign w:val="subscript"/>
              </w:rPr>
            </w:pPr>
            <w:r w:rsidRPr="00EA4FAB">
              <w:rPr>
                <w:b/>
                <w:bCs/>
              </w:rPr>
              <w:t>T</w:t>
            </w:r>
            <w:r w:rsidRPr="00EA4FAB">
              <w:rPr>
                <w:b/>
                <w:bCs/>
                <w:vertAlign w:val="subscript"/>
              </w:rPr>
              <w:t>4</w:t>
            </w:r>
          </w:p>
        </w:tc>
        <w:tc>
          <w:tcPr>
            <w:tcW w:w="8920" w:type="dxa"/>
          </w:tcPr>
          <w:p w14:paraId="40D3AD17" w14:textId="77777777" w:rsidR="008F1E07" w:rsidRPr="00EA4FAB" w:rsidRDefault="008F1E07" w:rsidP="00EA4FAB">
            <w:pPr>
              <w:pStyle w:val="NormalWeb"/>
              <w:spacing w:line="480" w:lineRule="auto"/>
              <w:jc w:val="both"/>
            </w:pPr>
            <w:r w:rsidRPr="00EA4FAB">
              <w:t>T</w:t>
            </w:r>
            <w:r w:rsidRPr="00EA4FAB">
              <w:rPr>
                <w:vertAlign w:val="subscript"/>
              </w:rPr>
              <w:t>1</w:t>
            </w:r>
            <w:r w:rsidRPr="00EA4FAB">
              <w:t xml:space="preserve"> + SA 25 Kg </w:t>
            </w:r>
            <w:r w:rsidRPr="00EA4FAB">
              <w:rPr>
                <w:lang w:val="en-US"/>
              </w:rPr>
              <w:t>ZnSO</w:t>
            </w:r>
            <w:r w:rsidRPr="00EA4FAB">
              <w:rPr>
                <w:vertAlign w:val="subscript"/>
                <w:lang w:val="en-US"/>
              </w:rPr>
              <w:t xml:space="preserve">4 </w:t>
            </w:r>
            <w:r w:rsidRPr="00EA4FAB">
              <w:t>ha</w:t>
            </w:r>
            <w:r w:rsidRPr="00EA4FAB">
              <w:rPr>
                <w:vertAlign w:val="superscript"/>
              </w:rPr>
              <w:t xml:space="preserve">-1 </w:t>
            </w:r>
            <w:r w:rsidRPr="00EA4FAB">
              <w:t xml:space="preserve">+ 0.5% </w:t>
            </w:r>
            <w:r w:rsidRPr="00EA4FAB">
              <w:rPr>
                <w:lang w:val="en-US"/>
              </w:rPr>
              <w:t>ZnSO</w:t>
            </w:r>
            <w:r w:rsidRPr="00EA4FAB">
              <w:rPr>
                <w:vertAlign w:val="subscript"/>
                <w:lang w:val="en-US"/>
              </w:rPr>
              <w:t xml:space="preserve">4 </w:t>
            </w:r>
            <w:r w:rsidRPr="00EA4FAB">
              <w:t>FS  thrice at 10 days intervals</w:t>
            </w:r>
          </w:p>
        </w:tc>
      </w:tr>
      <w:tr w:rsidR="008F1E07" w:rsidRPr="00EA4FAB" w14:paraId="51F3AE1A" w14:textId="77777777" w:rsidTr="00131584">
        <w:trPr>
          <w:trHeight w:val="345"/>
        </w:trPr>
        <w:tc>
          <w:tcPr>
            <w:tcW w:w="1287" w:type="dxa"/>
          </w:tcPr>
          <w:p w14:paraId="1B47DFEF" w14:textId="77777777" w:rsidR="008F1E07" w:rsidRPr="00EA4FAB" w:rsidRDefault="008F1E07" w:rsidP="00EA4FAB">
            <w:pPr>
              <w:pStyle w:val="NormalWeb"/>
              <w:spacing w:line="480" w:lineRule="auto"/>
              <w:jc w:val="center"/>
              <w:rPr>
                <w:b/>
                <w:bCs/>
                <w:vertAlign w:val="subscript"/>
              </w:rPr>
            </w:pPr>
            <w:r w:rsidRPr="00EA4FAB">
              <w:rPr>
                <w:b/>
                <w:bCs/>
              </w:rPr>
              <w:t>T</w:t>
            </w:r>
            <w:r w:rsidRPr="00EA4FAB">
              <w:rPr>
                <w:b/>
                <w:bCs/>
                <w:vertAlign w:val="subscript"/>
              </w:rPr>
              <w:t>5</w:t>
            </w:r>
          </w:p>
        </w:tc>
        <w:tc>
          <w:tcPr>
            <w:tcW w:w="8920" w:type="dxa"/>
          </w:tcPr>
          <w:p w14:paraId="0CBD3700" w14:textId="77777777" w:rsidR="008F1E07" w:rsidRPr="00EA4FAB" w:rsidRDefault="008F1E07" w:rsidP="00EA4FAB">
            <w:pPr>
              <w:pStyle w:val="NormalWeb"/>
              <w:spacing w:line="480" w:lineRule="auto"/>
              <w:jc w:val="both"/>
            </w:pPr>
            <w:r w:rsidRPr="00EA4FAB">
              <w:t>T</w:t>
            </w:r>
            <w:r w:rsidRPr="00EA4FAB">
              <w:rPr>
                <w:vertAlign w:val="subscript"/>
              </w:rPr>
              <w:t>1</w:t>
            </w:r>
            <w:r w:rsidRPr="00EA4FAB">
              <w:t xml:space="preserve"> + SA 12.5 Kg </w:t>
            </w:r>
            <w:r w:rsidRPr="00EA4FAB">
              <w:rPr>
                <w:lang w:val="en-US"/>
              </w:rPr>
              <w:t>ZnSO</w:t>
            </w:r>
            <w:r w:rsidRPr="00EA4FAB">
              <w:rPr>
                <w:vertAlign w:val="subscript"/>
                <w:lang w:val="en-US"/>
              </w:rPr>
              <w:t>4</w:t>
            </w:r>
            <w:r w:rsidRPr="00EA4FAB">
              <w:t xml:space="preserve"> ha</w:t>
            </w:r>
            <w:r w:rsidRPr="00EA4FAB">
              <w:rPr>
                <w:vertAlign w:val="superscript"/>
              </w:rPr>
              <w:t xml:space="preserve">-1 </w:t>
            </w:r>
            <w:r w:rsidRPr="00EA4FAB">
              <w:t xml:space="preserve">+ 0.5% </w:t>
            </w:r>
            <w:r w:rsidRPr="00EA4FAB">
              <w:rPr>
                <w:lang w:val="en-US"/>
              </w:rPr>
              <w:t>ZnSO</w:t>
            </w:r>
            <w:r w:rsidRPr="00EA4FAB">
              <w:rPr>
                <w:vertAlign w:val="subscript"/>
                <w:lang w:val="en-US"/>
              </w:rPr>
              <w:t xml:space="preserve">4 </w:t>
            </w:r>
            <w:r w:rsidRPr="00EA4FAB">
              <w:t>FS thrice at 10 days intervals</w:t>
            </w:r>
          </w:p>
        </w:tc>
      </w:tr>
    </w:tbl>
    <w:p w14:paraId="3EAE6224" w14:textId="27CDAE6F" w:rsidR="008F1E07" w:rsidRPr="00EA4FAB" w:rsidRDefault="008F1E07" w:rsidP="00EA4FAB">
      <w:pPr>
        <w:spacing w:line="480" w:lineRule="auto"/>
        <w:ind w:left="-426"/>
        <w:jc w:val="both"/>
        <w:rPr>
          <w:rFonts w:ascii="Times New Roman" w:hAnsi="Times New Roman" w:cs="Times New Roman"/>
          <w:b/>
          <w:bCs/>
          <w:sz w:val="24"/>
          <w:szCs w:val="24"/>
        </w:rPr>
      </w:pPr>
      <w:r w:rsidRPr="00EA4FAB">
        <w:rPr>
          <w:rFonts w:ascii="Times New Roman" w:hAnsi="Times New Roman" w:cs="Times New Roman"/>
          <w:b/>
          <w:bCs/>
          <w:sz w:val="24"/>
          <w:szCs w:val="24"/>
        </w:rPr>
        <w:t>Table 1. Treatment Detail</w:t>
      </w:r>
      <w:r w:rsidR="00131584" w:rsidRPr="00EA4FAB">
        <w:rPr>
          <w:rFonts w:ascii="Times New Roman" w:hAnsi="Times New Roman" w:cs="Times New Roman"/>
          <w:b/>
          <w:bCs/>
          <w:sz w:val="24"/>
          <w:szCs w:val="24"/>
        </w:rPr>
        <w:t>s</w:t>
      </w:r>
    </w:p>
    <w:tbl>
      <w:tblPr>
        <w:tblStyle w:val="TableGrid"/>
        <w:tblW w:w="10207" w:type="dxa"/>
        <w:tblInd w:w="-431" w:type="dxa"/>
        <w:tblLook w:val="04A0" w:firstRow="1" w:lastRow="0" w:firstColumn="1" w:lastColumn="0" w:noHBand="0" w:noVBand="1"/>
      </w:tblPr>
      <w:tblGrid>
        <w:gridCol w:w="624"/>
        <w:gridCol w:w="1081"/>
        <w:gridCol w:w="1082"/>
        <w:gridCol w:w="1084"/>
        <w:gridCol w:w="1077"/>
        <w:gridCol w:w="1077"/>
        <w:gridCol w:w="1078"/>
        <w:gridCol w:w="1077"/>
        <w:gridCol w:w="1077"/>
        <w:gridCol w:w="950"/>
      </w:tblGrid>
      <w:tr w:rsidR="00E17674" w:rsidRPr="00EA4FAB" w14:paraId="5AE1802F" w14:textId="77777777" w:rsidTr="00E17674">
        <w:trPr>
          <w:trHeight w:val="494"/>
        </w:trPr>
        <w:tc>
          <w:tcPr>
            <w:tcW w:w="624" w:type="dxa"/>
            <w:vMerge w:val="restart"/>
          </w:tcPr>
          <w:p w14:paraId="0623DBAD" w14:textId="77777777" w:rsidR="008F1E07" w:rsidRPr="00EA4FAB" w:rsidRDefault="008F1E07" w:rsidP="00EA4FAB">
            <w:pPr>
              <w:spacing w:before="240" w:line="480" w:lineRule="auto"/>
              <w:ind w:right="-188"/>
              <w:jc w:val="center"/>
              <w:rPr>
                <w:rFonts w:ascii="Times New Roman" w:hAnsi="Times New Roman" w:cs="Times New Roman"/>
                <w:b/>
                <w:bCs/>
                <w:sz w:val="24"/>
                <w:szCs w:val="24"/>
              </w:rPr>
            </w:pPr>
            <w:bookmarkStart w:id="0" w:name="_Hlk212589085"/>
            <w:r w:rsidRPr="00EA4FAB">
              <w:rPr>
                <w:rFonts w:ascii="Times New Roman" w:hAnsi="Times New Roman" w:cs="Times New Roman"/>
                <w:b/>
                <w:bCs/>
                <w:sz w:val="24"/>
                <w:szCs w:val="24"/>
              </w:rPr>
              <w:t>Trt. No.</w:t>
            </w:r>
          </w:p>
        </w:tc>
        <w:tc>
          <w:tcPr>
            <w:tcW w:w="3247" w:type="dxa"/>
            <w:gridSpan w:val="3"/>
          </w:tcPr>
          <w:p w14:paraId="28AF237D" w14:textId="77777777" w:rsidR="008F1E07" w:rsidRPr="00EA4FAB" w:rsidRDefault="008F1E07" w:rsidP="00EA4FAB">
            <w:pPr>
              <w:spacing w:before="240" w:line="480" w:lineRule="auto"/>
              <w:ind w:right="-188"/>
              <w:jc w:val="center"/>
              <w:rPr>
                <w:rFonts w:ascii="Times New Roman" w:hAnsi="Times New Roman" w:cs="Times New Roman"/>
                <w:b/>
                <w:bCs/>
                <w:sz w:val="24"/>
                <w:szCs w:val="24"/>
              </w:rPr>
            </w:pPr>
            <w:r w:rsidRPr="00EA4FAB">
              <w:rPr>
                <w:rFonts w:ascii="Times New Roman" w:hAnsi="Times New Roman" w:cs="Times New Roman"/>
                <w:b/>
                <w:bCs/>
                <w:sz w:val="24"/>
                <w:szCs w:val="24"/>
              </w:rPr>
              <w:t>Height (cm)</w:t>
            </w:r>
          </w:p>
        </w:tc>
        <w:tc>
          <w:tcPr>
            <w:tcW w:w="3232" w:type="dxa"/>
            <w:gridSpan w:val="3"/>
          </w:tcPr>
          <w:p w14:paraId="61F12942" w14:textId="77777777" w:rsidR="008F1E07" w:rsidRPr="00EA4FAB" w:rsidRDefault="008F1E07" w:rsidP="00EA4FAB">
            <w:pPr>
              <w:spacing w:before="240" w:line="480" w:lineRule="auto"/>
              <w:ind w:right="-188"/>
              <w:jc w:val="center"/>
              <w:rPr>
                <w:rFonts w:ascii="Times New Roman" w:hAnsi="Times New Roman" w:cs="Times New Roman"/>
                <w:b/>
                <w:bCs/>
                <w:sz w:val="24"/>
                <w:szCs w:val="24"/>
              </w:rPr>
            </w:pPr>
            <w:r w:rsidRPr="00EA4FAB">
              <w:rPr>
                <w:rFonts w:ascii="Times New Roman" w:hAnsi="Times New Roman" w:cs="Times New Roman"/>
                <w:b/>
                <w:bCs/>
                <w:sz w:val="24"/>
                <w:szCs w:val="24"/>
              </w:rPr>
              <w:t>No. of tillers per plant</w:t>
            </w:r>
          </w:p>
        </w:tc>
        <w:tc>
          <w:tcPr>
            <w:tcW w:w="3104" w:type="dxa"/>
            <w:gridSpan w:val="3"/>
          </w:tcPr>
          <w:p w14:paraId="7BC8A150" w14:textId="77777777" w:rsidR="008F1E07" w:rsidRPr="00EA4FAB" w:rsidRDefault="008F1E07" w:rsidP="00EA4FAB">
            <w:pPr>
              <w:spacing w:before="240" w:line="480" w:lineRule="auto"/>
              <w:ind w:right="-188"/>
              <w:jc w:val="center"/>
              <w:rPr>
                <w:rFonts w:ascii="Times New Roman" w:hAnsi="Times New Roman" w:cs="Times New Roman"/>
                <w:b/>
                <w:bCs/>
                <w:sz w:val="24"/>
                <w:szCs w:val="24"/>
              </w:rPr>
            </w:pPr>
            <w:r w:rsidRPr="00EA4FAB">
              <w:rPr>
                <w:rFonts w:ascii="Times New Roman" w:hAnsi="Times New Roman" w:cs="Times New Roman"/>
                <w:b/>
                <w:bCs/>
                <w:sz w:val="24"/>
                <w:szCs w:val="24"/>
              </w:rPr>
              <w:t>SPAD Values</w:t>
            </w:r>
          </w:p>
        </w:tc>
      </w:tr>
      <w:tr w:rsidR="00E17674" w:rsidRPr="00EA4FAB" w14:paraId="77C7536E" w14:textId="77777777" w:rsidTr="00E17674">
        <w:trPr>
          <w:trHeight w:val="173"/>
        </w:trPr>
        <w:tc>
          <w:tcPr>
            <w:tcW w:w="624" w:type="dxa"/>
            <w:vMerge/>
          </w:tcPr>
          <w:p w14:paraId="17FF6A50" w14:textId="77777777" w:rsidR="008F1E07" w:rsidRPr="00EA4FAB" w:rsidRDefault="008F1E07" w:rsidP="00EA4FAB">
            <w:pPr>
              <w:spacing w:before="240" w:line="480" w:lineRule="auto"/>
              <w:ind w:right="-188"/>
              <w:jc w:val="both"/>
              <w:rPr>
                <w:rFonts w:ascii="Times New Roman" w:hAnsi="Times New Roman" w:cs="Times New Roman"/>
                <w:b/>
                <w:bCs/>
                <w:sz w:val="24"/>
                <w:szCs w:val="24"/>
              </w:rPr>
            </w:pPr>
          </w:p>
        </w:tc>
        <w:tc>
          <w:tcPr>
            <w:tcW w:w="1081" w:type="dxa"/>
          </w:tcPr>
          <w:p w14:paraId="3C9E2D5E" w14:textId="320C09EB" w:rsidR="008F1E07" w:rsidRPr="00EA4FAB" w:rsidRDefault="008F1E07" w:rsidP="00EA4FAB">
            <w:pPr>
              <w:spacing w:before="240" w:line="480" w:lineRule="auto"/>
              <w:ind w:right="-188"/>
              <w:jc w:val="center"/>
              <w:rPr>
                <w:rFonts w:ascii="Times New Roman" w:hAnsi="Times New Roman" w:cs="Times New Roman"/>
                <w:b/>
                <w:bCs/>
                <w:sz w:val="24"/>
                <w:szCs w:val="24"/>
              </w:rPr>
            </w:pPr>
            <w:r w:rsidRPr="00EA4FAB">
              <w:rPr>
                <w:rFonts w:ascii="Times New Roman" w:hAnsi="Times New Roman" w:cs="Times New Roman"/>
                <w:b/>
                <w:bCs/>
                <w:sz w:val="24"/>
                <w:szCs w:val="24"/>
              </w:rPr>
              <w:t>40</w:t>
            </w:r>
            <w:r w:rsidR="00E17674" w:rsidRPr="00EA4FAB">
              <w:rPr>
                <w:rFonts w:ascii="Times New Roman" w:hAnsi="Times New Roman" w:cs="Times New Roman"/>
                <w:b/>
                <w:bCs/>
                <w:sz w:val="24"/>
                <w:szCs w:val="24"/>
              </w:rPr>
              <w:t xml:space="preserve"> </w:t>
            </w:r>
            <w:r w:rsidRPr="00EA4FAB">
              <w:rPr>
                <w:rFonts w:ascii="Times New Roman" w:hAnsi="Times New Roman" w:cs="Times New Roman"/>
                <w:b/>
                <w:bCs/>
                <w:sz w:val="24"/>
                <w:szCs w:val="24"/>
              </w:rPr>
              <w:t>DAP</w:t>
            </w:r>
          </w:p>
        </w:tc>
        <w:tc>
          <w:tcPr>
            <w:tcW w:w="1082" w:type="dxa"/>
          </w:tcPr>
          <w:p w14:paraId="1B3F52BB" w14:textId="12E5595C" w:rsidR="008F1E07" w:rsidRPr="00EA4FAB" w:rsidRDefault="008F1E07" w:rsidP="00EA4FAB">
            <w:pPr>
              <w:spacing w:before="240" w:line="480" w:lineRule="auto"/>
              <w:ind w:right="-188"/>
              <w:jc w:val="center"/>
              <w:rPr>
                <w:rFonts w:ascii="Times New Roman" w:hAnsi="Times New Roman" w:cs="Times New Roman"/>
                <w:b/>
                <w:bCs/>
                <w:sz w:val="24"/>
                <w:szCs w:val="24"/>
              </w:rPr>
            </w:pPr>
            <w:r w:rsidRPr="00EA4FAB">
              <w:rPr>
                <w:rFonts w:ascii="Times New Roman" w:hAnsi="Times New Roman" w:cs="Times New Roman"/>
                <w:b/>
                <w:bCs/>
                <w:sz w:val="24"/>
                <w:szCs w:val="24"/>
              </w:rPr>
              <w:t>50</w:t>
            </w:r>
            <w:r w:rsidR="00E17674" w:rsidRPr="00EA4FAB">
              <w:rPr>
                <w:rFonts w:ascii="Times New Roman" w:hAnsi="Times New Roman" w:cs="Times New Roman"/>
                <w:b/>
                <w:bCs/>
                <w:sz w:val="24"/>
                <w:szCs w:val="24"/>
              </w:rPr>
              <w:t xml:space="preserve"> </w:t>
            </w:r>
            <w:r w:rsidRPr="00EA4FAB">
              <w:rPr>
                <w:rFonts w:ascii="Times New Roman" w:hAnsi="Times New Roman" w:cs="Times New Roman"/>
                <w:b/>
                <w:bCs/>
                <w:sz w:val="24"/>
                <w:szCs w:val="24"/>
              </w:rPr>
              <w:t>DAP</w:t>
            </w:r>
          </w:p>
        </w:tc>
        <w:tc>
          <w:tcPr>
            <w:tcW w:w="1084" w:type="dxa"/>
          </w:tcPr>
          <w:p w14:paraId="675592C4" w14:textId="03A1E1DD" w:rsidR="008F1E07" w:rsidRPr="00EA4FAB" w:rsidRDefault="008F1E07" w:rsidP="00EA4FAB">
            <w:pPr>
              <w:spacing w:before="240" w:line="480" w:lineRule="auto"/>
              <w:ind w:right="-188"/>
              <w:jc w:val="center"/>
              <w:rPr>
                <w:rFonts w:ascii="Times New Roman" w:hAnsi="Times New Roman" w:cs="Times New Roman"/>
                <w:b/>
                <w:bCs/>
                <w:sz w:val="24"/>
                <w:szCs w:val="24"/>
              </w:rPr>
            </w:pPr>
            <w:r w:rsidRPr="00EA4FAB">
              <w:rPr>
                <w:rFonts w:ascii="Times New Roman" w:hAnsi="Times New Roman" w:cs="Times New Roman"/>
                <w:b/>
                <w:bCs/>
                <w:sz w:val="24"/>
                <w:szCs w:val="24"/>
              </w:rPr>
              <w:t>60</w:t>
            </w:r>
            <w:r w:rsidR="00E17674" w:rsidRPr="00EA4FAB">
              <w:rPr>
                <w:rFonts w:ascii="Times New Roman" w:hAnsi="Times New Roman" w:cs="Times New Roman"/>
                <w:b/>
                <w:bCs/>
                <w:sz w:val="24"/>
                <w:szCs w:val="24"/>
              </w:rPr>
              <w:t xml:space="preserve"> </w:t>
            </w:r>
            <w:r w:rsidRPr="00EA4FAB">
              <w:rPr>
                <w:rFonts w:ascii="Times New Roman" w:hAnsi="Times New Roman" w:cs="Times New Roman"/>
                <w:b/>
                <w:bCs/>
                <w:sz w:val="24"/>
                <w:szCs w:val="24"/>
              </w:rPr>
              <w:t>DAP</w:t>
            </w:r>
          </w:p>
        </w:tc>
        <w:tc>
          <w:tcPr>
            <w:tcW w:w="1077" w:type="dxa"/>
          </w:tcPr>
          <w:p w14:paraId="58EC6A4E" w14:textId="74627AAD" w:rsidR="008F1E07" w:rsidRPr="00EA4FAB" w:rsidRDefault="008F1E07" w:rsidP="00EA4FAB">
            <w:pPr>
              <w:spacing w:before="240" w:line="480" w:lineRule="auto"/>
              <w:ind w:right="-188"/>
              <w:jc w:val="center"/>
              <w:rPr>
                <w:rFonts w:ascii="Times New Roman" w:hAnsi="Times New Roman" w:cs="Times New Roman"/>
                <w:b/>
                <w:bCs/>
                <w:sz w:val="24"/>
                <w:szCs w:val="24"/>
              </w:rPr>
            </w:pPr>
            <w:r w:rsidRPr="00EA4FAB">
              <w:rPr>
                <w:rFonts w:ascii="Times New Roman" w:hAnsi="Times New Roman" w:cs="Times New Roman"/>
                <w:b/>
                <w:bCs/>
                <w:sz w:val="24"/>
                <w:szCs w:val="24"/>
              </w:rPr>
              <w:t>40</w:t>
            </w:r>
            <w:r w:rsidR="00E17674" w:rsidRPr="00EA4FAB">
              <w:rPr>
                <w:rFonts w:ascii="Times New Roman" w:hAnsi="Times New Roman" w:cs="Times New Roman"/>
                <w:b/>
                <w:bCs/>
                <w:sz w:val="24"/>
                <w:szCs w:val="24"/>
              </w:rPr>
              <w:t xml:space="preserve"> </w:t>
            </w:r>
            <w:r w:rsidRPr="00EA4FAB">
              <w:rPr>
                <w:rFonts w:ascii="Times New Roman" w:hAnsi="Times New Roman" w:cs="Times New Roman"/>
                <w:b/>
                <w:bCs/>
                <w:sz w:val="24"/>
                <w:szCs w:val="24"/>
              </w:rPr>
              <w:t>DAP</w:t>
            </w:r>
          </w:p>
        </w:tc>
        <w:tc>
          <w:tcPr>
            <w:tcW w:w="1077" w:type="dxa"/>
          </w:tcPr>
          <w:p w14:paraId="00B70AE8" w14:textId="0109432D" w:rsidR="008F1E07" w:rsidRPr="00EA4FAB" w:rsidRDefault="008F1E07" w:rsidP="00EA4FAB">
            <w:pPr>
              <w:spacing w:before="240" w:line="480" w:lineRule="auto"/>
              <w:ind w:right="-188"/>
              <w:jc w:val="center"/>
              <w:rPr>
                <w:rFonts w:ascii="Times New Roman" w:hAnsi="Times New Roman" w:cs="Times New Roman"/>
                <w:b/>
                <w:bCs/>
                <w:sz w:val="24"/>
                <w:szCs w:val="24"/>
              </w:rPr>
            </w:pPr>
            <w:r w:rsidRPr="00EA4FAB">
              <w:rPr>
                <w:rFonts w:ascii="Times New Roman" w:hAnsi="Times New Roman" w:cs="Times New Roman"/>
                <w:b/>
                <w:bCs/>
                <w:sz w:val="24"/>
                <w:szCs w:val="24"/>
              </w:rPr>
              <w:t>50</w:t>
            </w:r>
            <w:r w:rsidR="00E17674" w:rsidRPr="00EA4FAB">
              <w:rPr>
                <w:rFonts w:ascii="Times New Roman" w:hAnsi="Times New Roman" w:cs="Times New Roman"/>
                <w:b/>
                <w:bCs/>
                <w:sz w:val="24"/>
                <w:szCs w:val="24"/>
              </w:rPr>
              <w:t xml:space="preserve"> </w:t>
            </w:r>
            <w:r w:rsidRPr="00EA4FAB">
              <w:rPr>
                <w:rFonts w:ascii="Times New Roman" w:hAnsi="Times New Roman" w:cs="Times New Roman"/>
                <w:b/>
                <w:bCs/>
                <w:sz w:val="24"/>
                <w:szCs w:val="24"/>
              </w:rPr>
              <w:t>DAP</w:t>
            </w:r>
          </w:p>
        </w:tc>
        <w:tc>
          <w:tcPr>
            <w:tcW w:w="1078" w:type="dxa"/>
          </w:tcPr>
          <w:p w14:paraId="092A0E39" w14:textId="5B62C06E" w:rsidR="008F1E07" w:rsidRPr="00EA4FAB" w:rsidRDefault="008F1E07" w:rsidP="00EA4FAB">
            <w:pPr>
              <w:spacing w:before="240" w:line="480" w:lineRule="auto"/>
              <w:ind w:right="-188"/>
              <w:jc w:val="center"/>
              <w:rPr>
                <w:rFonts w:ascii="Times New Roman" w:hAnsi="Times New Roman" w:cs="Times New Roman"/>
                <w:b/>
                <w:bCs/>
                <w:sz w:val="24"/>
                <w:szCs w:val="24"/>
              </w:rPr>
            </w:pPr>
            <w:r w:rsidRPr="00EA4FAB">
              <w:rPr>
                <w:rFonts w:ascii="Times New Roman" w:hAnsi="Times New Roman" w:cs="Times New Roman"/>
                <w:b/>
                <w:bCs/>
                <w:sz w:val="24"/>
                <w:szCs w:val="24"/>
              </w:rPr>
              <w:t>60</w:t>
            </w:r>
            <w:r w:rsidR="00E17674" w:rsidRPr="00EA4FAB">
              <w:rPr>
                <w:rFonts w:ascii="Times New Roman" w:hAnsi="Times New Roman" w:cs="Times New Roman"/>
                <w:b/>
                <w:bCs/>
                <w:sz w:val="24"/>
                <w:szCs w:val="24"/>
              </w:rPr>
              <w:t xml:space="preserve"> </w:t>
            </w:r>
            <w:r w:rsidRPr="00EA4FAB">
              <w:rPr>
                <w:rFonts w:ascii="Times New Roman" w:hAnsi="Times New Roman" w:cs="Times New Roman"/>
                <w:b/>
                <w:bCs/>
                <w:sz w:val="24"/>
                <w:szCs w:val="24"/>
              </w:rPr>
              <w:t>DAP</w:t>
            </w:r>
          </w:p>
        </w:tc>
        <w:tc>
          <w:tcPr>
            <w:tcW w:w="1077" w:type="dxa"/>
          </w:tcPr>
          <w:p w14:paraId="2D704D11" w14:textId="767D26CF" w:rsidR="008F1E07" w:rsidRPr="00EA4FAB" w:rsidRDefault="008F1E07" w:rsidP="00EA4FAB">
            <w:pPr>
              <w:spacing w:before="240" w:line="480" w:lineRule="auto"/>
              <w:ind w:right="-188"/>
              <w:jc w:val="center"/>
              <w:rPr>
                <w:rFonts w:ascii="Times New Roman" w:hAnsi="Times New Roman" w:cs="Times New Roman"/>
                <w:b/>
                <w:bCs/>
                <w:sz w:val="24"/>
                <w:szCs w:val="24"/>
              </w:rPr>
            </w:pPr>
            <w:r w:rsidRPr="00EA4FAB">
              <w:rPr>
                <w:rFonts w:ascii="Times New Roman" w:hAnsi="Times New Roman" w:cs="Times New Roman"/>
                <w:b/>
                <w:bCs/>
                <w:sz w:val="24"/>
                <w:szCs w:val="24"/>
              </w:rPr>
              <w:t>40</w:t>
            </w:r>
            <w:r w:rsidR="00E17674" w:rsidRPr="00EA4FAB">
              <w:rPr>
                <w:rFonts w:ascii="Times New Roman" w:hAnsi="Times New Roman" w:cs="Times New Roman"/>
                <w:b/>
                <w:bCs/>
                <w:sz w:val="24"/>
                <w:szCs w:val="24"/>
              </w:rPr>
              <w:t xml:space="preserve"> </w:t>
            </w:r>
            <w:r w:rsidRPr="00EA4FAB">
              <w:rPr>
                <w:rFonts w:ascii="Times New Roman" w:hAnsi="Times New Roman" w:cs="Times New Roman"/>
                <w:b/>
                <w:bCs/>
                <w:sz w:val="24"/>
                <w:szCs w:val="24"/>
              </w:rPr>
              <w:t>DAP</w:t>
            </w:r>
          </w:p>
        </w:tc>
        <w:tc>
          <w:tcPr>
            <w:tcW w:w="1077" w:type="dxa"/>
          </w:tcPr>
          <w:p w14:paraId="48495889" w14:textId="3A46B941" w:rsidR="008F1E07" w:rsidRPr="00EA4FAB" w:rsidRDefault="008F1E07" w:rsidP="00EA4FAB">
            <w:pPr>
              <w:spacing w:before="240" w:line="480" w:lineRule="auto"/>
              <w:ind w:right="-188"/>
              <w:jc w:val="center"/>
              <w:rPr>
                <w:rFonts w:ascii="Times New Roman" w:hAnsi="Times New Roman" w:cs="Times New Roman"/>
                <w:b/>
                <w:bCs/>
                <w:sz w:val="24"/>
                <w:szCs w:val="24"/>
              </w:rPr>
            </w:pPr>
            <w:r w:rsidRPr="00EA4FAB">
              <w:rPr>
                <w:rFonts w:ascii="Times New Roman" w:hAnsi="Times New Roman" w:cs="Times New Roman"/>
                <w:b/>
                <w:bCs/>
                <w:sz w:val="24"/>
                <w:szCs w:val="24"/>
              </w:rPr>
              <w:t>50</w:t>
            </w:r>
            <w:r w:rsidR="00E17674" w:rsidRPr="00EA4FAB">
              <w:rPr>
                <w:rFonts w:ascii="Times New Roman" w:hAnsi="Times New Roman" w:cs="Times New Roman"/>
                <w:b/>
                <w:bCs/>
                <w:sz w:val="24"/>
                <w:szCs w:val="24"/>
              </w:rPr>
              <w:t xml:space="preserve"> </w:t>
            </w:r>
            <w:r w:rsidRPr="00EA4FAB">
              <w:rPr>
                <w:rFonts w:ascii="Times New Roman" w:hAnsi="Times New Roman" w:cs="Times New Roman"/>
                <w:b/>
                <w:bCs/>
                <w:sz w:val="24"/>
                <w:szCs w:val="24"/>
              </w:rPr>
              <w:t>DAP</w:t>
            </w:r>
          </w:p>
        </w:tc>
        <w:tc>
          <w:tcPr>
            <w:tcW w:w="950" w:type="dxa"/>
          </w:tcPr>
          <w:p w14:paraId="40D64950" w14:textId="12159136" w:rsidR="008F1E07" w:rsidRPr="00EA4FAB" w:rsidRDefault="008F1E07" w:rsidP="00EA4FAB">
            <w:pPr>
              <w:spacing w:before="240" w:line="480" w:lineRule="auto"/>
              <w:ind w:right="-188"/>
              <w:jc w:val="center"/>
              <w:rPr>
                <w:rFonts w:ascii="Times New Roman" w:hAnsi="Times New Roman" w:cs="Times New Roman"/>
                <w:b/>
                <w:bCs/>
                <w:sz w:val="24"/>
                <w:szCs w:val="24"/>
              </w:rPr>
            </w:pPr>
            <w:r w:rsidRPr="00EA4FAB">
              <w:rPr>
                <w:rFonts w:ascii="Times New Roman" w:hAnsi="Times New Roman" w:cs="Times New Roman"/>
                <w:b/>
                <w:bCs/>
                <w:sz w:val="24"/>
                <w:szCs w:val="24"/>
              </w:rPr>
              <w:t>60</w:t>
            </w:r>
            <w:r w:rsidR="00E17674" w:rsidRPr="00EA4FAB">
              <w:rPr>
                <w:rFonts w:ascii="Times New Roman" w:hAnsi="Times New Roman" w:cs="Times New Roman"/>
                <w:b/>
                <w:bCs/>
                <w:sz w:val="24"/>
                <w:szCs w:val="24"/>
              </w:rPr>
              <w:t xml:space="preserve"> </w:t>
            </w:r>
            <w:r w:rsidRPr="00EA4FAB">
              <w:rPr>
                <w:rFonts w:ascii="Times New Roman" w:hAnsi="Times New Roman" w:cs="Times New Roman"/>
                <w:b/>
                <w:bCs/>
                <w:sz w:val="24"/>
                <w:szCs w:val="24"/>
              </w:rPr>
              <w:t>DAP</w:t>
            </w:r>
          </w:p>
        </w:tc>
      </w:tr>
      <w:tr w:rsidR="00E17674" w:rsidRPr="00EA4FAB" w14:paraId="3C0B785D" w14:textId="77777777" w:rsidTr="00E17674">
        <w:trPr>
          <w:trHeight w:val="494"/>
        </w:trPr>
        <w:tc>
          <w:tcPr>
            <w:tcW w:w="624" w:type="dxa"/>
          </w:tcPr>
          <w:p w14:paraId="34D8AD34" w14:textId="77777777" w:rsidR="008F1E07" w:rsidRPr="00EA4FAB" w:rsidRDefault="008F1E07" w:rsidP="00EA4FAB">
            <w:pPr>
              <w:spacing w:line="480" w:lineRule="auto"/>
              <w:ind w:right="-188"/>
              <w:jc w:val="both"/>
              <w:rPr>
                <w:rFonts w:ascii="Times New Roman" w:hAnsi="Times New Roman" w:cs="Times New Roman"/>
                <w:b/>
                <w:bCs/>
                <w:sz w:val="24"/>
                <w:szCs w:val="24"/>
                <w:vertAlign w:val="subscript"/>
              </w:rPr>
            </w:pPr>
            <w:r w:rsidRPr="00EA4FAB">
              <w:rPr>
                <w:rFonts w:ascii="Times New Roman" w:hAnsi="Times New Roman" w:cs="Times New Roman"/>
                <w:b/>
                <w:bCs/>
                <w:sz w:val="24"/>
                <w:szCs w:val="24"/>
              </w:rPr>
              <w:t>T</w:t>
            </w:r>
            <w:r w:rsidRPr="00EA4FAB">
              <w:rPr>
                <w:rFonts w:ascii="Times New Roman" w:hAnsi="Times New Roman" w:cs="Times New Roman"/>
                <w:b/>
                <w:bCs/>
                <w:sz w:val="24"/>
                <w:szCs w:val="24"/>
                <w:vertAlign w:val="subscript"/>
              </w:rPr>
              <w:t>1</w:t>
            </w:r>
          </w:p>
        </w:tc>
        <w:tc>
          <w:tcPr>
            <w:tcW w:w="1081" w:type="dxa"/>
          </w:tcPr>
          <w:p w14:paraId="777982AC"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143.4</w:t>
            </w:r>
          </w:p>
        </w:tc>
        <w:tc>
          <w:tcPr>
            <w:tcW w:w="1082" w:type="dxa"/>
          </w:tcPr>
          <w:p w14:paraId="0B96F813"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211.5</w:t>
            </w:r>
          </w:p>
        </w:tc>
        <w:tc>
          <w:tcPr>
            <w:tcW w:w="1084" w:type="dxa"/>
          </w:tcPr>
          <w:p w14:paraId="39B7A07C"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235.9</w:t>
            </w:r>
          </w:p>
        </w:tc>
        <w:tc>
          <w:tcPr>
            <w:tcW w:w="1077" w:type="dxa"/>
          </w:tcPr>
          <w:p w14:paraId="549475A2"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20.3</w:t>
            </w:r>
          </w:p>
        </w:tc>
        <w:tc>
          <w:tcPr>
            <w:tcW w:w="1077" w:type="dxa"/>
          </w:tcPr>
          <w:p w14:paraId="5E71B7B8"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22.3</w:t>
            </w:r>
          </w:p>
        </w:tc>
        <w:tc>
          <w:tcPr>
            <w:tcW w:w="1078" w:type="dxa"/>
          </w:tcPr>
          <w:p w14:paraId="4BA1EEF3"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23.3</w:t>
            </w:r>
          </w:p>
        </w:tc>
        <w:tc>
          <w:tcPr>
            <w:tcW w:w="1077" w:type="dxa"/>
          </w:tcPr>
          <w:p w14:paraId="1E58C9B4"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35.0</w:t>
            </w:r>
          </w:p>
        </w:tc>
        <w:tc>
          <w:tcPr>
            <w:tcW w:w="1077" w:type="dxa"/>
          </w:tcPr>
          <w:p w14:paraId="4F3EC7AB"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38.8</w:t>
            </w:r>
          </w:p>
        </w:tc>
        <w:tc>
          <w:tcPr>
            <w:tcW w:w="950" w:type="dxa"/>
          </w:tcPr>
          <w:p w14:paraId="367EDDB0"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40.1</w:t>
            </w:r>
          </w:p>
        </w:tc>
      </w:tr>
      <w:tr w:rsidR="00E17674" w:rsidRPr="00EA4FAB" w14:paraId="10415644" w14:textId="77777777" w:rsidTr="00E17674">
        <w:trPr>
          <w:trHeight w:val="494"/>
        </w:trPr>
        <w:tc>
          <w:tcPr>
            <w:tcW w:w="624" w:type="dxa"/>
          </w:tcPr>
          <w:p w14:paraId="1F154FF2" w14:textId="77777777" w:rsidR="008F1E07" w:rsidRPr="00EA4FAB" w:rsidRDefault="008F1E07" w:rsidP="00EA4FAB">
            <w:pPr>
              <w:spacing w:line="480" w:lineRule="auto"/>
              <w:ind w:right="-188"/>
              <w:jc w:val="both"/>
              <w:rPr>
                <w:rFonts w:ascii="Times New Roman" w:hAnsi="Times New Roman" w:cs="Times New Roman"/>
                <w:b/>
                <w:bCs/>
                <w:sz w:val="24"/>
                <w:szCs w:val="24"/>
                <w:vertAlign w:val="subscript"/>
              </w:rPr>
            </w:pPr>
            <w:r w:rsidRPr="00EA4FAB">
              <w:rPr>
                <w:rFonts w:ascii="Times New Roman" w:hAnsi="Times New Roman" w:cs="Times New Roman"/>
                <w:b/>
                <w:bCs/>
                <w:sz w:val="24"/>
                <w:szCs w:val="24"/>
              </w:rPr>
              <w:t>T</w:t>
            </w:r>
            <w:r w:rsidRPr="00EA4FAB">
              <w:rPr>
                <w:rFonts w:ascii="Times New Roman" w:hAnsi="Times New Roman" w:cs="Times New Roman"/>
                <w:b/>
                <w:bCs/>
                <w:sz w:val="24"/>
                <w:szCs w:val="24"/>
                <w:vertAlign w:val="subscript"/>
              </w:rPr>
              <w:t>2</w:t>
            </w:r>
          </w:p>
        </w:tc>
        <w:tc>
          <w:tcPr>
            <w:tcW w:w="1081" w:type="dxa"/>
          </w:tcPr>
          <w:p w14:paraId="0FA8A752"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162.0</w:t>
            </w:r>
          </w:p>
        </w:tc>
        <w:tc>
          <w:tcPr>
            <w:tcW w:w="1082" w:type="dxa"/>
          </w:tcPr>
          <w:p w14:paraId="5427B54D"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239.4</w:t>
            </w:r>
          </w:p>
        </w:tc>
        <w:tc>
          <w:tcPr>
            <w:tcW w:w="1084" w:type="dxa"/>
          </w:tcPr>
          <w:p w14:paraId="126333E0"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290.0</w:t>
            </w:r>
          </w:p>
        </w:tc>
        <w:tc>
          <w:tcPr>
            <w:tcW w:w="1077" w:type="dxa"/>
          </w:tcPr>
          <w:p w14:paraId="02C9D73E"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27.2</w:t>
            </w:r>
          </w:p>
        </w:tc>
        <w:tc>
          <w:tcPr>
            <w:tcW w:w="1077" w:type="dxa"/>
          </w:tcPr>
          <w:p w14:paraId="14532836"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30.0</w:t>
            </w:r>
          </w:p>
        </w:tc>
        <w:tc>
          <w:tcPr>
            <w:tcW w:w="1078" w:type="dxa"/>
          </w:tcPr>
          <w:p w14:paraId="553A6C6C"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33.3</w:t>
            </w:r>
          </w:p>
        </w:tc>
        <w:tc>
          <w:tcPr>
            <w:tcW w:w="1077" w:type="dxa"/>
          </w:tcPr>
          <w:p w14:paraId="3D5E3CAF"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39.7</w:t>
            </w:r>
          </w:p>
        </w:tc>
        <w:tc>
          <w:tcPr>
            <w:tcW w:w="1077" w:type="dxa"/>
          </w:tcPr>
          <w:p w14:paraId="634ACA0F"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42.4</w:t>
            </w:r>
          </w:p>
        </w:tc>
        <w:tc>
          <w:tcPr>
            <w:tcW w:w="950" w:type="dxa"/>
          </w:tcPr>
          <w:p w14:paraId="47367C0A"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44.8</w:t>
            </w:r>
          </w:p>
        </w:tc>
      </w:tr>
      <w:tr w:rsidR="00E17674" w:rsidRPr="00EA4FAB" w14:paraId="4B5C552A" w14:textId="77777777" w:rsidTr="00E17674">
        <w:trPr>
          <w:trHeight w:val="494"/>
        </w:trPr>
        <w:tc>
          <w:tcPr>
            <w:tcW w:w="624" w:type="dxa"/>
          </w:tcPr>
          <w:p w14:paraId="35971EE2" w14:textId="77777777" w:rsidR="008F1E07" w:rsidRPr="00EA4FAB" w:rsidRDefault="008F1E07" w:rsidP="00EA4FAB">
            <w:pPr>
              <w:spacing w:line="480" w:lineRule="auto"/>
              <w:ind w:right="-188"/>
              <w:jc w:val="both"/>
              <w:rPr>
                <w:rFonts w:ascii="Times New Roman" w:hAnsi="Times New Roman" w:cs="Times New Roman"/>
                <w:b/>
                <w:bCs/>
                <w:sz w:val="24"/>
                <w:szCs w:val="24"/>
                <w:vertAlign w:val="subscript"/>
              </w:rPr>
            </w:pPr>
            <w:r w:rsidRPr="00EA4FAB">
              <w:rPr>
                <w:rFonts w:ascii="Times New Roman" w:hAnsi="Times New Roman" w:cs="Times New Roman"/>
                <w:b/>
                <w:bCs/>
                <w:sz w:val="24"/>
                <w:szCs w:val="24"/>
              </w:rPr>
              <w:t>T</w:t>
            </w:r>
            <w:r w:rsidRPr="00EA4FAB">
              <w:rPr>
                <w:rFonts w:ascii="Times New Roman" w:hAnsi="Times New Roman" w:cs="Times New Roman"/>
                <w:b/>
                <w:bCs/>
                <w:sz w:val="24"/>
                <w:szCs w:val="24"/>
                <w:vertAlign w:val="subscript"/>
              </w:rPr>
              <w:t>3</w:t>
            </w:r>
          </w:p>
        </w:tc>
        <w:tc>
          <w:tcPr>
            <w:tcW w:w="1081" w:type="dxa"/>
          </w:tcPr>
          <w:p w14:paraId="01889614"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157.0</w:t>
            </w:r>
          </w:p>
        </w:tc>
        <w:tc>
          <w:tcPr>
            <w:tcW w:w="1082" w:type="dxa"/>
          </w:tcPr>
          <w:p w14:paraId="6FF225CD"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231.8</w:t>
            </w:r>
          </w:p>
        </w:tc>
        <w:tc>
          <w:tcPr>
            <w:tcW w:w="1084" w:type="dxa"/>
          </w:tcPr>
          <w:p w14:paraId="37A10D94"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269.5</w:t>
            </w:r>
          </w:p>
        </w:tc>
        <w:tc>
          <w:tcPr>
            <w:tcW w:w="1077" w:type="dxa"/>
          </w:tcPr>
          <w:p w14:paraId="3892BF8E"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20.4</w:t>
            </w:r>
          </w:p>
        </w:tc>
        <w:tc>
          <w:tcPr>
            <w:tcW w:w="1077" w:type="dxa"/>
          </w:tcPr>
          <w:p w14:paraId="70CB8DCA"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27.4</w:t>
            </w:r>
          </w:p>
        </w:tc>
        <w:tc>
          <w:tcPr>
            <w:tcW w:w="1078" w:type="dxa"/>
          </w:tcPr>
          <w:p w14:paraId="4C0B6B1A"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27.4</w:t>
            </w:r>
          </w:p>
        </w:tc>
        <w:tc>
          <w:tcPr>
            <w:tcW w:w="1077" w:type="dxa"/>
          </w:tcPr>
          <w:p w14:paraId="6D18B3DC"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36.2</w:t>
            </w:r>
          </w:p>
        </w:tc>
        <w:tc>
          <w:tcPr>
            <w:tcW w:w="1077" w:type="dxa"/>
          </w:tcPr>
          <w:p w14:paraId="67B902F2"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40.1</w:t>
            </w:r>
          </w:p>
        </w:tc>
        <w:tc>
          <w:tcPr>
            <w:tcW w:w="950" w:type="dxa"/>
          </w:tcPr>
          <w:p w14:paraId="3FB2D9DA"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43.2</w:t>
            </w:r>
          </w:p>
        </w:tc>
      </w:tr>
      <w:tr w:rsidR="00E17674" w:rsidRPr="00EA4FAB" w14:paraId="7171BFAE" w14:textId="77777777" w:rsidTr="00E17674">
        <w:trPr>
          <w:trHeight w:val="509"/>
        </w:trPr>
        <w:tc>
          <w:tcPr>
            <w:tcW w:w="624" w:type="dxa"/>
          </w:tcPr>
          <w:p w14:paraId="303C0559" w14:textId="77777777" w:rsidR="008F1E07" w:rsidRPr="00EA4FAB" w:rsidRDefault="008F1E07" w:rsidP="00EA4FAB">
            <w:pPr>
              <w:spacing w:line="480" w:lineRule="auto"/>
              <w:ind w:right="-188"/>
              <w:jc w:val="both"/>
              <w:rPr>
                <w:rFonts w:ascii="Times New Roman" w:hAnsi="Times New Roman" w:cs="Times New Roman"/>
                <w:b/>
                <w:bCs/>
                <w:sz w:val="24"/>
                <w:szCs w:val="24"/>
                <w:vertAlign w:val="subscript"/>
              </w:rPr>
            </w:pPr>
            <w:r w:rsidRPr="00EA4FAB">
              <w:rPr>
                <w:rFonts w:ascii="Times New Roman" w:hAnsi="Times New Roman" w:cs="Times New Roman"/>
                <w:b/>
                <w:bCs/>
                <w:sz w:val="24"/>
                <w:szCs w:val="24"/>
              </w:rPr>
              <w:t>T</w:t>
            </w:r>
            <w:r w:rsidRPr="00EA4FAB">
              <w:rPr>
                <w:rFonts w:ascii="Times New Roman" w:hAnsi="Times New Roman" w:cs="Times New Roman"/>
                <w:b/>
                <w:bCs/>
                <w:sz w:val="24"/>
                <w:szCs w:val="24"/>
                <w:vertAlign w:val="subscript"/>
              </w:rPr>
              <w:t>4</w:t>
            </w:r>
          </w:p>
        </w:tc>
        <w:tc>
          <w:tcPr>
            <w:tcW w:w="1081" w:type="dxa"/>
          </w:tcPr>
          <w:p w14:paraId="09A6000D"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178.6</w:t>
            </w:r>
          </w:p>
        </w:tc>
        <w:tc>
          <w:tcPr>
            <w:tcW w:w="1082" w:type="dxa"/>
          </w:tcPr>
          <w:p w14:paraId="405CA899"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265.3</w:t>
            </w:r>
          </w:p>
        </w:tc>
        <w:tc>
          <w:tcPr>
            <w:tcW w:w="1084" w:type="dxa"/>
          </w:tcPr>
          <w:p w14:paraId="3DBCC010"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320.8</w:t>
            </w:r>
          </w:p>
        </w:tc>
        <w:tc>
          <w:tcPr>
            <w:tcW w:w="1077" w:type="dxa"/>
          </w:tcPr>
          <w:p w14:paraId="0D20EE6C"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28.8</w:t>
            </w:r>
          </w:p>
        </w:tc>
        <w:tc>
          <w:tcPr>
            <w:tcW w:w="1077" w:type="dxa"/>
          </w:tcPr>
          <w:p w14:paraId="43675916"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34.4</w:t>
            </w:r>
          </w:p>
        </w:tc>
        <w:tc>
          <w:tcPr>
            <w:tcW w:w="1078" w:type="dxa"/>
          </w:tcPr>
          <w:p w14:paraId="6ED16F24"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35.4</w:t>
            </w:r>
          </w:p>
        </w:tc>
        <w:tc>
          <w:tcPr>
            <w:tcW w:w="1077" w:type="dxa"/>
          </w:tcPr>
          <w:p w14:paraId="73A1A339"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40.0</w:t>
            </w:r>
          </w:p>
        </w:tc>
        <w:tc>
          <w:tcPr>
            <w:tcW w:w="1077" w:type="dxa"/>
          </w:tcPr>
          <w:p w14:paraId="1AFFB852"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47.2</w:t>
            </w:r>
          </w:p>
        </w:tc>
        <w:tc>
          <w:tcPr>
            <w:tcW w:w="950" w:type="dxa"/>
          </w:tcPr>
          <w:p w14:paraId="5F4EE9F2"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49.5</w:t>
            </w:r>
          </w:p>
        </w:tc>
      </w:tr>
      <w:tr w:rsidR="00E17674" w:rsidRPr="00EA4FAB" w14:paraId="4D26D312" w14:textId="77777777" w:rsidTr="00E17674">
        <w:trPr>
          <w:trHeight w:val="494"/>
        </w:trPr>
        <w:tc>
          <w:tcPr>
            <w:tcW w:w="624" w:type="dxa"/>
          </w:tcPr>
          <w:p w14:paraId="33D35D17" w14:textId="77777777" w:rsidR="008F1E07" w:rsidRPr="00EA4FAB" w:rsidRDefault="008F1E07" w:rsidP="00EA4FAB">
            <w:pPr>
              <w:spacing w:line="480" w:lineRule="auto"/>
              <w:ind w:right="-188"/>
              <w:jc w:val="both"/>
              <w:rPr>
                <w:rFonts w:ascii="Times New Roman" w:hAnsi="Times New Roman" w:cs="Times New Roman"/>
                <w:b/>
                <w:bCs/>
                <w:sz w:val="24"/>
                <w:szCs w:val="24"/>
                <w:vertAlign w:val="subscript"/>
              </w:rPr>
            </w:pPr>
            <w:r w:rsidRPr="00EA4FAB">
              <w:rPr>
                <w:rFonts w:ascii="Times New Roman" w:hAnsi="Times New Roman" w:cs="Times New Roman"/>
                <w:b/>
                <w:bCs/>
                <w:sz w:val="24"/>
                <w:szCs w:val="24"/>
              </w:rPr>
              <w:t>T</w:t>
            </w:r>
            <w:r w:rsidRPr="00EA4FAB">
              <w:rPr>
                <w:rFonts w:ascii="Times New Roman" w:hAnsi="Times New Roman" w:cs="Times New Roman"/>
                <w:b/>
                <w:bCs/>
                <w:sz w:val="24"/>
                <w:szCs w:val="24"/>
                <w:vertAlign w:val="subscript"/>
              </w:rPr>
              <w:t>5</w:t>
            </w:r>
          </w:p>
        </w:tc>
        <w:tc>
          <w:tcPr>
            <w:tcW w:w="1081" w:type="dxa"/>
          </w:tcPr>
          <w:p w14:paraId="4EA6FDF7"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162.5</w:t>
            </w:r>
          </w:p>
        </w:tc>
        <w:tc>
          <w:tcPr>
            <w:tcW w:w="1082" w:type="dxa"/>
          </w:tcPr>
          <w:p w14:paraId="7769D8ED"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252.3</w:t>
            </w:r>
          </w:p>
        </w:tc>
        <w:tc>
          <w:tcPr>
            <w:tcW w:w="1084" w:type="dxa"/>
          </w:tcPr>
          <w:p w14:paraId="32B3E107"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294.1</w:t>
            </w:r>
          </w:p>
        </w:tc>
        <w:tc>
          <w:tcPr>
            <w:tcW w:w="1077" w:type="dxa"/>
          </w:tcPr>
          <w:p w14:paraId="39CC96CB"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21.6</w:t>
            </w:r>
          </w:p>
        </w:tc>
        <w:tc>
          <w:tcPr>
            <w:tcW w:w="1077" w:type="dxa"/>
          </w:tcPr>
          <w:p w14:paraId="78C1CDFF"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31.8</w:t>
            </w:r>
          </w:p>
        </w:tc>
        <w:tc>
          <w:tcPr>
            <w:tcW w:w="1078" w:type="dxa"/>
          </w:tcPr>
          <w:p w14:paraId="3E08B130"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32.1</w:t>
            </w:r>
          </w:p>
        </w:tc>
        <w:tc>
          <w:tcPr>
            <w:tcW w:w="1077" w:type="dxa"/>
          </w:tcPr>
          <w:p w14:paraId="6E825A86"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37.9</w:t>
            </w:r>
          </w:p>
        </w:tc>
        <w:tc>
          <w:tcPr>
            <w:tcW w:w="1077" w:type="dxa"/>
          </w:tcPr>
          <w:p w14:paraId="19D7A996"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44.5</w:t>
            </w:r>
          </w:p>
        </w:tc>
        <w:tc>
          <w:tcPr>
            <w:tcW w:w="950" w:type="dxa"/>
          </w:tcPr>
          <w:p w14:paraId="0191B058" w14:textId="77777777" w:rsidR="008F1E07" w:rsidRPr="00EA4FAB" w:rsidRDefault="008F1E07" w:rsidP="00EA4FAB">
            <w:pPr>
              <w:spacing w:line="480" w:lineRule="auto"/>
              <w:ind w:right="-188"/>
              <w:jc w:val="center"/>
              <w:rPr>
                <w:rFonts w:ascii="Times New Roman" w:hAnsi="Times New Roman" w:cs="Times New Roman"/>
                <w:b/>
                <w:bCs/>
                <w:sz w:val="24"/>
                <w:szCs w:val="24"/>
              </w:rPr>
            </w:pPr>
            <w:r w:rsidRPr="00EA4FAB">
              <w:rPr>
                <w:rFonts w:ascii="Times New Roman" w:hAnsi="Times New Roman" w:cs="Times New Roman"/>
                <w:sz w:val="24"/>
                <w:szCs w:val="24"/>
                <w:lang w:val="en-US"/>
              </w:rPr>
              <w:t>46.1</w:t>
            </w:r>
          </w:p>
        </w:tc>
      </w:tr>
    </w:tbl>
    <w:bookmarkEnd w:id="0"/>
    <w:p w14:paraId="7806D794" w14:textId="2BD330D1" w:rsidR="008F1E07" w:rsidRPr="00EA4FAB" w:rsidRDefault="0072014B" w:rsidP="00EA4FAB">
      <w:pPr>
        <w:spacing w:line="480" w:lineRule="auto"/>
        <w:ind w:left="-567"/>
        <w:jc w:val="both"/>
        <w:rPr>
          <w:rFonts w:ascii="Times New Roman" w:hAnsi="Times New Roman" w:cs="Times New Roman"/>
          <w:b/>
          <w:bCs/>
          <w:sz w:val="24"/>
          <w:szCs w:val="24"/>
        </w:rPr>
      </w:pPr>
      <w:r w:rsidRPr="00EA4FAB">
        <w:rPr>
          <w:rFonts w:ascii="Times New Roman" w:hAnsi="Times New Roman" w:cs="Times New Roman"/>
          <w:b/>
          <w:bCs/>
          <w:sz w:val="24"/>
          <w:szCs w:val="24"/>
        </w:rPr>
        <w:t xml:space="preserve">  </w:t>
      </w:r>
      <w:r w:rsidR="008F1E07" w:rsidRPr="00EA4FAB">
        <w:rPr>
          <w:rFonts w:ascii="Times New Roman" w:hAnsi="Times New Roman" w:cs="Times New Roman"/>
          <w:b/>
          <w:bCs/>
          <w:sz w:val="24"/>
          <w:szCs w:val="24"/>
        </w:rPr>
        <w:t xml:space="preserve">Table 2. Effect of zinc fertilization on growth parameters </w:t>
      </w:r>
    </w:p>
    <w:tbl>
      <w:tblPr>
        <w:tblStyle w:val="TableGrid"/>
        <w:tblW w:w="10478" w:type="dxa"/>
        <w:tblInd w:w="-431" w:type="dxa"/>
        <w:tblLook w:val="04A0" w:firstRow="1" w:lastRow="0" w:firstColumn="1" w:lastColumn="0" w:noHBand="0" w:noVBand="1"/>
      </w:tblPr>
      <w:tblGrid>
        <w:gridCol w:w="621"/>
        <w:gridCol w:w="3022"/>
        <w:gridCol w:w="3742"/>
        <w:gridCol w:w="3093"/>
      </w:tblGrid>
      <w:tr w:rsidR="00B47B25" w:rsidRPr="00EA4FAB" w14:paraId="47AFEFAA" w14:textId="77777777" w:rsidTr="00D776BB">
        <w:trPr>
          <w:trHeight w:val="883"/>
        </w:trPr>
        <w:tc>
          <w:tcPr>
            <w:tcW w:w="621" w:type="dxa"/>
          </w:tcPr>
          <w:p w14:paraId="33005678" w14:textId="36FDDEBE" w:rsidR="00B47B25" w:rsidRPr="00EA4FAB" w:rsidRDefault="00B47B25" w:rsidP="00D776BB">
            <w:pPr>
              <w:jc w:val="center"/>
              <w:rPr>
                <w:rFonts w:ascii="Times New Roman" w:hAnsi="Times New Roman" w:cs="Times New Roman"/>
                <w:b/>
                <w:bCs/>
                <w:sz w:val="24"/>
                <w:szCs w:val="24"/>
              </w:rPr>
            </w:pPr>
            <w:r w:rsidRPr="00EA4FAB">
              <w:rPr>
                <w:rFonts w:ascii="Times New Roman" w:hAnsi="Times New Roman" w:cs="Times New Roman"/>
                <w:b/>
                <w:bCs/>
                <w:sz w:val="24"/>
                <w:szCs w:val="24"/>
              </w:rPr>
              <w:t>Trt. No.</w:t>
            </w:r>
          </w:p>
        </w:tc>
        <w:tc>
          <w:tcPr>
            <w:tcW w:w="3022" w:type="dxa"/>
          </w:tcPr>
          <w:p w14:paraId="4488E5BE" w14:textId="77777777" w:rsidR="00B47B25" w:rsidRPr="00EA4FAB" w:rsidRDefault="00B47B25" w:rsidP="00D776BB">
            <w:pPr>
              <w:rPr>
                <w:rFonts w:ascii="Times New Roman" w:hAnsi="Times New Roman" w:cs="Times New Roman"/>
                <w:b/>
                <w:bCs/>
                <w:sz w:val="24"/>
                <w:szCs w:val="24"/>
                <w:lang w:val="en-US"/>
              </w:rPr>
            </w:pPr>
          </w:p>
          <w:p w14:paraId="52E275A0" w14:textId="77777777" w:rsidR="00B47B25" w:rsidRPr="00EA4FAB" w:rsidRDefault="00B47B25" w:rsidP="00D776BB">
            <w:pPr>
              <w:jc w:val="center"/>
              <w:rPr>
                <w:rFonts w:ascii="Times New Roman" w:hAnsi="Times New Roman" w:cs="Times New Roman"/>
                <w:b/>
                <w:bCs/>
                <w:sz w:val="24"/>
                <w:szCs w:val="24"/>
                <w:lang w:val="en-US"/>
              </w:rPr>
            </w:pPr>
            <w:r w:rsidRPr="00EA4FAB">
              <w:rPr>
                <w:rFonts w:ascii="Times New Roman" w:hAnsi="Times New Roman" w:cs="Times New Roman"/>
                <w:b/>
                <w:bCs/>
                <w:sz w:val="24"/>
                <w:szCs w:val="24"/>
                <w:lang w:val="en-US"/>
              </w:rPr>
              <w:t>Green fodder yield</w:t>
            </w:r>
          </w:p>
          <w:p w14:paraId="2F021768" w14:textId="48D54C3E" w:rsidR="00B47B25" w:rsidRPr="00EA4FAB" w:rsidRDefault="00B47B25" w:rsidP="00D776BB">
            <w:pPr>
              <w:jc w:val="center"/>
              <w:rPr>
                <w:rFonts w:ascii="Times New Roman" w:hAnsi="Times New Roman" w:cs="Times New Roman"/>
                <w:b/>
                <w:bCs/>
                <w:sz w:val="24"/>
                <w:szCs w:val="24"/>
              </w:rPr>
            </w:pPr>
            <w:r w:rsidRPr="00EA4FAB">
              <w:rPr>
                <w:rFonts w:ascii="Times New Roman" w:hAnsi="Times New Roman" w:cs="Times New Roman"/>
                <w:b/>
                <w:bCs/>
                <w:sz w:val="24"/>
                <w:szCs w:val="24"/>
                <w:lang w:val="en-US"/>
              </w:rPr>
              <w:t>(t ha</w:t>
            </w:r>
            <w:r w:rsidRPr="00EA4FAB">
              <w:rPr>
                <w:rFonts w:ascii="Times New Roman" w:hAnsi="Times New Roman" w:cs="Times New Roman"/>
                <w:b/>
                <w:bCs/>
                <w:sz w:val="24"/>
                <w:szCs w:val="24"/>
                <w:vertAlign w:val="superscript"/>
                <w:lang w:val="en-US"/>
              </w:rPr>
              <w:t>-1</w:t>
            </w:r>
            <w:r w:rsidRPr="00EA4FAB">
              <w:rPr>
                <w:rFonts w:ascii="Times New Roman" w:hAnsi="Times New Roman" w:cs="Times New Roman"/>
                <w:b/>
                <w:bCs/>
                <w:sz w:val="24"/>
                <w:szCs w:val="24"/>
                <w:lang w:val="en-US"/>
              </w:rPr>
              <w:t xml:space="preserve"> cut</w:t>
            </w:r>
            <w:r w:rsidRPr="00EA4FAB">
              <w:rPr>
                <w:rFonts w:ascii="Times New Roman" w:hAnsi="Times New Roman" w:cs="Times New Roman"/>
                <w:b/>
                <w:bCs/>
                <w:sz w:val="24"/>
                <w:szCs w:val="24"/>
                <w:vertAlign w:val="superscript"/>
                <w:lang w:val="en-US"/>
              </w:rPr>
              <w:t>-1</w:t>
            </w:r>
            <w:r w:rsidRPr="00EA4FAB">
              <w:rPr>
                <w:rFonts w:ascii="Times New Roman" w:hAnsi="Times New Roman" w:cs="Times New Roman"/>
                <w:b/>
                <w:bCs/>
                <w:sz w:val="24"/>
                <w:szCs w:val="24"/>
                <w:lang w:val="en-US"/>
              </w:rPr>
              <w:t>)</w:t>
            </w:r>
          </w:p>
        </w:tc>
        <w:tc>
          <w:tcPr>
            <w:tcW w:w="3742" w:type="dxa"/>
          </w:tcPr>
          <w:p w14:paraId="62C749B8" w14:textId="77777777" w:rsidR="00B47B25" w:rsidRPr="00EA4FAB" w:rsidRDefault="00B47B25" w:rsidP="00D776BB">
            <w:pPr>
              <w:rPr>
                <w:rFonts w:ascii="Times New Roman" w:hAnsi="Times New Roman" w:cs="Times New Roman"/>
                <w:b/>
                <w:bCs/>
                <w:sz w:val="24"/>
                <w:szCs w:val="24"/>
                <w:lang w:val="en-US"/>
              </w:rPr>
            </w:pPr>
          </w:p>
          <w:p w14:paraId="1263FFD9" w14:textId="77777777" w:rsidR="00B47B25" w:rsidRPr="00EA4FAB" w:rsidRDefault="00B47B25" w:rsidP="00D776BB">
            <w:pPr>
              <w:jc w:val="center"/>
              <w:rPr>
                <w:rFonts w:ascii="Times New Roman" w:hAnsi="Times New Roman" w:cs="Times New Roman"/>
                <w:b/>
                <w:bCs/>
                <w:sz w:val="24"/>
                <w:szCs w:val="24"/>
                <w:lang w:val="en-US"/>
              </w:rPr>
            </w:pPr>
            <w:r w:rsidRPr="00EA4FAB">
              <w:rPr>
                <w:rFonts w:ascii="Times New Roman" w:hAnsi="Times New Roman" w:cs="Times New Roman"/>
                <w:b/>
                <w:bCs/>
                <w:sz w:val="24"/>
                <w:szCs w:val="24"/>
                <w:lang w:val="en-US"/>
              </w:rPr>
              <w:t>Dry fodder yield</w:t>
            </w:r>
          </w:p>
          <w:p w14:paraId="7E48B423" w14:textId="39DACE73" w:rsidR="00B47B25" w:rsidRPr="00EA4FAB" w:rsidRDefault="00B47B25" w:rsidP="00D776BB">
            <w:pPr>
              <w:jc w:val="center"/>
              <w:rPr>
                <w:rFonts w:ascii="Times New Roman" w:hAnsi="Times New Roman" w:cs="Times New Roman"/>
                <w:b/>
                <w:bCs/>
                <w:sz w:val="24"/>
                <w:szCs w:val="24"/>
              </w:rPr>
            </w:pPr>
            <w:r w:rsidRPr="00EA4FAB">
              <w:rPr>
                <w:rFonts w:ascii="Times New Roman" w:hAnsi="Times New Roman" w:cs="Times New Roman"/>
                <w:b/>
                <w:bCs/>
                <w:sz w:val="24"/>
                <w:szCs w:val="24"/>
                <w:lang w:val="en-US"/>
              </w:rPr>
              <w:t>(t ha</w:t>
            </w:r>
            <w:r w:rsidRPr="00EA4FAB">
              <w:rPr>
                <w:rFonts w:ascii="Times New Roman" w:hAnsi="Times New Roman" w:cs="Times New Roman"/>
                <w:b/>
                <w:bCs/>
                <w:sz w:val="24"/>
                <w:szCs w:val="24"/>
                <w:vertAlign w:val="superscript"/>
                <w:lang w:val="en-US"/>
              </w:rPr>
              <w:t>-1</w:t>
            </w:r>
            <w:r w:rsidRPr="00EA4FAB">
              <w:rPr>
                <w:rFonts w:ascii="Times New Roman" w:hAnsi="Times New Roman" w:cs="Times New Roman"/>
                <w:b/>
                <w:bCs/>
                <w:sz w:val="24"/>
                <w:szCs w:val="24"/>
                <w:lang w:val="en-US"/>
              </w:rPr>
              <w:t xml:space="preserve"> cut</w:t>
            </w:r>
            <w:r w:rsidRPr="00EA4FAB">
              <w:rPr>
                <w:rFonts w:ascii="Times New Roman" w:hAnsi="Times New Roman" w:cs="Times New Roman"/>
                <w:b/>
                <w:bCs/>
                <w:sz w:val="24"/>
                <w:szCs w:val="24"/>
                <w:vertAlign w:val="superscript"/>
                <w:lang w:val="en-US"/>
              </w:rPr>
              <w:t>-1</w:t>
            </w:r>
            <w:r w:rsidRPr="00EA4FAB">
              <w:rPr>
                <w:rFonts w:ascii="Times New Roman" w:hAnsi="Times New Roman" w:cs="Times New Roman"/>
                <w:b/>
                <w:bCs/>
                <w:sz w:val="24"/>
                <w:szCs w:val="24"/>
                <w:lang w:val="en-US"/>
              </w:rPr>
              <w:t>)</w:t>
            </w:r>
          </w:p>
        </w:tc>
        <w:tc>
          <w:tcPr>
            <w:tcW w:w="3093" w:type="dxa"/>
          </w:tcPr>
          <w:p w14:paraId="7DE2E3EE" w14:textId="77777777" w:rsidR="00B47B25" w:rsidRPr="00EA4FAB" w:rsidRDefault="00B47B25" w:rsidP="00D776BB">
            <w:pPr>
              <w:jc w:val="center"/>
              <w:rPr>
                <w:rFonts w:ascii="Times New Roman" w:hAnsi="Times New Roman" w:cs="Times New Roman"/>
                <w:b/>
                <w:bCs/>
                <w:sz w:val="24"/>
                <w:szCs w:val="24"/>
                <w:lang w:val="en-US"/>
              </w:rPr>
            </w:pPr>
          </w:p>
          <w:p w14:paraId="4633AE3B" w14:textId="1A2EE925" w:rsidR="00B47B25" w:rsidRPr="00EA4FAB" w:rsidRDefault="00B47B25" w:rsidP="00D776BB">
            <w:pPr>
              <w:jc w:val="center"/>
              <w:rPr>
                <w:rFonts w:ascii="Times New Roman" w:hAnsi="Times New Roman" w:cs="Times New Roman"/>
                <w:b/>
                <w:bCs/>
                <w:sz w:val="24"/>
                <w:szCs w:val="24"/>
              </w:rPr>
            </w:pPr>
            <w:r w:rsidRPr="00EA4FAB">
              <w:rPr>
                <w:rFonts w:ascii="Times New Roman" w:hAnsi="Times New Roman" w:cs="Times New Roman"/>
                <w:b/>
                <w:bCs/>
                <w:sz w:val="24"/>
                <w:szCs w:val="24"/>
                <w:lang w:val="en-US"/>
              </w:rPr>
              <w:t>Dry matter (%)</w:t>
            </w:r>
          </w:p>
        </w:tc>
      </w:tr>
      <w:tr w:rsidR="00B47B25" w:rsidRPr="00EA4FAB" w14:paraId="0D5DBE56" w14:textId="77777777" w:rsidTr="00D776BB">
        <w:trPr>
          <w:trHeight w:val="388"/>
        </w:trPr>
        <w:tc>
          <w:tcPr>
            <w:tcW w:w="621" w:type="dxa"/>
          </w:tcPr>
          <w:p w14:paraId="438A2B9E" w14:textId="0D3D794D"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b/>
                <w:bCs/>
                <w:sz w:val="24"/>
                <w:szCs w:val="24"/>
              </w:rPr>
              <w:t>T</w:t>
            </w:r>
            <w:r w:rsidRPr="00EA4FAB">
              <w:rPr>
                <w:rFonts w:ascii="Times New Roman" w:hAnsi="Times New Roman" w:cs="Times New Roman"/>
                <w:b/>
                <w:bCs/>
                <w:sz w:val="24"/>
                <w:szCs w:val="24"/>
                <w:vertAlign w:val="subscript"/>
              </w:rPr>
              <w:t>1</w:t>
            </w:r>
          </w:p>
        </w:tc>
        <w:tc>
          <w:tcPr>
            <w:tcW w:w="3022" w:type="dxa"/>
          </w:tcPr>
          <w:p w14:paraId="26B82497" w14:textId="7FA8A72A"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sz w:val="24"/>
                <w:szCs w:val="24"/>
                <w:lang w:val="en-US"/>
              </w:rPr>
              <w:t>42.6</w:t>
            </w:r>
          </w:p>
        </w:tc>
        <w:tc>
          <w:tcPr>
            <w:tcW w:w="3742" w:type="dxa"/>
          </w:tcPr>
          <w:p w14:paraId="016086AE" w14:textId="3648AF9D"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sz w:val="24"/>
                <w:szCs w:val="24"/>
                <w:lang w:val="en-US"/>
              </w:rPr>
              <w:t>8.35</w:t>
            </w:r>
          </w:p>
        </w:tc>
        <w:tc>
          <w:tcPr>
            <w:tcW w:w="3093" w:type="dxa"/>
          </w:tcPr>
          <w:p w14:paraId="6F1B822C" w14:textId="689AC1A5"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sz w:val="24"/>
                <w:szCs w:val="24"/>
                <w:lang w:val="en-US"/>
              </w:rPr>
              <w:t>19.6</w:t>
            </w:r>
          </w:p>
        </w:tc>
      </w:tr>
      <w:tr w:rsidR="00B47B25" w:rsidRPr="00EA4FAB" w14:paraId="3B191810" w14:textId="77777777" w:rsidTr="00D776BB">
        <w:trPr>
          <w:trHeight w:val="379"/>
        </w:trPr>
        <w:tc>
          <w:tcPr>
            <w:tcW w:w="621" w:type="dxa"/>
          </w:tcPr>
          <w:p w14:paraId="605B9AEB" w14:textId="0A6347E2"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b/>
                <w:bCs/>
                <w:sz w:val="24"/>
                <w:szCs w:val="24"/>
              </w:rPr>
              <w:t>T</w:t>
            </w:r>
            <w:r w:rsidRPr="00EA4FAB">
              <w:rPr>
                <w:rFonts w:ascii="Times New Roman" w:hAnsi="Times New Roman" w:cs="Times New Roman"/>
                <w:b/>
                <w:bCs/>
                <w:sz w:val="24"/>
                <w:szCs w:val="24"/>
                <w:vertAlign w:val="subscript"/>
              </w:rPr>
              <w:t>2</w:t>
            </w:r>
          </w:p>
        </w:tc>
        <w:tc>
          <w:tcPr>
            <w:tcW w:w="3022" w:type="dxa"/>
          </w:tcPr>
          <w:p w14:paraId="3553139F" w14:textId="0421F065"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sz w:val="24"/>
                <w:szCs w:val="24"/>
                <w:lang w:val="en-US"/>
              </w:rPr>
              <w:t>48.2</w:t>
            </w:r>
          </w:p>
        </w:tc>
        <w:tc>
          <w:tcPr>
            <w:tcW w:w="3742" w:type="dxa"/>
          </w:tcPr>
          <w:p w14:paraId="4F2483F7" w14:textId="1D85E258"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sz w:val="24"/>
                <w:szCs w:val="24"/>
                <w:lang w:val="en-US"/>
              </w:rPr>
              <w:t>9.74</w:t>
            </w:r>
          </w:p>
        </w:tc>
        <w:tc>
          <w:tcPr>
            <w:tcW w:w="3093" w:type="dxa"/>
          </w:tcPr>
          <w:p w14:paraId="46E78654" w14:textId="1403D4AD"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sz w:val="24"/>
                <w:szCs w:val="24"/>
                <w:lang w:val="en-US"/>
              </w:rPr>
              <w:t>20.2</w:t>
            </w:r>
          </w:p>
        </w:tc>
      </w:tr>
      <w:tr w:rsidR="00B47B25" w:rsidRPr="00EA4FAB" w14:paraId="0133EF1D" w14:textId="77777777" w:rsidTr="00D776BB">
        <w:trPr>
          <w:trHeight w:val="388"/>
        </w:trPr>
        <w:tc>
          <w:tcPr>
            <w:tcW w:w="621" w:type="dxa"/>
          </w:tcPr>
          <w:p w14:paraId="4CBCE598" w14:textId="1DC95277"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b/>
                <w:bCs/>
                <w:sz w:val="24"/>
                <w:szCs w:val="24"/>
              </w:rPr>
              <w:t>T</w:t>
            </w:r>
            <w:r w:rsidRPr="00EA4FAB">
              <w:rPr>
                <w:rFonts w:ascii="Times New Roman" w:hAnsi="Times New Roman" w:cs="Times New Roman"/>
                <w:b/>
                <w:bCs/>
                <w:sz w:val="24"/>
                <w:szCs w:val="24"/>
                <w:vertAlign w:val="subscript"/>
              </w:rPr>
              <w:t>3</w:t>
            </w:r>
          </w:p>
        </w:tc>
        <w:tc>
          <w:tcPr>
            <w:tcW w:w="3022" w:type="dxa"/>
          </w:tcPr>
          <w:p w14:paraId="05C0D283" w14:textId="2510092B"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sz w:val="24"/>
                <w:szCs w:val="24"/>
                <w:lang w:val="en-US"/>
              </w:rPr>
              <w:t>44.8</w:t>
            </w:r>
          </w:p>
        </w:tc>
        <w:tc>
          <w:tcPr>
            <w:tcW w:w="3742" w:type="dxa"/>
          </w:tcPr>
          <w:p w14:paraId="51589A58" w14:textId="3449084F"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sz w:val="24"/>
                <w:szCs w:val="24"/>
                <w:lang w:val="en-US"/>
              </w:rPr>
              <w:t>9.00</w:t>
            </w:r>
          </w:p>
        </w:tc>
        <w:tc>
          <w:tcPr>
            <w:tcW w:w="3093" w:type="dxa"/>
          </w:tcPr>
          <w:p w14:paraId="4F2608FF" w14:textId="72029C61"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sz w:val="24"/>
                <w:szCs w:val="24"/>
                <w:lang w:val="en-US"/>
              </w:rPr>
              <w:t>20.1</w:t>
            </w:r>
          </w:p>
        </w:tc>
      </w:tr>
      <w:tr w:rsidR="00B47B25" w:rsidRPr="00EA4FAB" w14:paraId="100533EB" w14:textId="77777777" w:rsidTr="00D776BB">
        <w:trPr>
          <w:trHeight w:val="388"/>
        </w:trPr>
        <w:tc>
          <w:tcPr>
            <w:tcW w:w="621" w:type="dxa"/>
          </w:tcPr>
          <w:p w14:paraId="4068E228" w14:textId="4F6D5CE5"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b/>
                <w:bCs/>
                <w:sz w:val="24"/>
                <w:szCs w:val="24"/>
              </w:rPr>
              <w:t>T</w:t>
            </w:r>
            <w:r w:rsidRPr="00EA4FAB">
              <w:rPr>
                <w:rFonts w:ascii="Times New Roman" w:hAnsi="Times New Roman" w:cs="Times New Roman"/>
                <w:b/>
                <w:bCs/>
                <w:sz w:val="24"/>
                <w:szCs w:val="24"/>
                <w:vertAlign w:val="subscript"/>
              </w:rPr>
              <w:t>4</w:t>
            </w:r>
          </w:p>
        </w:tc>
        <w:tc>
          <w:tcPr>
            <w:tcW w:w="3022" w:type="dxa"/>
          </w:tcPr>
          <w:p w14:paraId="12B90256" w14:textId="733C6C1E"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sz w:val="24"/>
                <w:szCs w:val="24"/>
                <w:lang w:val="en-US"/>
              </w:rPr>
              <w:t>53.4</w:t>
            </w:r>
          </w:p>
        </w:tc>
        <w:tc>
          <w:tcPr>
            <w:tcW w:w="3742" w:type="dxa"/>
          </w:tcPr>
          <w:p w14:paraId="5E9B481A" w14:textId="70D09D55"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sz w:val="24"/>
                <w:szCs w:val="24"/>
                <w:lang w:val="en-US"/>
              </w:rPr>
              <w:t>10.89</w:t>
            </w:r>
          </w:p>
        </w:tc>
        <w:tc>
          <w:tcPr>
            <w:tcW w:w="3093" w:type="dxa"/>
          </w:tcPr>
          <w:p w14:paraId="0629E364" w14:textId="69362388"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sz w:val="24"/>
                <w:szCs w:val="24"/>
                <w:lang w:val="en-US"/>
              </w:rPr>
              <w:t>20.4</w:t>
            </w:r>
          </w:p>
        </w:tc>
      </w:tr>
      <w:tr w:rsidR="00B47B25" w:rsidRPr="00EA4FAB" w14:paraId="268BE658" w14:textId="77777777" w:rsidTr="00D776BB">
        <w:trPr>
          <w:trHeight w:val="388"/>
        </w:trPr>
        <w:tc>
          <w:tcPr>
            <w:tcW w:w="621" w:type="dxa"/>
          </w:tcPr>
          <w:p w14:paraId="32A587E0" w14:textId="3191A9D7"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b/>
                <w:bCs/>
                <w:sz w:val="24"/>
                <w:szCs w:val="24"/>
              </w:rPr>
              <w:t>T</w:t>
            </w:r>
            <w:r w:rsidRPr="00EA4FAB">
              <w:rPr>
                <w:rFonts w:ascii="Times New Roman" w:hAnsi="Times New Roman" w:cs="Times New Roman"/>
                <w:b/>
                <w:bCs/>
                <w:sz w:val="24"/>
                <w:szCs w:val="24"/>
                <w:vertAlign w:val="subscript"/>
              </w:rPr>
              <w:t>5</w:t>
            </w:r>
          </w:p>
        </w:tc>
        <w:tc>
          <w:tcPr>
            <w:tcW w:w="3022" w:type="dxa"/>
          </w:tcPr>
          <w:p w14:paraId="135A7D7C" w14:textId="700CAF42"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sz w:val="24"/>
                <w:szCs w:val="24"/>
                <w:lang w:val="en-US"/>
              </w:rPr>
              <w:t>50.6</w:t>
            </w:r>
          </w:p>
        </w:tc>
        <w:tc>
          <w:tcPr>
            <w:tcW w:w="3742" w:type="dxa"/>
          </w:tcPr>
          <w:p w14:paraId="118CC11C" w14:textId="0E30AF88"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sz w:val="24"/>
                <w:szCs w:val="24"/>
                <w:lang w:val="en-US"/>
              </w:rPr>
              <w:t>10.27</w:t>
            </w:r>
          </w:p>
        </w:tc>
        <w:tc>
          <w:tcPr>
            <w:tcW w:w="3093" w:type="dxa"/>
          </w:tcPr>
          <w:p w14:paraId="5FD91873" w14:textId="5CFE00A1" w:rsidR="00B47B25" w:rsidRPr="00EA4FAB" w:rsidRDefault="00B47B25" w:rsidP="00EA4FAB">
            <w:pPr>
              <w:spacing w:line="480" w:lineRule="auto"/>
              <w:jc w:val="center"/>
              <w:rPr>
                <w:rFonts w:ascii="Times New Roman" w:hAnsi="Times New Roman" w:cs="Times New Roman"/>
                <w:b/>
                <w:bCs/>
                <w:sz w:val="24"/>
                <w:szCs w:val="24"/>
              </w:rPr>
            </w:pPr>
            <w:r w:rsidRPr="00EA4FAB">
              <w:rPr>
                <w:rFonts w:ascii="Times New Roman" w:hAnsi="Times New Roman" w:cs="Times New Roman"/>
                <w:sz w:val="24"/>
                <w:szCs w:val="24"/>
                <w:lang w:val="en-US"/>
              </w:rPr>
              <w:t>20.3</w:t>
            </w:r>
          </w:p>
        </w:tc>
      </w:tr>
    </w:tbl>
    <w:p w14:paraId="036BEF87" w14:textId="77777777" w:rsidR="00C6214E" w:rsidRDefault="00D776BB" w:rsidP="00C6214E">
      <w:pPr>
        <w:spacing w:line="480" w:lineRule="auto"/>
        <w:ind w:left="-426"/>
        <w:jc w:val="both"/>
        <w:rPr>
          <w:rFonts w:ascii="Times New Roman" w:hAnsi="Times New Roman" w:cs="Times New Roman"/>
          <w:b/>
          <w:bCs/>
          <w:sz w:val="24"/>
          <w:szCs w:val="24"/>
        </w:rPr>
      </w:pPr>
      <w:r w:rsidRPr="00EA4FAB">
        <w:rPr>
          <w:rFonts w:ascii="Times New Roman" w:hAnsi="Times New Roman" w:cs="Times New Roman"/>
          <w:b/>
          <w:bCs/>
          <w:sz w:val="24"/>
          <w:szCs w:val="24"/>
        </w:rPr>
        <w:t xml:space="preserve">Table 3. Effect of zinc fertilization on growth parameters </w:t>
      </w:r>
    </w:p>
    <w:p w14:paraId="22111C42" w14:textId="2F8E5BFE" w:rsidR="007C3393" w:rsidRPr="00C6214E" w:rsidRDefault="00696E6B" w:rsidP="00C6214E">
      <w:pPr>
        <w:spacing w:line="480" w:lineRule="auto"/>
        <w:ind w:left="-426"/>
        <w:jc w:val="both"/>
        <w:rPr>
          <w:rFonts w:ascii="Times New Roman" w:hAnsi="Times New Roman" w:cs="Times New Roman"/>
          <w:b/>
          <w:bCs/>
          <w:sz w:val="24"/>
          <w:szCs w:val="24"/>
        </w:rPr>
      </w:pPr>
      <w:r w:rsidRPr="00EA4FAB">
        <w:rPr>
          <w:rFonts w:ascii="Times New Roman" w:hAnsi="Times New Roman" w:cs="Times New Roman"/>
          <w:b/>
          <w:bCs/>
          <w:sz w:val="24"/>
          <w:szCs w:val="24"/>
          <w:lang w:val="en-US"/>
        </w:rPr>
        <w:lastRenderedPageBreak/>
        <w:t>References</w:t>
      </w:r>
    </w:p>
    <w:p w14:paraId="62D78063" w14:textId="77777777" w:rsidR="00E060DD" w:rsidRPr="00EA4FAB" w:rsidRDefault="00E060DD" w:rsidP="00EA4FAB">
      <w:pPr>
        <w:pStyle w:val="EndNoteBibliography"/>
        <w:spacing w:after="0" w:line="480" w:lineRule="auto"/>
        <w:ind w:left="720" w:hanging="720"/>
        <w:rPr>
          <w:rFonts w:ascii="Times New Roman" w:hAnsi="Times New Roman" w:cs="Times New Roman"/>
          <w:sz w:val="24"/>
          <w:szCs w:val="24"/>
          <w:lang w:val="en-IN"/>
        </w:rPr>
      </w:pPr>
      <w:r w:rsidRPr="00EA4FAB">
        <w:rPr>
          <w:rFonts w:ascii="Times New Roman" w:hAnsi="Times New Roman" w:cs="Times New Roman"/>
          <w:sz w:val="24"/>
          <w:szCs w:val="24"/>
          <w:lang w:val="en-IN"/>
        </w:rPr>
        <w:t xml:space="preserve">Alloway, B. J. (2008). </w:t>
      </w:r>
      <w:r w:rsidRPr="00EA4FAB">
        <w:rPr>
          <w:rFonts w:ascii="Times New Roman" w:hAnsi="Times New Roman" w:cs="Times New Roman"/>
          <w:i/>
          <w:iCs/>
          <w:sz w:val="24"/>
          <w:szCs w:val="24"/>
          <w:lang w:val="en-IN"/>
        </w:rPr>
        <w:t>Zinc in soils and crop nutrition.</w:t>
      </w:r>
      <w:r w:rsidRPr="00EA4FAB">
        <w:rPr>
          <w:rFonts w:ascii="Times New Roman" w:hAnsi="Times New Roman" w:cs="Times New Roman"/>
          <w:sz w:val="24"/>
          <w:szCs w:val="24"/>
          <w:lang w:val="en-IN"/>
        </w:rPr>
        <w:t xml:space="preserve"> International Zinc Association and International Fertilizer Industry Association.</w:t>
      </w:r>
    </w:p>
    <w:p w14:paraId="1A429038" w14:textId="77777777" w:rsidR="00E060DD" w:rsidRPr="00EA4FAB" w:rsidRDefault="00E060DD" w:rsidP="00EA4FAB">
      <w:pPr>
        <w:pStyle w:val="EndNoteBibliography"/>
        <w:spacing w:after="0" w:line="480" w:lineRule="auto"/>
        <w:ind w:left="720" w:hanging="720"/>
        <w:rPr>
          <w:rFonts w:ascii="Times New Roman" w:hAnsi="Times New Roman" w:cs="Times New Roman"/>
          <w:sz w:val="24"/>
          <w:szCs w:val="24"/>
          <w:lang w:val="en-IN"/>
        </w:rPr>
      </w:pPr>
      <w:r w:rsidRPr="00EA4FAB">
        <w:rPr>
          <w:rFonts w:ascii="Times New Roman" w:hAnsi="Times New Roman" w:cs="Times New Roman"/>
          <w:sz w:val="24"/>
          <w:szCs w:val="24"/>
          <w:lang w:val="en-IN"/>
        </w:rPr>
        <w:t xml:space="preserve">Broadley, M. R., White, P. J., Hammond, J. P., Zelko, I., &amp; Lux, A. (2007). Zinc in plants. </w:t>
      </w:r>
      <w:r w:rsidRPr="00EA4FAB">
        <w:rPr>
          <w:rFonts w:ascii="Times New Roman" w:hAnsi="Times New Roman" w:cs="Times New Roman"/>
          <w:i/>
          <w:iCs/>
          <w:sz w:val="24"/>
          <w:szCs w:val="24"/>
          <w:lang w:val="en-IN"/>
        </w:rPr>
        <w:t>New Phytologist, 173</w:t>
      </w:r>
      <w:r w:rsidRPr="00EA4FAB">
        <w:rPr>
          <w:rFonts w:ascii="Times New Roman" w:hAnsi="Times New Roman" w:cs="Times New Roman"/>
          <w:sz w:val="24"/>
          <w:szCs w:val="24"/>
          <w:lang w:val="en-IN"/>
        </w:rPr>
        <w:t>(4), 677–702</w:t>
      </w:r>
    </w:p>
    <w:p w14:paraId="66B60F1A" w14:textId="77777777" w:rsidR="00E060DD" w:rsidRPr="00EA4FAB" w:rsidRDefault="00E060DD" w:rsidP="00EA4FAB">
      <w:pPr>
        <w:pStyle w:val="EndNoteBibliography"/>
        <w:spacing w:after="0" w:line="480" w:lineRule="auto"/>
        <w:ind w:left="720" w:hanging="720"/>
        <w:rPr>
          <w:rFonts w:ascii="Times New Roman" w:hAnsi="Times New Roman" w:cs="Times New Roman"/>
          <w:sz w:val="24"/>
          <w:szCs w:val="24"/>
          <w:lang w:val="en-IN"/>
        </w:rPr>
      </w:pPr>
      <w:r w:rsidRPr="00EA4FAB">
        <w:rPr>
          <w:rFonts w:ascii="Times New Roman" w:hAnsi="Times New Roman" w:cs="Times New Roman"/>
          <w:sz w:val="24"/>
          <w:szCs w:val="24"/>
          <w:lang w:val="en-IN"/>
        </w:rPr>
        <w:t xml:space="preserve">Cakmak, I. (2008). Enrichment of cereal grains with zinc: Agronomic or genetic biofortification? </w:t>
      </w:r>
      <w:r w:rsidRPr="00EA4FAB">
        <w:rPr>
          <w:rFonts w:ascii="Times New Roman" w:hAnsi="Times New Roman" w:cs="Times New Roman"/>
          <w:i/>
          <w:iCs/>
          <w:sz w:val="24"/>
          <w:szCs w:val="24"/>
          <w:lang w:val="en-IN"/>
        </w:rPr>
        <w:t>Plant and Soil, 302</w:t>
      </w:r>
      <w:r w:rsidRPr="00EA4FAB">
        <w:rPr>
          <w:rFonts w:ascii="Times New Roman" w:hAnsi="Times New Roman" w:cs="Times New Roman"/>
          <w:sz w:val="24"/>
          <w:szCs w:val="24"/>
          <w:lang w:val="en-IN"/>
        </w:rPr>
        <w:t xml:space="preserve">(1–2), 1–17. </w:t>
      </w:r>
    </w:p>
    <w:p w14:paraId="32D0727F" w14:textId="469BEBE8" w:rsidR="00E060DD" w:rsidRPr="00EA4FAB" w:rsidRDefault="00E060DD" w:rsidP="00EA4FAB">
      <w:pPr>
        <w:pStyle w:val="EndNoteBibliography"/>
        <w:spacing w:after="0" w:line="480" w:lineRule="auto"/>
        <w:ind w:left="720" w:hanging="720"/>
        <w:rPr>
          <w:rFonts w:ascii="Times New Roman" w:hAnsi="Times New Roman" w:cs="Times New Roman"/>
          <w:sz w:val="24"/>
          <w:szCs w:val="24"/>
          <w:lang w:val="en-IN"/>
        </w:rPr>
      </w:pPr>
      <w:r w:rsidRPr="00EA4FAB">
        <w:rPr>
          <w:rFonts w:ascii="Times New Roman" w:hAnsi="Times New Roman" w:cs="Times New Roman"/>
          <w:sz w:val="24"/>
          <w:szCs w:val="24"/>
          <w:lang w:val="en-IN"/>
        </w:rPr>
        <w:t>Chaudhary, M., Dwivedi, K., Sah, R., Gajghate, R., Ahmed, S., &amp; Singh, K. (2021). Zinc biofortification of fodder oat (</w:t>
      </w:r>
      <w:r w:rsidRPr="00EA4FAB">
        <w:rPr>
          <w:rFonts w:ascii="Times New Roman" w:hAnsi="Times New Roman" w:cs="Times New Roman"/>
          <w:i/>
          <w:iCs/>
          <w:sz w:val="24"/>
          <w:szCs w:val="24"/>
          <w:lang w:val="en-IN"/>
        </w:rPr>
        <w:t>Avena sativa</w:t>
      </w:r>
      <w:r w:rsidRPr="00EA4FAB">
        <w:rPr>
          <w:rFonts w:ascii="Times New Roman" w:hAnsi="Times New Roman" w:cs="Times New Roman"/>
          <w:sz w:val="24"/>
          <w:szCs w:val="24"/>
          <w:lang w:val="en-IN"/>
        </w:rPr>
        <w:t xml:space="preserve"> L.) through bioinoculant and synthetic fertilizers. </w:t>
      </w:r>
      <w:r w:rsidRPr="00EA4FAB">
        <w:rPr>
          <w:rFonts w:ascii="Times New Roman" w:hAnsi="Times New Roman" w:cs="Times New Roman"/>
          <w:i/>
          <w:iCs/>
          <w:sz w:val="24"/>
          <w:szCs w:val="24"/>
          <w:lang w:val="en-IN"/>
        </w:rPr>
        <w:t>Range Management and Agroforestry, 42</w:t>
      </w:r>
      <w:r w:rsidRPr="00EA4FAB">
        <w:rPr>
          <w:rFonts w:ascii="Times New Roman" w:hAnsi="Times New Roman" w:cs="Times New Roman"/>
          <w:sz w:val="24"/>
          <w:szCs w:val="24"/>
          <w:lang w:val="en-IN"/>
        </w:rPr>
        <w:t>(1), 181–185.</w:t>
      </w:r>
    </w:p>
    <w:p w14:paraId="01C53068" w14:textId="77777777" w:rsidR="00E060DD" w:rsidRPr="00EA4FAB" w:rsidRDefault="00E060DD" w:rsidP="00EA4FAB">
      <w:pPr>
        <w:pStyle w:val="EndNoteBibliography"/>
        <w:spacing w:after="0" w:line="480" w:lineRule="auto"/>
        <w:ind w:left="720" w:hanging="720"/>
        <w:rPr>
          <w:rFonts w:ascii="Times New Roman" w:hAnsi="Times New Roman" w:cs="Times New Roman"/>
          <w:sz w:val="24"/>
          <w:szCs w:val="24"/>
          <w:lang w:val="en-IN"/>
        </w:rPr>
      </w:pPr>
      <w:r w:rsidRPr="00EA4FAB">
        <w:rPr>
          <w:rFonts w:ascii="Times New Roman" w:hAnsi="Times New Roman" w:cs="Times New Roman"/>
          <w:sz w:val="24"/>
          <w:szCs w:val="24"/>
          <w:lang w:val="en-IN"/>
        </w:rPr>
        <w:t>Dambiwal, D., Katkar, R. N., Kumawat, K. R., Hakla, C. R., Bairwa, B., Kumar, K., &amp; Lakhe, S. R. (2017). Effect of soil and foliar application of zinc on sorghum (</w:t>
      </w:r>
      <w:r w:rsidRPr="00EA4FAB">
        <w:rPr>
          <w:rFonts w:ascii="Times New Roman" w:hAnsi="Times New Roman" w:cs="Times New Roman"/>
          <w:i/>
          <w:iCs/>
          <w:sz w:val="24"/>
          <w:szCs w:val="24"/>
          <w:lang w:val="en-IN"/>
        </w:rPr>
        <w:t>Sorghum bicolor</w:t>
      </w:r>
      <w:r w:rsidRPr="00EA4FAB">
        <w:rPr>
          <w:rFonts w:ascii="Times New Roman" w:hAnsi="Times New Roman" w:cs="Times New Roman"/>
          <w:sz w:val="24"/>
          <w:szCs w:val="24"/>
          <w:lang w:val="en-IN"/>
        </w:rPr>
        <w:t xml:space="preserve"> (L.) Moench) yield, agronomic efficiency and apparent recovery efficiency. </w:t>
      </w:r>
      <w:r w:rsidRPr="00EA4FAB">
        <w:rPr>
          <w:rFonts w:ascii="Times New Roman" w:hAnsi="Times New Roman" w:cs="Times New Roman"/>
          <w:i/>
          <w:iCs/>
          <w:sz w:val="24"/>
          <w:szCs w:val="24"/>
          <w:lang w:val="en-IN"/>
        </w:rPr>
        <w:t>International Journal of Chemical Studies, 5</w:t>
      </w:r>
      <w:r w:rsidRPr="00EA4FAB">
        <w:rPr>
          <w:rFonts w:ascii="Times New Roman" w:hAnsi="Times New Roman" w:cs="Times New Roman"/>
          <w:sz w:val="24"/>
          <w:szCs w:val="24"/>
          <w:lang w:val="en-IN"/>
        </w:rPr>
        <w:t>(4), 435–438.</w:t>
      </w:r>
    </w:p>
    <w:p w14:paraId="05EC3671" w14:textId="77777777" w:rsidR="00E060DD" w:rsidRPr="00EA4FAB" w:rsidRDefault="00E060DD" w:rsidP="00EA4FAB">
      <w:pPr>
        <w:pStyle w:val="EndNoteBibliography"/>
        <w:spacing w:after="0" w:line="480" w:lineRule="auto"/>
        <w:ind w:left="720" w:hanging="720"/>
        <w:rPr>
          <w:rFonts w:ascii="Times New Roman" w:hAnsi="Times New Roman" w:cs="Times New Roman"/>
          <w:sz w:val="24"/>
          <w:szCs w:val="24"/>
          <w:lang w:val="en-IN"/>
        </w:rPr>
      </w:pPr>
      <w:r w:rsidRPr="00EA4FAB">
        <w:rPr>
          <w:rFonts w:ascii="Times New Roman" w:hAnsi="Times New Roman" w:cs="Times New Roman"/>
          <w:sz w:val="24"/>
          <w:szCs w:val="24"/>
          <w:lang w:val="en-IN"/>
        </w:rPr>
        <w:t xml:space="preserve">Kumar, B., &amp; Ram, H. (2021). Biofortification of maize fodder with zinc improves forage productivity and nutritive value for livestock. </w:t>
      </w:r>
      <w:r w:rsidRPr="00EA4FAB">
        <w:rPr>
          <w:rFonts w:ascii="Times New Roman" w:hAnsi="Times New Roman" w:cs="Times New Roman"/>
          <w:i/>
          <w:iCs/>
          <w:sz w:val="24"/>
          <w:szCs w:val="24"/>
          <w:lang w:val="en-IN"/>
        </w:rPr>
        <w:t>Journal of Animal and Feed Sciences, 30</w:t>
      </w:r>
      <w:r w:rsidRPr="00EA4FAB">
        <w:rPr>
          <w:rFonts w:ascii="Times New Roman" w:hAnsi="Times New Roman" w:cs="Times New Roman"/>
          <w:sz w:val="24"/>
          <w:szCs w:val="24"/>
          <w:lang w:val="en-IN"/>
        </w:rPr>
        <w:t>(2), 149–158.</w:t>
      </w:r>
    </w:p>
    <w:p w14:paraId="6F228E66" w14:textId="319395F2" w:rsidR="00E060DD" w:rsidRPr="00EA4FAB" w:rsidRDefault="00E060DD" w:rsidP="00EA4FAB">
      <w:pPr>
        <w:pStyle w:val="EndNoteBibliography"/>
        <w:spacing w:after="0" w:line="480" w:lineRule="auto"/>
        <w:ind w:left="720" w:hanging="720"/>
        <w:rPr>
          <w:rFonts w:ascii="Times New Roman" w:hAnsi="Times New Roman" w:cs="Times New Roman"/>
          <w:sz w:val="24"/>
          <w:szCs w:val="24"/>
          <w:lang w:val="en-IN"/>
        </w:rPr>
      </w:pPr>
      <w:r w:rsidRPr="00EA4FAB">
        <w:rPr>
          <w:rFonts w:ascii="Times New Roman" w:hAnsi="Times New Roman" w:cs="Times New Roman"/>
          <w:sz w:val="24"/>
          <w:szCs w:val="24"/>
          <w:lang w:val="en-IN"/>
        </w:rPr>
        <w:t xml:space="preserve">Madesh, M., Kishore, K. R., Kumar, D. S., &amp; Anitha, A. (2021). Nutrient intake, digestibility and rumen fermentation parameters in buffalo bulls fed Cumbu Napier (CO (BN) 5) fodder. </w:t>
      </w:r>
      <w:r w:rsidRPr="00EA4FAB">
        <w:rPr>
          <w:rFonts w:ascii="Times New Roman" w:hAnsi="Times New Roman" w:cs="Times New Roman"/>
          <w:i/>
          <w:iCs/>
          <w:sz w:val="24"/>
          <w:szCs w:val="24"/>
          <w:lang w:val="en-IN"/>
        </w:rPr>
        <w:t>Indian Journal of Animal Nutrition, 38</w:t>
      </w:r>
      <w:r w:rsidRPr="00EA4FAB">
        <w:rPr>
          <w:rFonts w:ascii="Times New Roman" w:hAnsi="Times New Roman" w:cs="Times New Roman"/>
          <w:sz w:val="24"/>
          <w:szCs w:val="24"/>
          <w:lang w:val="en-IN"/>
        </w:rPr>
        <w:t>(2), 195–200.</w:t>
      </w:r>
    </w:p>
    <w:p w14:paraId="1BBDD3DC" w14:textId="77777777" w:rsidR="00E060DD" w:rsidRPr="00EA4FAB" w:rsidRDefault="00E060DD" w:rsidP="00EA4FAB">
      <w:pPr>
        <w:pStyle w:val="EndNoteBibliography"/>
        <w:spacing w:after="0" w:line="480" w:lineRule="auto"/>
        <w:ind w:left="720" w:hanging="720"/>
        <w:rPr>
          <w:rFonts w:ascii="Times New Roman" w:hAnsi="Times New Roman" w:cs="Times New Roman"/>
          <w:sz w:val="24"/>
          <w:szCs w:val="24"/>
          <w:lang w:val="en-IN"/>
        </w:rPr>
      </w:pPr>
      <w:r w:rsidRPr="00EA4FAB">
        <w:rPr>
          <w:rFonts w:ascii="Times New Roman" w:hAnsi="Times New Roman" w:cs="Times New Roman"/>
          <w:sz w:val="24"/>
          <w:szCs w:val="24"/>
          <w:lang w:val="en-IN"/>
        </w:rPr>
        <w:t xml:space="preserve">Mir, N. H. (2020). Yield and quality assessment of fodder maize-legume intercropping systems with zinc fortification. </w:t>
      </w:r>
      <w:r w:rsidRPr="00EA4FAB">
        <w:rPr>
          <w:rFonts w:ascii="Times New Roman" w:hAnsi="Times New Roman" w:cs="Times New Roman"/>
          <w:i/>
          <w:iCs/>
          <w:sz w:val="24"/>
          <w:szCs w:val="24"/>
          <w:lang w:val="en-IN"/>
        </w:rPr>
        <w:t>Journal of Plant Nutrition.</w:t>
      </w:r>
      <w:r w:rsidRPr="00EA4FAB">
        <w:rPr>
          <w:rFonts w:ascii="Times New Roman" w:hAnsi="Times New Roman" w:cs="Times New Roman"/>
          <w:sz w:val="24"/>
          <w:szCs w:val="24"/>
          <w:lang w:val="en-IN"/>
        </w:rPr>
        <w:t xml:space="preserve"> (In Press).</w:t>
      </w:r>
    </w:p>
    <w:p w14:paraId="5C75705E" w14:textId="77777777" w:rsidR="00E060DD" w:rsidRPr="00EA4FAB" w:rsidRDefault="00E060DD" w:rsidP="00EA4FAB">
      <w:pPr>
        <w:pStyle w:val="EndNoteBibliography"/>
        <w:spacing w:after="0" w:line="480" w:lineRule="auto"/>
        <w:ind w:left="720" w:hanging="720"/>
        <w:rPr>
          <w:rFonts w:ascii="Times New Roman" w:hAnsi="Times New Roman" w:cs="Times New Roman"/>
          <w:sz w:val="24"/>
          <w:szCs w:val="24"/>
          <w:lang w:val="en-IN"/>
        </w:rPr>
      </w:pPr>
      <w:r w:rsidRPr="00EA4FAB">
        <w:rPr>
          <w:rFonts w:ascii="Times New Roman" w:hAnsi="Times New Roman" w:cs="Times New Roman"/>
          <w:sz w:val="24"/>
          <w:szCs w:val="24"/>
          <w:lang w:val="en-IN"/>
        </w:rPr>
        <w:t xml:space="preserve">Prasad, R., Shivay, Y. S., &amp; Kumar, D. (2016). Interactions of zinc with other nutrients in soils and plants: A review. </w:t>
      </w:r>
      <w:r w:rsidRPr="00EA4FAB">
        <w:rPr>
          <w:rFonts w:ascii="Times New Roman" w:hAnsi="Times New Roman" w:cs="Times New Roman"/>
          <w:i/>
          <w:iCs/>
          <w:sz w:val="24"/>
          <w:szCs w:val="24"/>
          <w:lang w:val="en-IN"/>
        </w:rPr>
        <w:t>Indian Journal of Fertilisers, 12</w:t>
      </w:r>
      <w:r w:rsidRPr="00EA4FAB">
        <w:rPr>
          <w:rFonts w:ascii="Times New Roman" w:hAnsi="Times New Roman" w:cs="Times New Roman"/>
          <w:sz w:val="24"/>
          <w:szCs w:val="24"/>
          <w:lang w:val="en-IN"/>
        </w:rPr>
        <w:t>(5), 16–26.</w:t>
      </w:r>
    </w:p>
    <w:p w14:paraId="2064B100" w14:textId="77777777" w:rsidR="00E060DD" w:rsidRPr="00EA4FAB" w:rsidRDefault="00E060DD" w:rsidP="00EA4FAB">
      <w:pPr>
        <w:pStyle w:val="EndNoteBibliography"/>
        <w:spacing w:after="0" w:line="480" w:lineRule="auto"/>
        <w:ind w:left="720" w:hanging="720"/>
        <w:rPr>
          <w:rFonts w:ascii="Times New Roman" w:hAnsi="Times New Roman" w:cs="Times New Roman"/>
          <w:sz w:val="24"/>
          <w:szCs w:val="24"/>
          <w:lang w:val="en-IN"/>
        </w:rPr>
      </w:pPr>
      <w:r w:rsidRPr="00EA4FAB">
        <w:rPr>
          <w:rFonts w:ascii="Times New Roman" w:hAnsi="Times New Roman" w:cs="Times New Roman"/>
          <w:sz w:val="24"/>
          <w:szCs w:val="24"/>
          <w:lang w:val="en-IN"/>
        </w:rPr>
        <w:lastRenderedPageBreak/>
        <w:t xml:space="preserve">Rahman, R., Sofi, J. A., Javeed, I., Malik, T. H., &amp; Nisar, S. (2020). Role of micronutrients in crop production. </w:t>
      </w:r>
      <w:r w:rsidRPr="00EA4FAB">
        <w:rPr>
          <w:rFonts w:ascii="Times New Roman" w:hAnsi="Times New Roman" w:cs="Times New Roman"/>
          <w:i/>
          <w:iCs/>
          <w:sz w:val="24"/>
          <w:szCs w:val="24"/>
          <w:lang w:val="en-IN"/>
        </w:rPr>
        <w:t>International Journal of Current Microbiology and Applied Sciences, 8</w:t>
      </w:r>
      <w:r w:rsidRPr="00EA4FAB">
        <w:rPr>
          <w:rFonts w:ascii="Times New Roman" w:hAnsi="Times New Roman" w:cs="Times New Roman"/>
          <w:sz w:val="24"/>
          <w:szCs w:val="24"/>
          <w:lang w:val="en-IN"/>
        </w:rPr>
        <w:t>(11), 2265–2287.</w:t>
      </w:r>
    </w:p>
    <w:p w14:paraId="51E70139" w14:textId="77777777" w:rsidR="00E060DD" w:rsidRPr="00EA4FAB" w:rsidRDefault="00E060DD" w:rsidP="00EA4FAB">
      <w:pPr>
        <w:pStyle w:val="EndNoteBibliography"/>
        <w:spacing w:after="0" w:line="480" w:lineRule="auto"/>
        <w:ind w:left="720" w:hanging="720"/>
        <w:rPr>
          <w:rFonts w:ascii="Times New Roman" w:hAnsi="Times New Roman" w:cs="Times New Roman"/>
          <w:sz w:val="24"/>
          <w:szCs w:val="24"/>
          <w:lang w:val="en-IN"/>
        </w:rPr>
      </w:pPr>
      <w:r w:rsidRPr="00EA4FAB">
        <w:rPr>
          <w:rFonts w:ascii="Times New Roman" w:hAnsi="Times New Roman" w:cs="Times New Roman"/>
          <w:sz w:val="24"/>
          <w:szCs w:val="24"/>
          <w:lang w:val="en-IN"/>
        </w:rPr>
        <w:t>Ramakrishna, C. H., Madhavi Lata, A., Murali, B., Madhavi, A., &amp; Venkateswarlu, M. (2022). Yield and silage quality of fodder maize (</w:t>
      </w:r>
      <w:r w:rsidRPr="00EA4FAB">
        <w:rPr>
          <w:rFonts w:ascii="Times New Roman" w:hAnsi="Times New Roman" w:cs="Times New Roman"/>
          <w:i/>
          <w:iCs/>
          <w:sz w:val="24"/>
          <w:szCs w:val="24"/>
          <w:lang w:val="en-IN"/>
        </w:rPr>
        <w:t>Zea mays</w:t>
      </w:r>
      <w:r w:rsidRPr="00EA4FAB">
        <w:rPr>
          <w:rFonts w:ascii="Times New Roman" w:hAnsi="Times New Roman" w:cs="Times New Roman"/>
          <w:sz w:val="24"/>
          <w:szCs w:val="24"/>
          <w:lang w:val="en-IN"/>
        </w:rPr>
        <w:t xml:space="preserve"> L.) as influenced by zinc fertilization. </w:t>
      </w:r>
      <w:r w:rsidRPr="00EA4FAB">
        <w:rPr>
          <w:rFonts w:ascii="Times New Roman" w:hAnsi="Times New Roman" w:cs="Times New Roman"/>
          <w:i/>
          <w:iCs/>
          <w:sz w:val="24"/>
          <w:szCs w:val="24"/>
          <w:lang w:val="en-IN"/>
        </w:rPr>
        <w:t>The Pharma Innovation Journal, 11</w:t>
      </w:r>
      <w:r w:rsidRPr="00EA4FAB">
        <w:rPr>
          <w:rFonts w:ascii="Times New Roman" w:hAnsi="Times New Roman" w:cs="Times New Roman"/>
          <w:sz w:val="24"/>
          <w:szCs w:val="24"/>
          <w:lang w:val="en-IN"/>
        </w:rPr>
        <w:t>(5), 1799–1802.</w:t>
      </w:r>
    </w:p>
    <w:p w14:paraId="2626D8B3" w14:textId="77777777" w:rsidR="00E060DD" w:rsidRPr="00EA4FAB" w:rsidRDefault="00E060DD" w:rsidP="00EA4FAB">
      <w:pPr>
        <w:pStyle w:val="EndNoteBibliography"/>
        <w:spacing w:after="0" w:line="480" w:lineRule="auto"/>
        <w:ind w:left="720" w:hanging="720"/>
        <w:rPr>
          <w:rFonts w:ascii="Times New Roman" w:hAnsi="Times New Roman" w:cs="Times New Roman"/>
          <w:sz w:val="24"/>
          <w:szCs w:val="24"/>
          <w:lang w:val="en-IN"/>
        </w:rPr>
      </w:pPr>
      <w:r w:rsidRPr="00EA4FAB">
        <w:rPr>
          <w:rFonts w:ascii="Times New Roman" w:hAnsi="Times New Roman" w:cs="Times New Roman"/>
          <w:sz w:val="24"/>
          <w:szCs w:val="24"/>
          <w:lang w:val="en-IN"/>
        </w:rPr>
        <w:t xml:space="preserve">Singh, C., Singh, B., Satpal, P. K., Ankush, M., Gora, K., &amp; Kumar, A. (2019). Micronutrient management for enhancing production of major fodder crops: A review. </w:t>
      </w:r>
      <w:r w:rsidRPr="00EA4FAB">
        <w:rPr>
          <w:rFonts w:ascii="Times New Roman" w:hAnsi="Times New Roman" w:cs="Times New Roman"/>
          <w:i/>
          <w:iCs/>
          <w:sz w:val="24"/>
          <w:szCs w:val="24"/>
          <w:lang w:val="en-IN"/>
        </w:rPr>
        <w:t>Forage Research, 45</w:t>
      </w:r>
      <w:r w:rsidRPr="00EA4FAB">
        <w:rPr>
          <w:rFonts w:ascii="Times New Roman" w:hAnsi="Times New Roman" w:cs="Times New Roman"/>
          <w:sz w:val="24"/>
          <w:szCs w:val="24"/>
          <w:lang w:val="en-IN"/>
        </w:rPr>
        <w:t>(2), 95–102.</w:t>
      </w:r>
    </w:p>
    <w:p w14:paraId="3B542192" w14:textId="77777777" w:rsidR="00E060DD" w:rsidRPr="00EA4FAB" w:rsidRDefault="00E060DD" w:rsidP="00EA4FAB">
      <w:pPr>
        <w:pStyle w:val="EndNoteBibliography"/>
        <w:spacing w:after="0" w:line="480" w:lineRule="auto"/>
        <w:ind w:left="720" w:hanging="720"/>
        <w:rPr>
          <w:rFonts w:ascii="Times New Roman" w:hAnsi="Times New Roman" w:cs="Times New Roman"/>
          <w:sz w:val="24"/>
          <w:szCs w:val="24"/>
          <w:lang w:val="en-IN"/>
        </w:rPr>
      </w:pPr>
      <w:r w:rsidRPr="00EA4FAB">
        <w:rPr>
          <w:rFonts w:ascii="Times New Roman" w:hAnsi="Times New Roman" w:cs="Times New Roman"/>
          <w:sz w:val="24"/>
          <w:szCs w:val="24"/>
          <w:lang w:val="en-IN"/>
        </w:rPr>
        <w:t>Singh, S., &amp; Singh, V. (2017). Productivity, quality and nutrient uptake by maize (</w:t>
      </w:r>
      <w:r w:rsidRPr="00EA4FAB">
        <w:rPr>
          <w:rFonts w:ascii="Times New Roman" w:hAnsi="Times New Roman" w:cs="Times New Roman"/>
          <w:i/>
          <w:iCs/>
          <w:sz w:val="24"/>
          <w:szCs w:val="24"/>
          <w:lang w:val="en-IN"/>
        </w:rPr>
        <w:t>Zea mays</w:t>
      </w:r>
      <w:r w:rsidRPr="00EA4FAB">
        <w:rPr>
          <w:rFonts w:ascii="Times New Roman" w:hAnsi="Times New Roman" w:cs="Times New Roman"/>
          <w:sz w:val="24"/>
          <w:szCs w:val="24"/>
          <w:lang w:val="en-IN"/>
        </w:rPr>
        <w:t xml:space="preserve"> L.) as affected by sources and levels of zinc. </w:t>
      </w:r>
      <w:r w:rsidRPr="00EA4FAB">
        <w:rPr>
          <w:rFonts w:ascii="Times New Roman" w:hAnsi="Times New Roman" w:cs="Times New Roman"/>
          <w:i/>
          <w:iCs/>
          <w:sz w:val="24"/>
          <w:szCs w:val="24"/>
          <w:lang w:val="en-IN"/>
        </w:rPr>
        <w:t>Annals of Plant and Soil Research, 19</w:t>
      </w:r>
      <w:r w:rsidRPr="00EA4FAB">
        <w:rPr>
          <w:rFonts w:ascii="Times New Roman" w:hAnsi="Times New Roman" w:cs="Times New Roman"/>
          <w:sz w:val="24"/>
          <w:szCs w:val="24"/>
          <w:lang w:val="en-IN"/>
        </w:rPr>
        <w:t>(1), 95–99.</w:t>
      </w:r>
    </w:p>
    <w:p w14:paraId="0F00E794" w14:textId="77777777" w:rsidR="0061662E" w:rsidRPr="00EA4FAB" w:rsidRDefault="0061662E" w:rsidP="00EA4FAB">
      <w:pPr>
        <w:pStyle w:val="EndNoteBibliography"/>
        <w:spacing w:after="0" w:line="480" w:lineRule="auto"/>
        <w:ind w:left="720" w:hanging="720"/>
        <w:jc w:val="both"/>
        <w:rPr>
          <w:rFonts w:ascii="Times New Roman" w:hAnsi="Times New Roman" w:cs="Times New Roman"/>
          <w:sz w:val="24"/>
          <w:szCs w:val="24"/>
        </w:rPr>
      </w:pPr>
    </w:p>
    <w:p w14:paraId="1D6990D9" w14:textId="77777777" w:rsidR="004E2716" w:rsidRPr="00EA4FAB" w:rsidRDefault="004E2716" w:rsidP="00EA4FAB">
      <w:pPr>
        <w:pStyle w:val="EndNoteBibliography"/>
        <w:spacing w:line="480" w:lineRule="auto"/>
        <w:ind w:left="720" w:hanging="720"/>
        <w:rPr>
          <w:rFonts w:ascii="Times New Roman" w:hAnsi="Times New Roman" w:cs="Times New Roman"/>
          <w:sz w:val="24"/>
          <w:szCs w:val="24"/>
        </w:rPr>
      </w:pPr>
    </w:p>
    <w:p w14:paraId="60B60591" w14:textId="77777777" w:rsidR="004E2716" w:rsidRPr="00EA4FAB" w:rsidRDefault="004E2716" w:rsidP="00EA4FAB">
      <w:pPr>
        <w:pStyle w:val="EndNoteBibliography"/>
        <w:spacing w:after="0" w:line="480" w:lineRule="auto"/>
        <w:ind w:left="720" w:hanging="720"/>
        <w:rPr>
          <w:rFonts w:ascii="Times New Roman" w:hAnsi="Times New Roman" w:cs="Times New Roman"/>
          <w:sz w:val="24"/>
          <w:szCs w:val="24"/>
        </w:rPr>
      </w:pPr>
    </w:p>
    <w:p w14:paraId="25A1FAD9" w14:textId="77777777" w:rsidR="004E2716" w:rsidRPr="00EA4FAB" w:rsidRDefault="004E2716" w:rsidP="00EA4FAB">
      <w:pPr>
        <w:pStyle w:val="EndNoteBibliography"/>
        <w:spacing w:after="0" w:line="480" w:lineRule="auto"/>
        <w:ind w:left="720" w:hanging="720"/>
        <w:rPr>
          <w:rFonts w:ascii="Times New Roman" w:hAnsi="Times New Roman" w:cs="Times New Roman"/>
          <w:sz w:val="24"/>
          <w:szCs w:val="24"/>
        </w:rPr>
      </w:pPr>
    </w:p>
    <w:p w14:paraId="626AEAF8" w14:textId="63BC25A1" w:rsidR="00297289" w:rsidRPr="00EA4FAB" w:rsidRDefault="004E2716" w:rsidP="00EA4FAB">
      <w:pPr>
        <w:pStyle w:val="EndNoteBibliography"/>
        <w:spacing w:line="480" w:lineRule="auto"/>
        <w:rPr>
          <w:rFonts w:ascii="Times New Roman" w:hAnsi="Times New Roman" w:cs="Times New Roman"/>
          <w:sz w:val="24"/>
          <w:szCs w:val="24"/>
        </w:rPr>
      </w:pPr>
      <w:r w:rsidRPr="00EA4FAB">
        <w:rPr>
          <w:rFonts w:ascii="Times New Roman" w:hAnsi="Times New Roman" w:cs="Times New Roman"/>
          <w:sz w:val="24"/>
          <w:szCs w:val="24"/>
        </w:rPr>
        <w:fldChar w:fldCharType="begin"/>
      </w:r>
      <w:r w:rsidRPr="00EA4FAB">
        <w:rPr>
          <w:rFonts w:ascii="Times New Roman" w:hAnsi="Times New Roman" w:cs="Times New Roman"/>
          <w:sz w:val="24"/>
          <w:szCs w:val="24"/>
        </w:rPr>
        <w:instrText xml:space="preserve"> ADDIN EN.REFLIST </w:instrText>
      </w:r>
      <w:r w:rsidRPr="00EA4FAB">
        <w:rPr>
          <w:rFonts w:ascii="Times New Roman" w:hAnsi="Times New Roman" w:cs="Times New Roman"/>
          <w:sz w:val="24"/>
          <w:szCs w:val="24"/>
        </w:rPr>
        <w:fldChar w:fldCharType="separate"/>
      </w:r>
      <w:r w:rsidRPr="00EA4FAB">
        <w:rPr>
          <w:rFonts w:ascii="Times New Roman" w:hAnsi="Times New Roman" w:cs="Times New Roman"/>
          <w:sz w:val="24"/>
          <w:szCs w:val="24"/>
        </w:rPr>
        <w:fldChar w:fldCharType="end"/>
      </w:r>
    </w:p>
    <w:sectPr w:rsidR="00297289" w:rsidRPr="00EA4F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2769"/>
    <w:multiLevelType w:val="multilevel"/>
    <w:tmpl w:val="419A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F6FE9"/>
    <w:multiLevelType w:val="multilevel"/>
    <w:tmpl w:val="2E18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055150">
    <w:abstractNumId w:val="0"/>
  </w:num>
  <w:num w:numId="2" w16cid:durableId="2038003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NAU Chicago&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f5d5edv25fd9e05wgx50st2edvataz0r09&quot;&gt;My EndNote Library&lt;record-ids&gt;&lt;item&gt;92&lt;/item&gt;&lt;/record-ids&gt;&lt;/item&gt;&lt;/Libraries&gt;"/>
  </w:docVars>
  <w:rsids>
    <w:rsidRoot w:val="00246B91"/>
    <w:rsid w:val="00096DA0"/>
    <w:rsid w:val="000C2B4D"/>
    <w:rsid w:val="00131584"/>
    <w:rsid w:val="00155527"/>
    <w:rsid w:val="001672EE"/>
    <w:rsid w:val="00177F7A"/>
    <w:rsid w:val="001C2711"/>
    <w:rsid w:val="001F4DCA"/>
    <w:rsid w:val="00216CAB"/>
    <w:rsid w:val="002426C4"/>
    <w:rsid w:val="00246B91"/>
    <w:rsid w:val="00297289"/>
    <w:rsid w:val="002B46D0"/>
    <w:rsid w:val="003A259C"/>
    <w:rsid w:val="00412BD5"/>
    <w:rsid w:val="00446F81"/>
    <w:rsid w:val="0046722E"/>
    <w:rsid w:val="00492B8B"/>
    <w:rsid w:val="004E2716"/>
    <w:rsid w:val="004F00A8"/>
    <w:rsid w:val="004F11EB"/>
    <w:rsid w:val="00552E16"/>
    <w:rsid w:val="00591B53"/>
    <w:rsid w:val="0061662E"/>
    <w:rsid w:val="00645B24"/>
    <w:rsid w:val="00655EE1"/>
    <w:rsid w:val="006612FD"/>
    <w:rsid w:val="00696E6B"/>
    <w:rsid w:val="006D428A"/>
    <w:rsid w:val="0072014B"/>
    <w:rsid w:val="00745D81"/>
    <w:rsid w:val="0074750C"/>
    <w:rsid w:val="007A5C91"/>
    <w:rsid w:val="007A724F"/>
    <w:rsid w:val="007C3393"/>
    <w:rsid w:val="0083608F"/>
    <w:rsid w:val="008470B2"/>
    <w:rsid w:val="00873243"/>
    <w:rsid w:val="00884EAF"/>
    <w:rsid w:val="008A73AA"/>
    <w:rsid w:val="008F1E07"/>
    <w:rsid w:val="00A15872"/>
    <w:rsid w:val="00AE3ACF"/>
    <w:rsid w:val="00B113D0"/>
    <w:rsid w:val="00B47B25"/>
    <w:rsid w:val="00C6214E"/>
    <w:rsid w:val="00D00021"/>
    <w:rsid w:val="00D776BB"/>
    <w:rsid w:val="00E060DD"/>
    <w:rsid w:val="00E17674"/>
    <w:rsid w:val="00E47B74"/>
    <w:rsid w:val="00EA4FAB"/>
    <w:rsid w:val="00EB6270"/>
    <w:rsid w:val="00F30D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74C8A"/>
  <w15:chartTrackingRefBased/>
  <w15:docId w15:val="{78830014-990D-42B9-8585-4508976A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B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6B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6B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B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B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B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6B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B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B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B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B91"/>
    <w:rPr>
      <w:rFonts w:eastAsiaTheme="majorEastAsia" w:cstheme="majorBidi"/>
      <w:color w:val="272727" w:themeColor="text1" w:themeTint="D8"/>
    </w:rPr>
  </w:style>
  <w:style w:type="paragraph" w:styleId="Title">
    <w:name w:val="Title"/>
    <w:basedOn w:val="Normal"/>
    <w:next w:val="Normal"/>
    <w:link w:val="TitleChar"/>
    <w:uiPriority w:val="10"/>
    <w:qFormat/>
    <w:rsid w:val="00246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B91"/>
    <w:pPr>
      <w:spacing w:before="160"/>
      <w:jc w:val="center"/>
    </w:pPr>
    <w:rPr>
      <w:i/>
      <w:iCs/>
      <w:color w:val="404040" w:themeColor="text1" w:themeTint="BF"/>
    </w:rPr>
  </w:style>
  <w:style w:type="character" w:customStyle="1" w:styleId="QuoteChar">
    <w:name w:val="Quote Char"/>
    <w:basedOn w:val="DefaultParagraphFont"/>
    <w:link w:val="Quote"/>
    <w:uiPriority w:val="29"/>
    <w:rsid w:val="00246B91"/>
    <w:rPr>
      <w:i/>
      <w:iCs/>
      <w:color w:val="404040" w:themeColor="text1" w:themeTint="BF"/>
    </w:rPr>
  </w:style>
  <w:style w:type="paragraph" w:styleId="ListParagraph">
    <w:name w:val="List Paragraph"/>
    <w:basedOn w:val="Normal"/>
    <w:uiPriority w:val="34"/>
    <w:qFormat/>
    <w:rsid w:val="00246B91"/>
    <w:pPr>
      <w:ind w:left="720"/>
      <w:contextualSpacing/>
    </w:pPr>
  </w:style>
  <w:style w:type="character" w:styleId="IntenseEmphasis">
    <w:name w:val="Intense Emphasis"/>
    <w:basedOn w:val="DefaultParagraphFont"/>
    <w:uiPriority w:val="21"/>
    <w:qFormat/>
    <w:rsid w:val="00246B91"/>
    <w:rPr>
      <w:i/>
      <w:iCs/>
      <w:color w:val="2F5496" w:themeColor="accent1" w:themeShade="BF"/>
    </w:rPr>
  </w:style>
  <w:style w:type="paragraph" w:styleId="IntenseQuote">
    <w:name w:val="Intense Quote"/>
    <w:basedOn w:val="Normal"/>
    <w:next w:val="Normal"/>
    <w:link w:val="IntenseQuoteChar"/>
    <w:uiPriority w:val="30"/>
    <w:qFormat/>
    <w:rsid w:val="00246B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B91"/>
    <w:rPr>
      <w:i/>
      <w:iCs/>
      <w:color w:val="2F5496" w:themeColor="accent1" w:themeShade="BF"/>
    </w:rPr>
  </w:style>
  <w:style w:type="character" w:styleId="IntenseReference">
    <w:name w:val="Intense Reference"/>
    <w:basedOn w:val="DefaultParagraphFont"/>
    <w:uiPriority w:val="32"/>
    <w:qFormat/>
    <w:rsid w:val="00246B91"/>
    <w:rPr>
      <w:b/>
      <w:bCs/>
      <w:smallCaps/>
      <w:color w:val="2F5496" w:themeColor="accent1" w:themeShade="BF"/>
      <w:spacing w:val="5"/>
    </w:rPr>
  </w:style>
  <w:style w:type="paragraph" w:styleId="NormalWeb">
    <w:name w:val="Normal (Web)"/>
    <w:basedOn w:val="Normal"/>
    <w:uiPriority w:val="99"/>
    <w:unhideWhenUsed/>
    <w:rsid w:val="00096DA0"/>
    <w:rPr>
      <w:rFonts w:ascii="Times New Roman" w:hAnsi="Times New Roman" w:cs="Times New Roman"/>
      <w:sz w:val="24"/>
      <w:szCs w:val="24"/>
    </w:rPr>
  </w:style>
  <w:style w:type="table" w:styleId="TableGrid">
    <w:name w:val="Table Grid"/>
    <w:basedOn w:val="TableNormal"/>
    <w:uiPriority w:val="39"/>
    <w:rsid w:val="008F1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4F11E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F11EB"/>
    <w:rPr>
      <w:rFonts w:ascii="Calibri" w:hAnsi="Calibri" w:cs="Calibri"/>
      <w:noProof/>
      <w:lang w:val="en-US"/>
    </w:rPr>
  </w:style>
  <w:style w:type="paragraph" w:customStyle="1" w:styleId="EndNoteBibliographyTitle">
    <w:name w:val="EndNote Bibliography Title"/>
    <w:basedOn w:val="Normal"/>
    <w:link w:val="EndNoteBibliographyTitleChar"/>
    <w:rsid w:val="004E271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E2716"/>
    <w:rPr>
      <w:rFonts w:ascii="Calibri" w:hAnsi="Calibri" w:cs="Calibri"/>
      <w:noProof/>
      <w:lang w:val="en-US"/>
    </w:rPr>
  </w:style>
  <w:style w:type="paragraph" w:styleId="BodyText">
    <w:name w:val="Body Text"/>
    <w:basedOn w:val="Normal"/>
    <w:link w:val="BodyTextChar"/>
    <w:uiPriority w:val="1"/>
    <w:qFormat/>
    <w:rsid w:val="003A259C"/>
    <w:pPr>
      <w:widowControl w:val="0"/>
      <w:autoSpaceDE w:val="0"/>
      <w:autoSpaceDN w:val="0"/>
      <w:spacing w:after="0" w:line="240" w:lineRule="auto"/>
      <w:ind w:left="743" w:right="20" w:hanging="720"/>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3A259C"/>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E060DD"/>
    <w:rPr>
      <w:color w:val="0563C1" w:themeColor="hyperlink"/>
      <w:u w:val="single"/>
    </w:rPr>
  </w:style>
  <w:style w:type="character" w:styleId="UnresolvedMention">
    <w:name w:val="Unresolved Mention"/>
    <w:basedOn w:val="DefaultParagraphFont"/>
    <w:uiPriority w:val="99"/>
    <w:semiHidden/>
    <w:unhideWhenUsed/>
    <w:rsid w:val="00E06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9</Pages>
  <Words>2184</Words>
  <Characters>12190</Characters>
  <Application>Microsoft Office Word</Application>
  <DocSecurity>0</DocSecurity>
  <Lines>320</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Soorya M</dc:creator>
  <cp:keywords/>
  <dc:description/>
  <cp:lastModifiedBy>Soorya M</cp:lastModifiedBy>
  <cp:revision>35</cp:revision>
  <cp:lastPrinted>2025-11-09T16:09:00Z</cp:lastPrinted>
  <dcterms:created xsi:type="dcterms:W3CDTF">2025-10-28T17:16:00Z</dcterms:created>
  <dcterms:modified xsi:type="dcterms:W3CDTF">2025-11-09T16:12:00Z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962995d9-6ec1-47b4-b3dc-0e031c6365c1</vt:lpwstr>
  </property>
</Properties>
</file>