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Assessment of genetic relationships and direct-indirect effects on yield and fiber quality in upland cotton F</w:t>
      </w:r>
      <w:r>
        <w:rPr>
          <w:rFonts w:ascii="Times New Roman" w:hAnsi="Times New Roman" w:cs="Times New Roman" w:eastAsia="Times New Roman"/>
          <w:b/>
          <w:color w:val="auto"/>
          <w:spacing w:val="0"/>
          <w:position w:val="0"/>
          <w:sz w:val="24"/>
          <w:shd w:fill="auto" w:val="clear"/>
        </w:rPr>
        <w:t xml:space="preserve">₁</w:t>
      </w:r>
      <w:r>
        <w:rPr>
          <w:rFonts w:ascii="Times New Roman" w:hAnsi="Times New Roman" w:cs="Times New Roman" w:eastAsia="Times New Roman"/>
          <w:b/>
          <w:color w:val="auto"/>
          <w:spacing w:val="0"/>
          <w:position w:val="0"/>
          <w:sz w:val="24"/>
          <w:shd w:fill="auto" w:val="clear"/>
        </w:rPr>
        <w:t xml:space="preserve"> hybrids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COVER LETTER </w:t>
      </w:r>
    </w:p>
    <w:p>
      <w:pPr>
        <w:spacing w:before="0" w:after="200" w:line="276"/>
        <w:ind w:right="0" w:left="0" w:firstLine="0"/>
        <w:jc w:val="left"/>
        <w:rPr>
          <w:rFonts w:ascii="Arial" w:hAnsi="Arial" w:cs="Arial" w:eastAsia="Arial"/>
          <w:color w:val="000000"/>
          <w:spacing w:val="0"/>
          <w:position w:val="0"/>
          <w:sz w:val="20"/>
          <w:shd w:fill="FFFFFF" w:val="clear"/>
        </w:rPr>
      </w:pPr>
      <w:r>
        <w:rPr>
          <w:rFonts w:ascii="Calibri" w:hAnsi="Calibri" w:cs="Calibri" w:eastAsia="Calibri"/>
          <w:b/>
          <w:color w:val="auto"/>
          <w:spacing w:val="0"/>
          <w:position w:val="0"/>
          <w:sz w:val="22"/>
          <w:shd w:fill="auto" w:val="clear"/>
        </w:rPr>
        <w:t xml:space="preserve">To,</w:t>
      </w:r>
      <w:r>
        <w:rPr>
          <w:rFonts w:ascii="Calibri" w:hAnsi="Calibri" w:cs="Calibri" w:eastAsia="Calibri"/>
          <w:color w:val="auto"/>
          <w:spacing w:val="0"/>
          <w:position w:val="0"/>
          <w:sz w:val="22"/>
          <w:shd w:fill="auto" w:val="clear"/>
        </w:rPr>
        <w:br/>
        <w:t xml:space="preserve">The Editor-in-Chief</w:t>
        <w:br/>
        <w:t xml:space="preserve">Madras Agricultural Journal</w:t>
        <w:br/>
      </w:r>
      <w:r>
        <w:rPr>
          <w:rFonts w:ascii="Arial" w:hAnsi="Arial" w:cs="Arial" w:eastAsia="Arial"/>
          <w:color w:val="000000"/>
          <w:spacing w:val="0"/>
          <w:position w:val="0"/>
          <w:sz w:val="20"/>
          <w:shd w:fill="FFFFFF" w:val="clear"/>
        </w:rPr>
        <w:t xml:space="preserve">masutnau@gmail.com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Subject:</w:t>
      </w:r>
      <w:r>
        <w:rPr>
          <w:rFonts w:ascii="Times New Roman" w:hAnsi="Times New Roman" w:cs="Times New Roman" w:eastAsia="Times New Roman"/>
          <w:color w:val="auto"/>
          <w:spacing w:val="0"/>
          <w:position w:val="0"/>
          <w:sz w:val="24"/>
          <w:shd w:fill="auto" w:val="clear"/>
        </w:rPr>
        <w:t xml:space="preserve"> Submission of Manuscript Entitled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Correlation and Path Coefficient Analysis for Yield and Fibre Quality Traits in Cotton </w:t>
      </w:r>
      <w:r>
        <w:rPr>
          <w:rFonts w:ascii="Times New Roman" w:hAnsi="Times New Roman" w:cs="Times New Roman" w:eastAsia="Times New Roman"/>
          <w:i/>
          <w:color w:val="auto"/>
          <w:spacing w:val="0"/>
          <w:position w:val="0"/>
          <w:sz w:val="24"/>
          <w:shd w:fill="auto" w:val="clear"/>
        </w:rPr>
        <w:t xml:space="preserve">(Gossypium hirsutum L.)”</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Dear Editor,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pleased to submit our original research article entitled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Correlation and Path Coefficient Analysis for Yield and Fibre Quality Traits in Cotton (Gossypium hirsutum L.)” for consideration for publication in your esteemed journal.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w:t>
      </w:r>
      <w:r>
        <w:rPr>
          <w:rFonts w:ascii="Times New Roman" w:hAnsi="Times New Roman" w:cs="Times New Roman" w:eastAsia="Times New Roman"/>
          <w:i/>
          <w:color w:val="auto"/>
          <w:spacing w:val="0"/>
          <w:position w:val="0"/>
          <w:sz w:val="24"/>
          <w:shd w:fill="auto" w:val="clear"/>
        </w:rPr>
        <w:t xml:space="preserve">Gossypium hirsutum L.</w:t>
      </w:r>
      <w:r>
        <w:rPr>
          <w:rFonts w:ascii="Times New Roman" w:hAnsi="Times New Roman" w:cs="Times New Roman" w:eastAsia="Times New Roman"/>
          <w:color w:val="auto"/>
          <w:spacing w:val="0"/>
          <w:position w:val="0"/>
          <w:sz w:val="24"/>
          <w:shd w:fill="auto" w:val="clear"/>
        </w:rPr>
        <w:t xml:space="preserve">), widely recognized as “White Gold,” remains a cornerstone of the textile industry and agricultural economy in tropical and subtropical regions. The present study evaluates 35 F</w:t>
      </w:r>
      <w:r>
        <w:rPr>
          <w:rFonts w:ascii="Times New Roman" w:hAnsi="Times New Roman" w:cs="Times New Roman" w:eastAsia="Times New Roman"/>
          <w:color w:val="auto"/>
          <w:spacing w:val="0"/>
          <w:position w:val="0"/>
          <w:sz w:val="24"/>
          <w:shd w:fill="auto" w:val="clear"/>
        </w:rPr>
        <w:t xml:space="preserve">₁</w:t>
      </w:r>
      <w:r>
        <w:rPr>
          <w:rFonts w:ascii="Times New Roman" w:hAnsi="Times New Roman" w:cs="Times New Roman" w:eastAsia="Times New Roman"/>
          <w:color w:val="auto"/>
          <w:spacing w:val="0"/>
          <w:position w:val="0"/>
          <w:sz w:val="24"/>
          <w:shd w:fill="auto" w:val="clear"/>
        </w:rPr>
        <w:t xml:space="preserve"> hybrids to assess the interrelationships between yield components and fiber quality traits through correlation and path coefficient analyses. The findings provide valuable insights for breeders by identifying number of sympodial branches per plant, number of bolls per plant, and boll weight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key selection criteria for the development of high-yielding and superior-quality cotton genotypes.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contributes significantly to cotton improvement programs by:</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Providing a comprehensive correlation matrix among yield and fiber traits in </w:t>
      </w:r>
      <w:r>
        <w:rPr>
          <w:rFonts w:ascii="Times New Roman" w:hAnsi="Times New Roman" w:cs="Times New Roman" w:eastAsia="Times New Roman"/>
          <w:i/>
          <w:color w:val="auto"/>
          <w:spacing w:val="0"/>
          <w:position w:val="0"/>
          <w:sz w:val="24"/>
          <w:shd w:fill="auto" w:val="clear"/>
        </w:rPr>
        <w:t xml:space="preserve">G. hirsutum</w:t>
      </w:r>
      <w:r>
        <w:rPr>
          <w:rFonts w:ascii="Times New Roman" w:hAnsi="Times New Roman" w:cs="Times New Roman" w:eastAsia="Times New Roman"/>
          <w:color w:val="auto"/>
          <w:spacing w:val="0"/>
          <w:position w:val="0"/>
          <w:sz w:val="24"/>
          <w:shd w:fill="auto" w:val="clear"/>
        </w:rPr>
        <w:t xml:space="preserve"> hybrids.</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Identifying direct and indirect effects of key traits influencing seed cotton yield.</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Offering practical selection indices for breeders aiming to balance yield and fiber quality.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manuscript has not been published elsewhere and is not under consideration in any other journal. All authors have read and approved the manuscript and have no conflict of interest to declare. We have adhered to all ethical standards of research and publication.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believe that this paper will be of interest to researchers and professionals in the fields of plant breeding, genetics, and fiber crop improvement, and aligns well with the scope of your journal.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kindly request you to consider this manuscript for publication. We appreciate your time and consideration and look forward to your positive response.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Thank you very much.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Sincerely,</w:t>
      </w:r>
    </w:p>
    <w:p>
      <w:pPr>
        <w:spacing w:before="100" w:after="10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(Corresponding Author)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6"/>
          <w:shd w:fill="auto" w:val="clear"/>
        </w:rPr>
        <w:t xml:space="preserve">Keerthivarman.k</w:t>
      </w:r>
      <w:r>
        <w:rPr>
          <w:rFonts w:ascii="Times New Roman" w:hAnsi="Times New Roman" w:cs="Times New Roman" w:eastAsia="Times New Roman"/>
          <w:color w:val="auto"/>
          <w:spacing w:val="0"/>
          <w:position w:val="0"/>
          <w:sz w:val="24"/>
          <w:shd w:fill="auto" w:val="clear"/>
        </w:rPr>
        <w:br/>
        <w:t xml:space="preserve">Department of Plant Breeding and Genetics</w:t>
        <w:br/>
        <w:t xml:space="preserve">Dhanalakshmi Srinivasan University, Trichy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Tamil Nadu, India</w:t>
        <w:br/>
        <w:t xml:space="preserve">Email: varmankrishnankeerthi@gmail.com</w:t>
        <w:br/>
        <w:t xml:space="preserve">Phone:+91 8903950003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2"/>
          <w:shd w:fill="auto" w:val="clear"/>
        </w:rPr>
        <w:t xml:space="preserve">Co-authors:</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4"/>
          <w:shd w:fill="auto" w:val="clear"/>
        </w:rPr>
        <w:t xml:space="preserve">S Subhashini, K Aravind, K Chozhan, M Hariharan, K Hari, T Inbarasu, S Iyyan Samy,                    S Hariprasath,M Jaya Vignesh,K Gurudev, P Gokuleshwaran</w:t>
      </w:r>
      <w:r>
        <w:rPr>
          <w:rFonts w:ascii="Calibri" w:hAnsi="Calibri" w:cs="Calibri" w:eastAsia="Calibri"/>
          <w:color w:val="auto"/>
          <w:spacing w:val="0"/>
          <w:position w:val="0"/>
          <w:sz w:val="22"/>
          <w:shd w:fill="auto" w:val="clear"/>
        </w:rPr>
        <w:br/>
        <w:t xml:space="preserve">Department of Plant Breeding and Genetics,</w:t>
        <w:br/>
        <w:t xml:space="preserve">Dhanalakshmi Srinivasan University, Trichy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Tamil Nadu, India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Gossypium hirsutum</w:t>
      </w:r>
      <w:r>
        <w:rPr>
          <w:rFonts w:ascii="Times New Roman" w:hAnsi="Times New Roman" w:cs="Times New Roman" w:eastAsia="Times New Roman"/>
          <w:color w:val="auto"/>
          <w:spacing w:val="0"/>
          <w:position w:val="0"/>
          <w:sz w:val="24"/>
          <w:shd w:fill="auto" w:val="clear"/>
        </w:rPr>
        <w:t xml:space="preserve">, Correlation analysis, Path coefficient analysis, Fibre quality traits</w:t>
      </w:r>
    </w:p>
    <w:p>
      <w:pPr>
        <w:spacing w:before="0" w:after="200" w:line="276"/>
        <w:ind w:right="0" w:left="0" w:firstLine="0"/>
        <w:jc w:val="left"/>
        <w:rPr>
          <w:rFonts w:ascii="Calibri" w:hAnsi="Calibri" w:cs="Calibri" w:eastAsia="Calibri"/>
          <w:b/>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