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62CA0B" w14:textId="16D188D1" w:rsidR="00006CC9" w:rsidRPr="003067EC" w:rsidRDefault="008E0E82" w:rsidP="008E0E82">
      <w:pPr>
        <w:jc w:val="center"/>
        <w:rPr>
          <w:rFonts w:ascii="Times New Roman" w:hAnsi="Times New Roman" w:cs="Times New Roman"/>
          <w:b/>
          <w:bCs/>
          <w:sz w:val="28"/>
          <w:szCs w:val="28"/>
        </w:rPr>
      </w:pPr>
      <w:r w:rsidRPr="003067EC">
        <w:rPr>
          <w:rFonts w:ascii="Times New Roman" w:hAnsi="Times New Roman" w:cs="Times New Roman"/>
          <w:b/>
          <w:bCs/>
          <w:sz w:val="28"/>
          <w:szCs w:val="28"/>
        </w:rPr>
        <w:t>AI-based Smart Crop Recommendation System for Sustainable Agricultural Production: A Data-driven Approach to Minimize Resource Use and Maximize Yield</w:t>
      </w:r>
      <w:r w:rsidRPr="003067EC">
        <w:rPr>
          <w:rFonts w:ascii="Times New Roman" w:hAnsi="Times New Roman" w:cs="Times New Roman"/>
          <w:b/>
          <w:bCs/>
          <w:sz w:val="28"/>
          <w:szCs w:val="28"/>
        </w:rPr>
        <w:t>.</w:t>
      </w:r>
    </w:p>
    <w:p w14:paraId="19505CBC" w14:textId="77777777" w:rsidR="008E0E82" w:rsidRDefault="008E0E82">
      <w:pPr>
        <w:rPr>
          <w:rFonts w:ascii="Times New Roman" w:hAnsi="Times New Roman" w:cs="Times New Roman"/>
          <w:sz w:val="28"/>
          <w:szCs w:val="28"/>
        </w:rPr>
      </w:pPr>
    </w:p>
    <w:p w14:paraId="3BBF5698" w14:textId="1695BB0E" w:rsidR="00A01898" w:rsidRDefault="00A01898" w:rsidP="00A01898">
      <w:pPr>
        <w:jc w:val="center"/>
        <w:rPr>
          <w:rFonts w:ascii="Times New Roman" w:hAnsi="Times New Roman" w:cs="Times New Roman"/>
          <w:i/>
          <w:iCs/>
          <w:sz w:val="28"/>
          <w:szCs w:val="28"/>
          <w:vertAlign w:val="superscript"/>
          <w:lang w:val="en-US"/>
        </w:rPr>
      </w:pPr>
      <w:r w:rsidRPr="00A01898">
        <w:rPr>
          <w:rFonts w:ascii="Times New Roman" w:hAnsi="Times New Roman" w:cs="Times New Roman"/>
          <w:i/>
          <w:iCs/>
          <w:sz w:val="28"/>
          <w:szCs w:val="28"/>
          <w:lang w:val="en-US"/>
        </w:rPr>
        <w:t>Aarthi S</w:t>
      </w:r>
      <w:r w:rsidRPr="00A01898">
        <w:rPr>
          <w:rFonts w:ascii="Times New Roman" w:hAnsi="Times New Roman" w:cs="Times New Roman"/>
          <w:i/>
          <w:iCs/>
          <w:sz w:val="28"/>
          <w:szCs w:val="28"/>
          <w:vertAlign w:val="superscript"/>
          <w:lang w:val="en-US"/>
        </w:rPr>
        <w:t>1</w:t>
      </w:r>
      <w:r w:rsidRPr="00A01898">
        <w:rPr>
          <w:rFonts w:ascii="Times New Roman" w:hAnsi="Times New Roman" w:cs="Times New Roman"/>
          <w:i/>
          <w:iCs/>
          <w:sz w:val="28"/>
          <w:szCs w:val="28"/>
          <w:lang w:val="en-US"/>
        </w:rPr>
        <w:t>,</w:t>
      </w:r>
      <w:r w:rsidRPr="00A01898">
        <w:rPr>
          <w:rFonts w:ascii="Times New Roman" w:hAnsi="Times New Roman" w:cs="Times New Roman"/>
          <w:i/>
          <w:iCs/>
          <w:sz w:val="28"/>
          <w:szCs w:val="28"/>
          <w:lang w:val="en-US"/>
        </w:rPr>
        <w:t xml:space="preserve"> Manimegalai S</w:t>
      </w:r>
      <w:r w:rsidRPr="00A01898">
        <w:rPr>
          <w:rFonts w:ascii="Times New Roman" w:hAnsi="Times New Roman" w:cs="Times New Roman"/>
          <w:i/>
          <w:iCs/>
          <w:sz w:val="28"/>
          <w:szCs w:val="28"/>
          <w:vertAlign w:val="superscript"/>
          <w:lang w:val="en-US"/>
        </w:rPr>
        <w:t>1</w:t>
      </w:r>
      <w:r>
        <w:rPr>
          <w:rFonts w:ascii="Times New Roman" w:hAnsi="Times New Roman" w:cs="Times New Roman"/>
          <w:i/>
          <w:iCs/>
          <w:sz w:val="28"/>
          <w:szCs w:val="28"/>
          <w:lang w:val="en-US"/>
        </w:rPr>
        <w:t>, Sakthivel R</w:t>
      </w:r>
      <w:r w:rsidRPr="00A01898">
        <w:rPr>
          <w:rFonts w:ascii="Times New Roman" w:hAnsi="Times New Roman" w:cs="Times New Roman"/>
          <w:i/>
          <w:iCs/>
          <w:sz w:val="28"/>
          <w:szCs w:val="28"/>
          <w:vertAlign w:val="superscript"/>
          <w:lang w:val="en-US"/>
        </w:rPr>
        <w:t>2</w:t>
      </w:r>
    </w:p>
    <w:p w14:paraId="6FD0794E" w14:textId="77777777" w:rsidR="00A01898" w:rsidRPr="00A01898" w:rsidRDefault="00A01898" w:rsidP="00A01898">
      <w:pPr>
        <w:jc w:val="center"/>
        <w:rPr>
          <w:rFonts w:ascii="Times New Roman" w:hAnsi="Times New Roman" w:cs="Times New Roman"/>
          <w:sz w:val="28"/>
          <w:szCs w:val="28"/>
        </w:rPr>
      </w:pPr>
    </w:p>
    <w:p w14:paraId="3669D5D8" w14:textId="11264D00" w:rsidR="00A01898" w:rsidRPr="00A01898" w:rsidRDefault="00A01898" w:rsidP="00A01898">
      <w:pPr>
        <w:rPr>
          <w:rFonts w:ascii="Times New Roman" w:hAnsi="Times New Roman" w:cs="Times New Roman"/>
          <w:i/>
          <w:iCs/>
          <w:lang w:val="en-US"/>
        </w:rPr>
      </w:pPr>
      <w:r w:rsidRPr="00A01898">
        <w:rPr>
          <w:rFonts w:ascii="Times New Roman" w:hAnsi="Times New Roman" w:cs="Times New Roman"/>
          <w:i/>
          <w:iCs/>
          <w:vertAlign w:val="superscript"/>
          <w:lang w:val="en-US"/>
        </w:rPr>
        <w:t>1</w:t>
      </w:r>
      <w:r w:rsidRPr="00A01898">
        <w:rPr>
          <w:rFonts w:ascii="Times New Roman" w:hAnsi="Times New Roman" w:cs="Times New Roman"/>
          <w:i/>
          <w:iCs/>
          <w:lang w:val="en-US"/>
        </w:rPr>
        <w:t>Dept. of Physical Sciences &amp; Information Technology, AEC&amp;RI, Tamil Nadu Agricultural University, Coimbatore, Tamil Nadu, India</w:t>
      </w:r>
      <w:r w:rsidRPr="00A01898">
        <w:rPr>
          <w:rFonts w:ascii="Times New Roman" w:hAnsi="Times New Roman" w:cs="Times New Roman"/>
          <w:i/>
          <w:iCs/>
          <w:lang w:val="en-US"/>
        </w:rPr>
        <w:t>.</w:t>
      </w:r>
    </w:p>
    <w:p w14:paraId="0F447C90" w14:textId="0564BE9D" w:rsidR="00A01898" w:rsidRPr="00A01898" w:rsidRDefault="00A01898" w:rsidP="00A01898">
      <w:pPr>
        <w:rPr>
          <w:rFonts w:ascii="Times New Roman" w:hAnsi="Times New Roman" w:cs="Times New Roman"/>
        </w:rPr>
      </w:pPr>
      <w:r w:rsidRPr="00A01898">
        <w:rPr>
          <w:rFonts w:ascii="Times New Roman" w:hAnsi="Times New Roman" w:cs="Times New Roman"/>
          <w:i/>
          <w:iCs/>
          <w:vertAlign w:val="superscript"/>
          <w:lang w:val="en-US"/>
        </w:rPr>
        <w:t>2</w:t>
      </w:r>
      <w:r w:rsidRPr="00A01898">
        <w:rPr>
          <w:rFonts w:ascii="Times New Roman" w:hAnsi="Times New Roman" w:cs="Times New Roman"/>
          <w:i/>
          <w:iCs/>
          <w:lang w:val="en-US"/>
        </w:rPr>
        <w:t xml:space="preserve">Dept. of Civil Engineering, Kumaraguru College </w:t>
      </w:r>
      <w:proofErr w:type="gramStart"/>
      <w:r w:rsidRPr="00A01898">
        <w:rPr>
          <w:rFonts w:ascii="Times New Roman" w:hAnsi="Times New Roman" w:cs="Times New Roman"/>
          <w:i/>
          <w:iCs/>
          <w:lang w:val="en-US"/>
        </w:rPr>
        <w:t>Of</w:t>
      </w:r>
      <w:proofErr w:type="gramEnd"/>
      <w:r w:rsidRPr="00A01898">
        <w:rPr>
          <w:rFonts w:ascii="Times New Roman" w:hAnsi="Times New Roman" w:cs="Times New Roman"/>
          <w:i/>
          <w:iCs/>
          <w:lang w:val="en-US"/>
        </w:rPr>
        <w:t xml:space="preserve"> Technology, Coimbatore, Tamil Nadu, India.</w:t>
      </w:r>
    </w:p>
    <w:p w14:paraId="659CD482" w14:textId="77777777" w:rsidR="008E0E82" w:rsidRDefault="008E0E82">
      <w:pPr>
        <w:rPr>
          <w:rFonts w:ascii="Times New Roman" w:hAnsi="Times New Roman" w:cs="Times New Roman"/>
          <w:sz w:val="28"/>
          <w:szCs w:val="28"/>
        </w:rPr>
      </w:pPr>
    </w:p>
    <w:p w14:paraId="101FABB0" w14:textId="77777777" w:rsidR="003067EC" w:rsidRPr="003067EC" w:rsidRDefault="003067EC" w:rsidP="003067EC">
      <w:pPr>
        <w:rPr>
          <w:rFonts w:ascii="Times New Roman" w:hAnsi="Times New Roman" w:cs="Times New Roman"/>
          <w:b/>
          <w:bCs/>
          <w:sz w:val="28"/>
          <w:szCs w:val="28"/>
        </w:rPr>
      </w:pPr>
      <w:r w:rsidRPr="003067EC">
        <w:rPr>
          <w:rFonts w:ascii="Times New Roman" w:hAnsi="Times New Roman" w:cs="Times New Roman"/>
          <w:b/>
          <w:bCs/>
          <w:sz w:val="28"/>
          <w:szCs w:val="28"/>
        </w:rPr>
        <w:t>Abstract</w:t>
      </w:r>
    </w:p>
    <w:p w14:paraId="03068554" w14:textId="2A0A2899" w:rsidR="008E0E82" w:rsidRDefault="003067EC" w:rsidP="00F32AA1">
      <w:pPr>
        <w:jc w:val="both"/>
        <w:rPr>
          <w:rFonts w:ascii="Times New Roman" w:hAnsi="Times New Roman" w:cs="Times New Roman"/>
          <w:sz w:val="28"/>
          <w:szCs w:val="28"/>
        </w:rPr>
      </w:pPr>
      <w:r w:rsidRPr="003067EC">
        <w:rPr>
          <w:rFonts w:ascii="Times New Roman" w:hAnsi="Times New Roman" w:cs="Times New Roman"/>
          <w:sz w:val="28"/>
          <w:szCs w:val="28"/>
        </w:rPr>
        <w:t xml:space="preserve">This paper presents a smart crop recommendation system powered by artificial intelligence to support sustainable agricultural practices. The proposed solution uses multiple machine learning algorithms to predict the most suitable crops based on key environmental and soil parameters, including nitrogen (N), phosphorus (P), potassium (K), temperature, humidity, pH, and rainfall. Several models were evaluated, including Logistic Regression, Decision Tree, K-Nearest </w:t>
      </w:r>
      <w:proofErr w:type="spellStart"/>
      <w:r w:rsidRPr="003067EC">
        <w:rPr>
          <w:rFonts w:ascii="Times New Roman" w:hAnsi="Times New Roman" w:cs="Times New Roman"/>
          <w:sz w:val="28"/>
          <w:szCs w:val="28"/>
        </w:rPr>
        <w:t>Neighbors</w:t>
      </w:r>
      <w:proofErr w:type="spellEnd"/>
      <w:r w:rsidRPr="003067EC">
        <w:rPr>
          <w:rFonts w:ascii="Times New Roman" w:hAnsi="Times New Roman" w:cs="Times New Roman"/>
          <w:sz w:val="28"/>
          <w:szCs w:val="28"/>
        </w:rPr>
        <w:t xml:space="preserve"> (KNN), Support Vector Machine (SVM), Naive Bayes, Random Forest, and XGBoost. Among these, the Random Forest classifier achieved the highest accuracy at 98.2 percent. A web-based application was developed using Flask, providing an interactive and accessible platform for farmers to receive categorized crop suggestions as Recommended, Slightly Recommended, and Not Recommended. The system is designed for scalability, ease of use, and real-time responsiveness, offering a promising tool for data-driven, resource-efficient, and yield-optimized farming.</w:t>
      </w:r>
    </w:p>
    <w:p w14:paraId="201C346D" w14:textId="77777777" w:rsidR="003067EC" w:rsidRDefault="003067EC" w:rsidP="003067EC">
      <w:pPr>
        <w:rPr>
          <w:rFonts w:ascii="Times New Roman" w:hAnsi="Times New Roman" w:cs="Times New Roman"/>
          <w:sz w:val="28"/>
          <w:szCs w:val="28"/>
        </w:rPr>
      </w:pPr>
    </w:p>
    <w:p w14:paraId="79E556CF" w14:textId="56C2B2EF" w:rsidR="003067EC" w:rsidRPr="003067EC" w:rsidRDefault="003067EC" w:rsidP="003067EC">
      <w:pPr>
        <w:rPr>
          <w:rFonts w:ascii="Times New Roman" w:hAnsi="Times New Roman" w:cs="Times New Roman"/>
          <w:b/>
          <w:bCs/>
          <w:sz w:val="28"/>
          <w:szCs w:val="28"/>
        </w:rPr>
      </w:pPr>
      <w:r w:rsidRPr="003067EC">
        <w:rPr>
          <w:rFonts w:ascii="Times New Roman" w:hAnsi="Times New Roman" w:cs="Times New Roman"/>
          <w:b/>
          <w:bCs/>
          <w:sz w:val="28"/>
          <w:szCs w:val="28"/>
        </w:rPr>
        <w:t>Keywords</w:t>
      </w:r>
      <w:r>
        <w:rPr>
          <w:rFonts w:ascii="Times New Roman" w:hAnsi="Times New Roman" w:cs="Times New Roman"/>
          <w:b/>
          <w:bCs/>
          <w:sz w:val="28"/>
          <w:szCs w:val="28"/>
        </w:rPr>
        <w:t>:</w:t>
      </w:r>
    </w:p>
    <w:p w14:paraId="1AE1E7E7" w14:textId="2EF9C477" w:rsidR="003067EC" w:rsidRDefault="003067EC" w:rsidP="00F32AA1">
      <w:pPr>
        <w:jc w:val="both"/>
        <w:rPr>
          <w:rFonts w:ascii="Times New Roman" w:hAnsi="Times New Roman" w:cs="Times New Roman"/>
          <w:sz w:val="28"/>
          <w:szCs w:val="28"/>
        </w:rPr>
      </w:pPr>
      <w:r w:rsidRPr="003067EC">
        <w:rPr>
          <w:rFonts w:ascii="Times New Roman" w:hAnsi="Times New Roman" w:cs="Times New Roman"/>
          <w:sz w:val="28"/>
          <w:szCs w:val="28"/>
        </w:rPr>
        <w:t>Artificial intelligence, crop recommendation system, machine learning, precision agriculture, sustainable farming, soil nutrient analysis</w:t>
      </w:r>
      <w:r>
        <w:rPr>
          <w:rFonts w:ascii="Times New Roman" w:hAnsi="Times New Roman" w:cs="Times New Roman"/>
          <w:sz w:val="28"/>
          <w:szCs w:val="28"/>
        </w:rPr>
        <w:t>.</w:t>
      </w:r>
    </w:p>
    <w:p w14:paraId="03D91F6D" w14:textId="77777777" w:rsidR="003067EC" w:rsidRDefault="003067EC" w:rsidP="003067EC">
      <w:pPr>
        <w:rPr>
          <w:rFonts w:ascii="Times New Roman" w:hAnsi="Times New Roman" w:cs="Times New Roman"/>
          <w:sz w:val="28"/>
          <w:szCs w:val="28"/>
        </w:rPr>
      </w:pPr>
    </w:p>
    <w:p w14:paraId="655075FA" w14:textId="77777777" w:rsidR="003067EC" w:rsidRPr="003067EC" w:rsidRDefault="003067EC" w:rsidP="003067EC">
      <w:pPr>
        <w:rPr>
          <w:rFonts w:ascii="Times New Roman" w:hAnsi="Times New Roman" w:cs="Times New Roman"/>
          <w:b/>
          <w:bCs/>
          <w:sz w:val="28"/>
          <w:szCs w:val="28"/>
        </w:rPr>
      </w:pPr>
      <w:r w:rsidRPr="003067EC">
        <w:rPr>
          <w:rFonts w:ascii="Times New Roman" w:hAnsi="Times New Roman" w:cs="Times New Roman"/>
          <w:b/>
          <w:bCs/>
          <w:sz w:val="28"/>
          <w:szCs w:val="28"/>
        </w:rPr>
        <w:t>1. Introduction</w:t>
      </w:r>
    </w:p>
    <w:p w14:paraId="0D1A60AB" w14:textId="2BCAA58A" w:rsidR="003067EC" w:rsidRPr="003067EC" w:rsidRDefault="003067EC" w:rsidP="00F32AA1">
      <w:pPr>
        <w:jc w:val="both"/>
        <w:rPr>
          <w:rFonts w:ascii="Times New Roman" w:hAnsi="Times New Roman" w:cs="Times New Roman"/>
          <w:sz w:val="28"/>
          <w:szCs w:val="28"/>
        </w:rPr>
      </w:pPr>
      <w:r w:rsidRPr="003067EC">
        <w:rPr>
          <w:rFonts w:ascii="Times New Roman" w:hAnsi="Times New Roman" w:cs="Times New Roman"/>
          <w:sz w:val="28"/>
          <w:szCs w:val="28"/>
        </w:rPr>
        <w:t xml:space="preserve">Agriculture forms the cornerstone of food security, rural livelihoods, and economic development across the globe. However, traditional crop selection methods in many regions still rely heavily on farmer intuition and outdated </w:t>
      </w:r>
      <w:r w:rsidRPr="003067EC">
        <w:rPr>
          <w:rFonts w:ascii="Times New Roman" w:hAnsi="Times New Roman" w:cs="Times New Roman"/>
          <w:sz w:val="28"/>
          <w:szCs w:val="28"/>
        </w:rPr>
        <w:lastRenderedPageBreak/>
        <w:t>practices, which often lead to inefficient resource use, poor yields, and environmental strain. With the advent of artificial intelligence (AI) and machine learning (ML), agriculture is undergoing a data-driven transformation, enabling precision farming techniques that improve productivity while preserving natural resources (</w:t>
      </w:r>
      <w:proofErr w:type="spellStart"/>
      <w:r w:rsidRPr="003067EC">
        <w:rPr>
          <w:rFonts w:ascii="Times New Roman" w:hAnsi="Times New Roman" w:cs="Times New Roman"/>
          <w:sz w:val="28"/>
          <w:szCs w:val="28"/>
        </w:rPr>
        <w:t>Chlingaryan</w:t>
      </w:r>
      <w:proofErr w:type="spellEnd"/>
      <w:r w:rsidRPr="003067EC">
        <w:rPr>
          <w:rFonts w:ascii="Times New Roman" w:hAnsi="Times New Roman" w:cs="Times New Roman"/>
          <w:sz w:val="28"/>
          <w:szCs w:val="28"/>
        </w:rPr>
        <w:t xml:space="preserve"> et al., 2018; </w:t>
      </w:r>
      <w:proofErr w:type="spellStart"/>
      <w:r w:rsidRPr="003067EC">
        <w:rPr>
          <w:rFonts w:ascii="Times New Roman" w:hAnsi="Times New Roman" w:cs="Times New Roman"/>
          <w:sz w:val="28"/>
          <w:szCs w:val="28"/>
        </w:rPr>
        <w:t>Kamilaris</w:t>
      </w:r>
      <w:proofErr w:type="spellEnd"/>
      <w:r w:rsidRPr="003067EC">
        <w:rPr>
          <w:rFonts w:ascii="Times New Roman" w:hAnsi="Times New Roman" w:cs="Times New Roman"/>
          <w:sz w:val="28"/>
          <w:szCs w:val="28"/>
        </w:rPr>
        <w:t xml:space="preserve"> and </w:t>
      </w:r>
      <w:proofErr w:type="spellStart"/>
      <w:r w:rsidRPr="003067EC">
        <w:rPr>
          <w:rFonts w:ascii="Times New Roman" w:hAnsi="Times New Roman" w:cs="Times New Roman"/>
          <w:sz w:val="28"/>
          <w:szCs w:val="28"/>
        </w:rPr>
        <w:t>Prenafeta-Boldú</w:t>
      </w:r>
      <w:proofErr w:type="spellEnd"/>
      <w:r w:rsidRPr="003067EC">
        <w:rPr>
          <w:rFonts w:ascii="Times New Roman" w:hAnsi="Times New Roman" w:cs="Times New Roman"/>
          <w:sz w:val="28"/>
          <w:szCs w:val="28"/>
        </w:rPr>
        <w:t>, 2018).</w:t>
      </w:r>
    </w:p>
    <w:p w14:paraId="098CBA92" w14:textId="7D809599" w:rsidR="003067EC" w:rsidRPr="003067EC" w:rsidRDefault="003067EC" w:rsidP="00F32AA1">
      <w:pPr>
        <w:jc w:val="both"/>
        <w:rPr>
          <w:rFonts w:ascii="Times New Roman" w:hAnsi="Times New Roman" w:cs="Times New Roman"/>
          <w:sz w:val="28"/>
          <w:szCs w:val="28"/>
        </w:rPr>
      </w:pPr>
      <w:r w:rsidRPr="003067EC">
        <w:rPr>
          <w:rFonts w:ascii="Times New Roman" w:hAnsi="Times New Roman" w:cs="Times New Roman"/>
          <w:sz w:val="28"/>
          <w:szCs w:val="28"/>
        </w:rPr>
        <w:t>Machine learning algorithms can analyze large volumes of soil and climate data to extract patterns and generate predictive insights that support more informed agricultural decisions. For instance, Random Forest and other ensemble methods have proven to be highly effective in predicting regional and global crop yields under diverse conditions (Jeong et al., 2016). These models outperform traditional statistical methods in terms of accuracy, scalability, and resilience to noise in real-world data.</w:t>
      </w:r>
    </w:p>
    <w:p w14:paraId="41871E00" w14:textId="5A2FF96C" w:rsidR="003067EC" w:rsidRPr="003067EC" w:rsidRDefault="003067EC" w:rsidP="00F32AA1">
      <w:pPr>
        <w:jc w:val="both"/>
        <w:rPr>
          <w:rFonts w:ascii="Times New Roman" w:hAnsi="Times New Roman" w:cs="Times New Roman"/>
          <w:sz w:val="28"/>
          <w:szCs w:val="28"/>
        </w:rPr>
      </w:pPr>
      <w:r w:rsidRPr="003067EC">
        <w:rPr>
          <w:rFonts w:ascii="Times New Roman" w:hAnsi="Times New Roman" w:cs="Times New Roman"/>
          <w:sz w:val="28"/>
          <w:szCs w:val="28"/>
        </w:rPr>
        <w:t>In recent years, researchers and developers have focused on creating intelligent crop recommendation systems that consider key agronomic factors such as soil nutrient levels, pH, rainfall, temperature, and humidity. These parameters directly influence crop suitability and yield outcomes. By processing this data through ML models, such systems offer farmers objective, site-specific recommendations that can guide cultivation decisions and reduce the risk of crop failure (</w:t>
      </w:r>
      <w:proofErr w:type="spellStart"/>
      <w:r w:rsidRPr="003067EC">
        <w:rPr>
          <w:rFonts w:ascii="Times New Roman" w:hAnsi="Times New Roman" w:cs="Times New Roman"/>
          <w:sz w:val="28"/>
          <w:szCs w:val="28"/>
        </w:rPr>
        <w:t>Chlingaryan</w:t>
      </w:r>
      <w:proofErr w:type="spellEnd"/>
      <w:r w:rsidRPr="003067EC">
        <w:rPr>
          <w:rFonts w:ascii="Times New Roman" w:hAnsi="Times New Roman" w:cs="Times New Roman"/>
          <w:sz w:val="28"/>
          <w:szCs w:val="28"/>
        </w:rPr>
        <w:t xml:space="preserve"> et al., 2018).</w:t>
      </w:r>
    </w:p>
    <w:p w14:paraId="6AD7C8F8" w14:textId="6A22F578" w:rsidR="003067EC" w:rsidRPr="003067EC" w:rsidRDefault="003067EC" w:rsidP="00F32AA1">
      <w:pPr>
        <w:jc w:val="both"/>
        <w:rPr>
          <w:rFonts w:ascii="Times New Roman" w:hAnsi="Times New Roman" w:cs="Times New Roman"/>
          <w:sz w:val="28"/>
          <w:szCs w:val="28"/>
        </w:rPr>
      </w:pPr>
      <w:r w:rsidRPr="003067EC">
        <w:rPr>
          <w:rFonts w:ascii="Times New Roman" w:hAnsi="Times New Roman" w:cs="Times New Roman"/>
          <w:sz w:val="28"/>
          <w:szCs w:val="28"/>
        </w:rPr>
        <w:t xml:space="preserve">This study introduces an AI-based crop recommendation system that incorporates seven critical input variables: nitrogen (N), phosphorus (P), potassium (K), pH level, temperature (°C), humidity (%), and rainfall (mm). Multiple machine learning models were trained and tested, including Logistic Regression, Decision Tree, K-Nearest </w:t>
      </w:r>
      <w:proofErr w:type="spellStart"/>
      <w:r w:rsidRPr="003067EC">
        <w:rPr>
          <w:rFonts w:ascii="Times New Roman" w:hAnsi="Times New Roman" w:cs="Times New Roman"/>
          <w:sz w:val="28"/>
          <w:szCs w:val="28"/>
        </w:rPr>
        <w:t>Neighbors</w:t>
      </w:r>
      <w:proofErr w:type="spellEnd"/>
      <w:r w:rsidRPr="003067EC">
        <w:rPr>
          <w:rFonts w:ascii="Times New Roman" w:hAnsi="Times New Roman" w:cs="Times New Roman"/>
          <w:sz w:val="28"/>
          <w:szCs w:val="28"/>
        </w:rPr>
        <w:t xml:space="preserve"> (KNN), Support Vector Machine (SVM), Naive Bayes, XGBoost, and Random Forest. Among these, the Random Forest classifier achieved the highest prediction accuracy, reaching 98.2 percent.</w:t>
      </w:r>
    </w:p>
    <w:p w14:paraId="36B0022E" w14:textId="7345BB84" w:rsidR="003067EC" w:rsidRDefault="003067EC" w:rsidP="00F32AA1">
      <w:pPr>
        <w:jc w:val="both"/>
        <w:rPr>
          <w:rFonts w:ascii="Times New Roman" w:hAnsi="Times New Roman" w:cs="Times New Roman"/>
          <w:sz w:val="28"/>
          <w:szCs w:val="28"/>
        </w:rPr>
      </w:pPr>
      <w:r w:rsidRPr="003067EC">
        <w:rPr>
          <w:rFonts w:ascii="Times New Roman" w:hAnsi="Times New Roman" w:cs="Times New Roman"/>
          <w:sz w:val="28"/>
          <w:szCs w:val="28"/>
        </w:rPr>
        <w:t>To make this system accessible and practical for end-users, a web application was developed using Python and Flask, with a simple and responsive front-end interface. Users can input local environmental and soil data and receive categorized crop suggestions: Recommended, Slightly Recommended, and Not Recommended. This tool not only supports sustainable agricultural practices but also demonstrates how AI technologies can be effectively translated into field-level solutions for smallholder and commercial farmers alike.</w:t>
      </w:r>
    </w:p>
    <w:p w14:paraId="5301E7BB" w14:textId="77777777" w:rsidR="003067EC" w:rsidRDefault="003067EC" w:rsidP="003067EC">
      <w:pPr>
        <w:rPr>
          <w:rFonts w:ascii="Times New Roman" w:hAnsi="Times New Roman" w:cs="Times New Roman"/>
          <w:sz w:val="28"/>
          <w:szCs w:val="28"/>
        </w:rPr>
      </w:pPr>
    </w:p>
    <w:p w14:paraId="0820481A" w14:textId="77777777" w:rsidR="00A01898" w:rsidRDefault="00A01898" w:rsidP="003067EC">
      <w:pPr>
        <w:rPr>
          <w:rFonts w:ascii="Times New Roman" w:hAnsi="Times New Roman" w:cs="Times New Roman"/>
          <w:sz w:val="28"/>
          <w:szCs w:val="28"/>
        </w:rPr>
      </w:pPr>
    </w:p>
    <w:p w14:paraId="52EC4A90" w14:textId="77777777" w:rsidR="00A01898" w:rsidRDefault="00A01898" w:rsidP="003067EC">
      <w:pPr>
        <w:rPr>
          <w:rFonts w:ascii="Times New Roman" w:hAnsi="Times New Roman" w:cs="Times New Roman"/>
          <w:sz w:val="28"/>
          <w:szCs w:val="28"/>
        </w:rPr>
      </w:pPr>
    </w:p>
    <w:p w14:paraId="0484ACB5" w14:textId="77777777" w:rsidR="003067EC" w:rsidRPr="003067EC" w:rsidRDefault="003067EC" w:rsidP="003067EC">
      <w:pPr>
        <w:rPr>
          <w:rFonts w:ascii="Times New Roman" w:hAnsi="Times New Roman" w:cs="Times New Roman"/>
          <w:b/>
          <w:bCs/>
          <w:sz w:val="28"/>
          <w:szCs w:val="28"/>
        </w:rPr>
      </w:pPr>
      <w:r w:rsidRPr="003067EC">
        <w:rPr>
          <w:rFonts w:ascii="Times New Roman" w:hAnsi="Times New Roman" w:cs="Times New Roman"/>
          <w:b/>
          <w:bCs/>
          <w:sz w:val="28"/>
          <w:szCs w:val="28"/>
        </w:rPr>
        <w:lastRenderedPageBreak/>
        <w:t>2. Materials and Methods</w:t>
      </w:r>
    </w:p>
    <w:p w14:paraId="70E24676" w14:textId="77777777" w:rsidR="003067EC" w:rsidRPr="003067EC" w:rsidRDefault="003067EC" w:rsidP="003067EC">
      <w:pPr>
        <w:rPr>
          <w:rFonts w:ascii="Times New Roman" w:hAnsi="Times New Roman" w:cs="Times New Roman"/>
          <w:b/>
          <w:bCs/>
          <w:sz w:val="28"/>
          <w:szCs w:val="28"/>
        </w:rPr>
      </w:pPr>
      <w:r w:rsidRPr="003067EC">
        <w:rPr>
          <w:rFonts w:ascii="Times New Roman" w:hAnsi="Times New Roman" w:cs="Times New Roman"/>
          <w:b/>
          <w:bCs/>
          <w:sz w:val="28"/>
          <w:szCs w:val="28"/>
        </w:rPr>
        <w:t>2.1 Data Collection and Preprocessing</w:t>
      </w:r>
    </w:p>
    <w:p w14:paraId="69D9EC10" w14:textId="44C054A7" w:rsidR="003067EC" w:rsidRPr="003067EC" w:rsidRDefault="003067EC" w:rsidP="00F32AA1">
      <w:pPr>
        <w:jc w:val="both"/>
        <w:rPr>
          <w:rFonts w:ascii="Times New Roman" w:hAnsi="Times New Roman" w:cs="Times New Roman"/>
          <w:sz w:val="28"/>
          <w:szCs w:val="28"/>
        </w:rPr>
      </w:pPr>
      <w:r w:rsidRPr="003067EC">
        <w:rPr>
          <w:rFonts w:ascii="Times New Roman" w:hAnsi="Times New Roman" w:cs="Times New Roman"/>
          <w:sz w:val="28"/>
          <w:szCs w:val="28"/>
        </w:rPr>
        <w:t>The dataset used for this study was sourced from publicly available agricultural data repositories that include region-specific soil and climatic conditions. The dataset consists of soil nutrients (Nitrogen, Phosphorus, Potassium),</w:t>
      </w:r>
      <w:r>
        <w:rPr>
          <w:rFonts w:ascii="Times New Roman" w:hAnsi="Times New Roman" w:cs="Times New Roman"/>
          <w:sz w:val="28"/>
          <w:szCs w:val="28"/>
        </w:rPr>
        <w:t xml:space="preserve"> </w:t>
      </w:r>
      <w:r w:rsidRPr="003067EC">
        <w:rPr>
          <w:rFonts w:ascii="Times New Roman" w:hAnsi="Times New Roman" w:cs="Times New Roman"/>
          <w:sz w:val="28"/>
          <w:szCs w:val="28"/>
        </w:rPr>
        <w:t xml:space="preserve">environmental factors (temperature in °C, humidity in %, rainfall in mm), and soil pH values. Each instance in the dataset is </w:t>
      </w:r>
      <w:r w:rsidR="008B2898" w:rsidRPr="003067EC">
        <w:rPr>
          <w:rFonts w:ascii="Times New Roman" w:hAnsi="Times New Roman" w:cs="Times New Roman"/>
          <w:sz w:val="28"/>
          <w:szCs w:val="28"/>
        </w:rPr>
        <w:t>labelled</w:t>
      </w:r>
      <w:r w:rsidRPr="003067EC">
        <w:rPr>
          <w:rFonts w:ascii="Times New Roman" w:hAnsi="Times New Roman" w:cs="Times New Roman"/>
          <w:sz w:val="28"/>
          <w:szCs w:val="28"/>
        </w:rPr>
        <w:t xml:space="preserve"> with a crop suitable for the given conditions. A total of 22 different crops were included, covering cereals, pulses, fruits, and vegetables.</w:t>
      </w:r>
    </w:p>
    <w:p w14:paraId="7E1D0B38" w14:textId="684217E6" w:rsidR="003067EC" w:rsidRDefault="003067EC" w:rsidP="00F32AA1">
      <w:pPr>
        <w:jc w:val="both"/>
        <w:rPr>
          <w:rFonts w:ascii="Times New Roman" w:hAnsi="Times New Roman" w:cs="Times New Roman"/>
          <w:sz w:val="28"/>
          <w:szCs w:val="28"/>
        </w:rPr>
      </w:pPr>
      <w:r w:rsidRPr="003067EC">
        <w:rPr>
          <w:rFonts w:ascii="Times New Roman" w:hAnsi="Times New Roman" w:cs="Times New Roman"/>
          <w:sz w:val="28"/>
          <w:szCs w:val="28"/>
        </w:rPr>
        <w:t xml:space="preserve">The dataset was cleaned by removing null values and duplicate entries. Numerical features were normalized to improve the performance of algorithms sensitive to scale, such as K-Nearest </w:t>
      </w:r>
      <w:proofErr w:type="spellStart"/>
      <w:r w:rsidRPr="003067EC">
        <w:rPr>
          <w:rFonts w:ascii="Times New Roman" w:hAnsi="Times New Roman" w:cs="Times New Roman"/>
          <w:sz w:val="28"/>
          <w:szCs w:val="28"/>
        </w:rPr>
        <w:t>Neighbors</w:t>
      </w:r>
      <w:proofErr w:type="spellEnd"/>
      <w:r w:rsidRPr="003067EC">
        <w:rPr>
          <w:rFonts w:ascii="Times New Roman" w:hAnsi="Times New Roman" w:cs="Times New Roman"/>
          <w:sz w:val="28"/>
          <w:szCs w:val="28"/>
        </w:rPr>
        <w:t xml:space="preserve"> and Support Vector Machine.</w:t>
      </w:r>
    </w:p>
    <w:p w14:paraId="4FBC03E5" w14:textId="22A4305B" w:rsidR="008B2898" w:rsidRDefault="008B2898" w:rsidP="008B289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FDFCD22" wp14:editId="2B6F085A">
            <wp:extent cx="3863340" cy="5044259"/>
            <wp:effectExtent l="0" t="0" r="3810" b="4445"/>
            <wp:docPr id="8153119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11969" name="Picture 815311969"/>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72061" cy="5055646"/>
                    </a:xfrm>
                    <a:prstGeom prst="rect">
                      <a:avLst/>
                    </a:prstGeom>
                  </pic:spPr>
                </pic:pic>
              </a:graphicData>
            </a:graphic>
          </wp:inline>
        </w:drawing>
      </w:r>
    </w:p>
    <w:p w14:paraId="22758292" w14:textId="46045505" w:rsidR="008B2898" w:rsidRPr="008B2898" w:rsidRDefault="008B2898" w:rsidP="008B2898">
      <w:pPr>
        <w:jc w:val="center"/>
        <w:rPr>
          <w:rFonts w:ascii="Times New Roman" w:hAnsi="Times New Roman" w:cs="Times New Roman"/>
          <w:i/>
          <w:iCs/>
          <w:sz w:val="28"/>
          <w:szCs w:val="28"/>
        </w:rPr>
      </w:pPr>
      <w:r w:rsidRPr="008B2898">
        <w:rPr>
          <w:rFonts w:ascii="Times New Roman" w:hAnsi="Times New Roman" w:cs="Times New Roman"/>
          <w:i/>
          <w:iCs/>
          <w:sz w:val="28"/>
          <w:szCs w:val="28"/>
        </w:rPr>
        <w:t>Fig 1. Methodology</w:t>
      </w:r>
    </w:p>
    <w:p w14:paraId="0B58EC2E" w14:textId="77777777" w:rsidR="008B2898" w:rsidRDefault="008B2898" w:rsidP="003067EC">
      <w:pPr>
        <w:rPr>
          <w:rFonts w:ascii="Times New Roman" w:hAnsi="Times New Roman" w:cs="Times New Roman"/>
          <w:b/>
          <w:bCs/>
          <w:sz w:val="28"/>
          <w:szCs w:val="28"/>
        </w:rPr>
      </w:pPr>
    </w:p>
    <w:p w14:paraId="34DCD69C" w14:textId="2F3E7D47" w:rsidR="003067EC" w:rsidRPr="003067EC" w:rsidRDefault="003067EC" w:rsidP="003067EC">
      <w:pPr>
        <w:rPr>
          <w:rFonts w:ascii="Times New Roman" w:hAnsi="Times New Roman" w:cs="Times New Roman"/>
          <w:b/>
          <w:bCs/>
          <w:sz w:val="28"/>
          <w:szCs w:val="28"/>
        </w:rPr>
      </w:pPr>
      <w:r w:rsidRPr="003067EC">
        <w:rPr>
          <w:rFonts w:ascii="Times New Roman" w:hAnsi="Times New Roman" w:cs="Times New Roman"/>
          <w:b/>
          <w:bCs/>
          <w:sz w:val="28"/>
          <w:szCs w:val="28"/>
        </w:rPr>
        <w:lastRenderedPageBreak/>
        <w:t>2.2 Tools and Technologies</w:t>
      </w:r>
    </w:p>
    <w:p w14:paraId="1721E15C" w14:textId="7A5932DC" w:rsidR="003067EC" w:rsidRPr="003067EC" w:rsidRDefault="003067EC" w:rsidP="003067EC">
      <w:pPr>
        <w:rPr>
          <w:rFonts w:ascii="Times New Roman" w:hAnsi="Times New Roman" w:cs="Times New Roman"/>
          <w:sz w:val="28"/>
          <w:szCs w:val="28"/>
        </w:rPr>
      </w:pPr>
      <w:r w:rsidRPr="003067EC">
        <w:rPr>
          <w:rFonts w:ascii="Times New Roman" w:hAnsi="Times New Roman" w:cs="Times New Roman"/>
          <w:sz w:val="28"/>
          <w:szCs w:val="28"/>
        </w:rPr>
        <w:t xml:space="preserve">The following tools and libraries </w:t>
      </w:r>
      <w:r w:rsidR="00F32AA1">
        <w:rPr>
          <w:rFonts w:ascii="Times New Roman" w:hAnsi="Times New Roman" w:cs="Times New Roman"/>
          <w:sz w:val="28"/>
          <w:szCs w:val="28"/>
        </w:rPr>
        <w:t xml:space="preserve">(Table 1) </w:t>
      </w:r>
      <w:r w:rsidRPr="003067EC">
        <w:rPr>
          <w:rFonts w:ascii="Times New Roman" w:hAnsi="Times New Roman" w:cs="Times New Roman"/>
          <w:sz w:val="28"/>
          <w:szCs w:val="28"/>
        </w:rPr>
        <w:t>were used in this project:</w:t>
      </w:r>
    </w:p>
    <w:tbl>
      <w:tblPr>
        <w:tblStyle w:val="PlainTable1"/>
        <w:tblW w:w="0" w:type="auto"/>
        <w:tblLook w:val="04A0" w:firstRow="1" w:lastRow="0" w:firstColumn="1" w:lastColumn="0" w:noHBand="0" w:noVBand="1"/>
      </w:tblPr>
      <w:tblGrid>
        <w:gridCol w:w="2590"/>
        <w:gridCol w:w="3127"/>
      </w:tblGrid>
      <w:tr w:rsidR="003067EC" w:rsidRPr="00221BF6" w14:paraId="10CDDF4D" w14:textId="77777777" w:rsidTr="00B901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C6B83A" w14:textId="77777777" w:rsidR="003067EC" w:rsidRPr="00221BF6" w:rsidRDefault="003067EC" w:rsidP="00B901DE">
            <w:pPr>
              <w:spacing w:after="160" w:line="360" w:lineRule="auto"/>
              <w:jc w:val="both"/>
              <w:rPr>
                <w:rFonts w:ascii="Times New Roman" w:hAnsi="Times New Roman" w:cs="Times New Roman"/>
                <w:sz w:val="24"/>
                <w:szCs w:val="24"/>
              </w:rPr>
            </w:pPr>
            <w:r w:rsidRPr="00221BF6">
              <w:rPr>
                <w:rFonts w:ascii="Times New Roman" w:hAnsi="Times New Roman" w:cs="Times New Roman"/>
                <w:sz w:val="24"/>
                <w:szCs w:val="24"/>
              </w:rPr>
              <w:t>Tool</w:t>
            </w:r>
          </w:p>
        </w:tc>
        <w:tc>
          <w:tcPr>
            <w:tcW w:w="0" w:type="auto"/>
            <w:hideMark/>
          </w:tcPr>
          <w:p w14:paraId="4696587F" w14:textId="77777777" w:rsidR="003067EC" w:rsidRPr="00221BF6" w:rsidRDefault="003067EC" w:rsidP="00B901DE">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1BF6">
              <w:rPr>
                <w:rFonts w:ascii="Times New Roman" w:hAnsi="Times New Roman" w:cs="Times New Roman"/>
                <w:sz w:val="24"/>
                <w:szCs w:val="24"/>
              </w:rPr>
              <w:t>Purpose</w:t>
            </w:r>
          </w:p>
        </w:tc>
      </w:tr>
      <w:tr w:rsidR="003067EC" w:rsidRPr="00221BF6" w14:paraId="47B60BE1" w14:textId="77777777" w:rsidTr="00B901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4FC344F" w14:textId="77777777" w:rsidR="003067EC" w:rsidRPr="00221BF6" w:rsidRDefault="003067EC" w:rsidP="00B901DE">
            <w:pPr>
              <w:spacing w:after="160" w:line="360" w:lineRule="auto"/>
              <w:jc w:val="both"/>
              <w:rPr>
                <w:rFonts w:ascii="Times New Roman" w:hAnsi="Times New Roman" w:cs="Times New Roman"/>
                <w:sz w:val="24"/>
                <w:szCs w:val="24"/>
              </w:rPr>
            </w:pPr>
            <w:r w:rsidRPr="00221BF6">
              <w:rPr>
                <w:rFonts w:ascii="Times New Roman" w:hAnsi="Times New Roman" w:cs="Times New Roman"/>
                <w:sz w:val="24"/>
                <w:szCs w:val="24"/>
              </w:rPr>
              <w:t>Python 3.10</w:t>
            </w:r>
          </w:p>
        </w:tc>
        <w:tc>
          <w:tcPr>
            <w:tcW w:w="0" w:type="auto"/>
            <w:hideMark/>
          </w:tcPr>
          <w:p w14:paraId="1A6FA267" w14:textId="77777777" w:rsidR="003067EC" w:rsidRPr="00221BF6" w:rsidRDefault="003067EC" w:rsidP="00B901DE">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1BF6">
              <w:rPr>
                <w:rFonts w:ascii="Times New Roman" w:hAnsi="Times New Roman" w:cs="Times New Roman"/>
                <w:sz w:val="24"/>
                <w:szCs w:val="24"/>
              </w:rPr>
              <w:t>Backend logic and ML model</w:t>
            </w:r>
          </w:p>
        </w:tc>
      </w:tr>
      <w:tr w:rsidR="003067EC" w:rsidRPr="00221BF6" w14:paraId="2AABBCA1" w14:textId="77777777" w:rsidTr="00B901DE">
        <w:tc>
          <w:tcPr>
            <w:cnfStyle w:val="001000000000" w:firstRow="0" w:lastRow="0" w:firstColumn="1" w:lastColumn="0" w:oddVBand="0" w:evenVBand="0" w:oddHBand="0" w:evenHBand="0" w:firstRowFirstColumn="0" w:firstRowLastColumn="0" w:lastRowFirstColumn="0" w:lastRowLastColumn="0"/>
            <w:tcW w:w="0" w:type="auto"/>
            <w:hideMark/>
          </w:tcPr>
          <w:p w14:paraId="2DF29500" w14:textId="77777777" w:rsidR="003067EC" w:rsidRPr="00221BF6" w:rsidRDefault="003067EC" w:rsidP="00B901DE">
            <w:pPr>
              <w:spacing w:after="160" w:line="360" w:lineRule="auto"/>
              <w:jc w:val="both"/>
              <w:rPr>
                <w:rFonts w:ascii="Times New Roman" w:hAnsi="Times New Roman" w:cs="Times New Roman"/>
                <w:sz w:val="24"/>
                <w:szCs w:val="24"/>
              </w:rPr>
            </w:pPr>
            <w:r w:rsidRPr="00221BF6">
              <w:rPr>
                <w:rFonts w:ascii="Times New Roman" w:hAnsi="Times New Roman" w:cs="Times New Roman"/>
                <w:sz w:val="24"/>
                <w:szCs w:val="24"/>
              </w:rPr>
              <w:t>scikit-learn</w:t>
            </w:r>
          </w:p>
        </w:tc>
        <w:tc>
          <w:tcPr>
            <w:tcW w:w="0" w:type="auto"/>
            <w:hideMark/>
          </w:tcPr>
          <w:p w14:paraId="4E4AE7CF" w14:textId="77777777" w:rsidR="003067EC" w:rsidRPr="00221BF6" w:rsidRDefault="003067EC" w:rsidP="00B901D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1BF6">
              <w:rPr>
                <w:rFonts w:ascii="Times New Roman" w:hAnsi="Times New Roman" w:cs="Times New Roman"/>
                <w:sz w:val="24"/>
                <w:szCs w:val="24"/>
              </w:rPr>
              <w:t>ML algorithm implementation</w:t>
            </w:r>
          </w:p>
        </w:tc>
      </w:tr>
      <w:tr w:rsidR="003067EC" w:rsidRPr="00221BF6" w14:paraId="1141E981" w14:textId="77777777" w:rsidTr="00B901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702A75" w14:textId="77777777" w:rsidR="003067EC" w:rsidRPr="00221BF6" w:rsidRDefault="003067EC" w:rsidP="00B901DE">
            <w:pPr>
              <w:spacing w:after="160" w:line="360" w:lineRule="auto"/>
              <w:jc w:val="both"/>
              <w:rPr>
                <w:rFonts w:ascii="Times New Roman" w:hAnsi="Times New Roman" w:cs="Times New Roman"/>
                <w:sz w:val="24"/>
                <w:szCs w:val="24"/>
              </w:rPr>
            </w:pPr>
            <w:r w:rsidRPr="00221BF6">
              <w:rPr>
                <w:rFonts w:ascii="Times New Roman" w:hAnsi="Times New Roman" w:cs="Times New Roman"/>
                <w:sz w:val="24"/>
                <w:szCs w:val="24"/>
              </w:rPr>
              <w:t>Pandas, NumPy</w:t>
            </w:r>
          </w:p>
        </w:tc>
        <w:tc>
          <w:tcPr>
            <w:tcW w:w="0" w:type="auto"/>
            <w:hideMark/>
          </w:tcPr>
          <w:p w14:paraId="7F19864B" w14:textId="77777777" w:rsidR="003067EC" w:rsidRPr="00221BF6" w:rsidRDefault="003067EC" w:rsidP="00B901DE">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1BF6">
              <w:rPr>
                <w:rFonts w:ascii="Times New Roman" w:hAnsi="Times New Roman" w:cs="Times New Roman"/>
                <w:sz w:val="24"/>
                <w:szCs w:val="24"/>
              </w:rPr>
              <w:t>Data processing and analysis</w:t>
            </w:r>
          </w:p>
        </w:tc>
      </w:tr>
      <w:tr w:rsidR="003067EC" w:rsidRPr="00221BF6" w14:paraId="38B7F177" w14:textId="77777777" w:rsidTr="00B901DE">
        <w:tc>
          <w:tcPr>
            <w:cnfStyle w:val="001000000000" w:firstRow="0" w:lastRow="0" w:firstColumn="1" w:lastColumn="0" w:oddVBand="0" w:evenVBand="0" w:oddHBand="0" w:evenHBand="0" w:firstRowFirstColumn="0" w:firstRowLastColumn="0" w:lastRowFirstColumn="0" w:lastRowLastColumn="0"/>
            <w:tcW w:w="0" w:type="auto"/>
            <w:hideMark/>
          </w:tcPr>
          <w:p w14:paraId="28A7AFE3" w14:textId="77777777" w:rsidR="003067EC" w:rsidRPr="00221BF6" w:rsidRDefault="003067EC" w:rsidP="00B901DE">
            <w:pPr>
              <w:spacing w:after="160" w:line="360" w:lineRule="auto"/>
              <w:jc w:val="both"/>
              <w:rPr>
                <w:rFonts w:ascii="Times New Roman" w:hAnsi="Times New Roman" w:cs="Times New Roman"/>
                <w:sz w:val="24"/>
                <w:szCs w:val="24"/>
              </w:rPr>
            </w:pPr>
            <w:r w:rsidRPr="00221BF6">
              <w:rPr>
                <w:rFonts w:ascii="Times New Roman" w:hAnsi="Times New Roman" w:cs="Times New Roman"/>
                <w:sz w:val="24"/>
                <w:szCs w:val="24"/>
              </w:rPr>
              <w:t>Flask</w:t>
            </w:r>
          </w:p>
        </w:tc>
        <w:tc>
          <w:tcPr>
            <w:tcW w:w="0" w:type="auto"/>
            <w:hideMark/>
          </w:tcPr>
          <w:p w14:paraId="44136FE1" w14:textId="77777777" w:rsidR="003067EC" w:rsidRPr="00221BF6" w:rsidRDefault="003067EC" w:rsidP="00B901D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1BF6">
              <w:rPr>
                <w:rFonts w:ascii="Times New Roman" w:hAnsi="Times New Roman" w:cs="Times New Roman"/>
                <w:sz w:val="24"/>
                <w:szCs w:val="24"/>
              </w:rPr>
              <w:t>Backend web framework</w:t>
            </w:r>
          </w:p>
        </w:tc>
      </w:tr>
      <w:tr w:rsidR="003067EC" w:rsidRPr="00221BF6" w14:paraId="299A355E" w14:textId="77777777" w:rsidTr="00B901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B73D33" w14:textId="77777777" w:rsidR="003067EC" w:rsidRPr="00221BF6" w:rsidRDefault="003067EC" w:rsidP="00B901DE">
            <w:pPr>
              <w:spacing w:after="160" w:line="360" w:lineRule="auto"/>
              <w:jc w:val="both"/>
              <w:rPr>
                <w:rFonts w:ascii="Times New Roman" w:hAnsi="Times New Roman" w:cs="Times New Roman"/>
                <w:sz w:val="24"/>
                <w:szCs w:val="24"/>
              </w:rPr>
            </w:pPr>
            <w:r w:rsidRPr="00221BF6">
              <w:rPr>
                <w:rFonts w:ascii="Times New Roman" w:hAnsi="Times New Roman" w:cs="Times New Roman"/>
                <w:sz w:val="24"/>
                <w:szCs w:val="24"/>
              </w:rPr>
              <w:t>HTML/CSS, Bootstrap</w:t>
            </w:r>
          </w:p>
        </w:tc>
        <w:tc>
          <w:tcPr>
            <w:tcW w:w="0" w:type="auto"/>
            <w:hideMark/>
          </w:tcPr>
          <w:p w14:paraId="27B36E46" w14:textId="77777777" w:rsidR="003067EC" w:rsidRPr="00221BF6" w:rsidRDefault="003067EC" w:rsidP="00B901DE">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1BF6">
              <w:rPr>
                <w:rFonts w:ascii="Times New Roman" w:hAnsi="Times New Roman" w:cs="Times New Roman"/>
                <w:sz w:val="24"/>
                <w:szCs w:val="24"/>
              </w:rPr>
              <w:t>Frontend interface</w:t>
            </w:r>
          </w:p>
        </w:tc>
      </w:tr>
      <w:tr w:rsidR="003067EC" w:rsidRPr="00221BF6" w14:paraId="0255B545" w14:textId="77777777" w:rsidTr="00B901DE">
        <w:tc>
          <w:tcPr>
            <w:cnfStyle w:val="001000000000" w:firstRow="0" w:lastRow="0" w:firstColumn="1" w:lastColumn="0" w:oddVBand="0" w:evenVBand="0" w:oddHBand="0" w:evenHBand="0" w:firstRowFirstColumn="0" w:firstRowLastColumn="0" w:lastRowFirstColumn="0" w:lastRowLastColumn="0"/>
            <w:tcW w:w="0" w:type="auto"/>
            <w:hideMark/>
          </w:tcPr>
          <w:p w14:paraId="1BFE2AFF" w14:textId="77777777" w:rsidR="003067EC" w:rsidRPr="00221BF6" w:rsidRDefault="003067EC" w:rsidP="00B901DE">
            <w:pPr>
              <w:spacing w:after="160" w:line="360" w:lineRule="auto"/>
              <w:jc w:val="both"/>
              <w:rPr>
                <w:rFonts w:ascii="Times New Roman" w:hAnsi="Times New Roman" w:cs="Times New Roman"/>
                <w:sz w:val="24"/>
                <w:szCs w:val="24"/>
              </w:rPr>
            </w:pPr>
            <w:r w:rsidRPr="00221BF6">
              <w:rPr>
                <w:rFonts w:ascii="Times New Roman" w:hAnsi="Times New Roman" w:cs="Times New Roman"/>
                <w:sz w:val="24"/>
                <w:szCs w:val="24"/>
              </w:rPr>
              <w:t>Render.com</w:t>
            </w:r>
          </w:p>
        </w:tc>
        <w:tc>
          <w:tcPr>
            <w:tcW w:w="0" w:type="auto"/>
            <w:hideMark/>
          </w:tcPr>
          <w:p w14:paraId="00C435EF" w14:textId="77777777" w:rsidR="003067EC" w:rsidRPr="00221BF6" w:rsidRDefault="003067EC" w:rsidP="00B901D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1BF6">
              <w:rPr>
                <w:rFonts w:ascii="Times New Roman" w:hAnsi="Times New Roman" w:cs="Times New Roman"/>
                <w:sz w:val="24"/>
                <w:szCs w:val="24"/>
              </w:rPr>
              <w:t>Web deployment platform</w:t>
            </w:r>
          </w:p>
        </w:tc>
      </w:tr>
      <w:tr w:rsidR="003067EC" w:rsidRPr="00221BF6" w14:paraId="5E6357DB" w14:textId="77777777" w:rsidTr="00B901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17C853" w14:textId="77777777" w:rsidR="003067EC" w:rsidRPr="00221BF6" w:rsidRDefault="003067EC" w:rsidP="00B901DE">
            <w:pPr>
              <w:spacing w:after="160" w:line="360" w:lineRule="auto"/>
              <w:jc w:val="both"/>
              <w:rPr>
                <w:rFonts w:ascii="Times New Roman" w:hAnsi="Times New Roman" w:cs="Times New Roman"/>
                <w:sz w:val="24"/>
                <w:szCs w:val="24"/>
              </w:rPr>
            </w:pPr>
            <w:r w:rsidRPr="00221BF6">
              <w:rPr>
                <w:rFonts w:ascii="Times New Roman" w:hAnsi="Times New Roman" w:cs="Times New Roman"/>
                <w:sz w:val="24"/>
                <w:szCs w:val="24"/>
              </w:rPr>
              <w:t>Matplotlib/Seaborn</w:t>
            </w:r>
          </w:p>
        </w:tc>
        <w:tc>
          <w:tcPr>
            <w:tcW w:w="0" w:type="auto"/>
            <w:hideMark/>
          </w:tcPr>
          <w:p w14:paraId="046CD63B" w14:textId="77777777" w:rsidR="003067EC" w:rsidRPr="00221BF6" w:rsidRDefault="003067EC" w:rsidP="00B901DE">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1BF6">
              <w:rPr>
                <w:rFonts w:ascii="Times New Roman" w:hAnsi="Times New Roman" w:cs="Times New Roman"/>
                <w:sz w:val="24"/>
                <w:szCs w:val="24"/>
              </w:rPr>
              <w:t>Visualization</w:t>
            </w:r>
          </w:p>
        </w:tc>
      </w:tr>
      <w:tr w:rsidR="003067EC" w:rsidRPr="00221BF6" w14:paraId="1515C0AC" w14:textId="77777777" w:rsidTr="00B901DE">
        <w:tc>
          <w:tcPr>
            <w:cnfStyle w:val="001000000000" w:firstRow="0" w:lastRow="0" w:firstColumn="1" w:lastColumn="0" w:oddVBand="0" w:evenVBand="0" w:oddHBand="0" w:evenHBand="0" w:firstRowFirstColumn="0" w:firstRowLastColumn="0" w:lastRowFirstColumn="0" w:lastRowLastColumn="0"/>
            <w:tcW w:w="0" w:type="auto"/>
            <w:hideMark/>
          </w:tcPr>
          <w:p w14:paraId="242E5A85" w14:textId="77777777" w:rsidR="003067EC" w:rsidRPr="00221BF6" w:rsidRDefault="003067EC" w:rsidP="00B901DE">
            <w:pPr>
              <w:spacing w:after="160" w:line="360" w:lineRule="auto"/>
              <w:jc w:val="both"/>
              <w:rPr>
                <w:rFonts w:ascii="Times New Roman" w:hAnsi="Times New Roman" w:cs="Times New Roman"/>
                <w:sz w:val="24"/>
                <w:szCs w:val="24"/>
              </w:rPr>
            </w:pPr>
            <w:r w:rsidRPr="00221BF6">
              <w:rPr>
                <w:rFonts w:ascii="Times New Roman" w:hAnsi="Times New Roman" w:cs="Times New Roman"/>
                <w:sz w:val="24"/>
                <w:szCs w:val="24"/>
              </w:rPr>
              <w:t>Jupyter Notebook</w:t>
            </w:r>
          </w:p>
        </w:tc>
        <w:tc>
          <w:tcPr>
            <w:tcW w:w="0" w:type="auto"/>
            <w:hideMark/>
          </w:tcPr>
          <w:p w14:paraId="215355F8" w14:textId="77777777" w:rsidR="003067EC" w:rsidRPr="00221BF6" w:rsidRDefault="003067EC" w:rsidP="00B901D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1BF6">
              <w:rPr>
                <w:rFonts w:ascii="Times New Roman" w:hAnsi="Times New Roman" w:cs="Times New Roman"/>
                <w:sz w:val="24"/>
                <w:szCs w:val="24"/>
              </w:rPr>
              <w:t>Model training and testing</w:t>
            </w:r>
          </w:p>
        </w:tc>
      </w:tr>
    </w:tbl>
    <w:p w14:paraId="2D1A8F00" w14:textId="77777777" w:rsidR="00F32AA1" w:rsidRDefault="00F32AA1" w:rsidP="003067EC">
      <w:pPr>
        <w:rPr>
          <w:rFonts w:ascii="Times New Roman" w:hAnsi="Times New Roman" w:cs="Times New Roman"/>
          <w:b/>
          <w:bCs/>
          <w:sz w:val="28"/>
          <w:szCs w:val="28"/>
        </w:rPr>
      </w:pPr>
    </w:p>
    <w:p w14:paraId="048965D6" w14:textId="61163C77" w:rsidR="003067EC" w:rsidRPr="003067EC" w:rsidRDefault="003067EC" w:rsidP="003067EC">
      <w:pPr>
        <w:rPr>
          <w:rFonts w:ascii="Times New Roman" w:hAnsi="Times New Roman" w:cs="Times New Roman"/>
          <w:b/>
          <w:bCs/>
          <w:sz w:val="28"/>
          <w:szCs w:val="28"/>
        </w:rPr>
      </w:pPr>
      <w:r w:rsidRPr="003067EC">
        <w:rPr>
          <w:rFonts w:ascii="Times New Roman" w:hAnsi="Times New Roman" w:cs="Times New Roman"/>
          <w:b/>
          <w:bCs/>
          <w:sz w:val="28"/>
          <w:szCs w:val="28"/>
        </w:rPr>
        <w:t>2.3 Model Selection and Evaluation</w:t>
      </w:r>
    </w:p>
    <w:p w14:paraId="2614837B" w14:textId="68093236" w:rsidR="003067EC" w:rsidRDefault="003067EC" w:rsidP="003067EC">
      <w:pPr>
        <w:rPr>
          <w:rFonts w:ascii="Times New Roman" w:hAnsi="Times New Roman" w:cs="Times New Roman"/>
          <w:sz w:val="28"/>
          <w:szCs w:val="28"/>
        </w:rPr>
      </w:pPr>
      <w:r w:rsidRPr="003067EC">
        <w:rPr>
          <w:rFonts w:ascii="Times New Roman" w:hAnsi="Times New Roman" w:cs="Times New Roman"/>
          <w:sz w:val="28"/>
          <w:szCs w:val="28"/>
        </w:rPr>
        <w:t>Seven machine learning algorithms were trained and evaluated on the dataset</w:t>
      </w:r>
      <w:r w:rsidR="00F32AA1">
        <w:rPr>
          <w:rFonts w:ascii="Times New Roman" w:hAnsi="Times New Roman" w:cs="Times New Roman"/>
          <w:sz w:val="28"/>
          <w:szCs w:val="28"/>
        </w:rPr>
        <w:t xml:space="preserve"> listed table 2.</w:t>
      </w:r>
    </w:p>
    <w:p w14:paraId="5A9B6460" w14:textId="322F7131" w:rsidR="00F32AA1" w:rsidRPr="003067EC" w:rsidRDefault="00F32AA1" w:rsidP="003067EC">
      <w:pPr>
        <w:rPr>
          <w:rFonts w:ascii="Times New Roman" w:hAnsi="Times New Roman" w:cs="Times New Roman"/>
          <w:i/>
          <w:iCs/>
          <w:sz w:val="24"/>
          <w:szCs w:val="24"/>
        </w:rPr>
      </w:pPr>
      <w:r w:rsidRPr="00F32AA1">
        <w:rPr>
          <w:rFonts w:ascii="Times New Roman" w:hAnsi="Times New Roman" w:cs="Times New Roman"/>
          <w:i/>
          <w:iCs/>
          <w:sz w:val="24"/>
          <w:szCs w:val="24"/>
        </w:rPr>
        <w:t>Table 2. Models and their accuracy</w:t>
      </w:r>
    </w:p>
    <w:tbl>
      <w:tblPr>
        <w:tblStyle w:val="PlainTable1"/>
        <w:tblW w:w="0" w:type="auto"/>
        <w:tblLook w:val="04A0" w:firstRow="1" w:lastRow="0" w:firstColumn="1" w:lastColumn="0" w:noHBand="0" w:noVBand="1"/>
      </w:tblPr>
      <w:tblGrid>
        <w:gridCol w:w="2205"/>
        <w:gridCol w:w="1649"/>
      </w:tblGrid>
      <w:tr w:rsidR="00F32AA1" w:rsidRPr="00221BF6" w14:paraId="6F59FF0E" w14:textId="77777777" w:rsidTr="00B901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AB9C852" w14:textId="77777777" w:rsidR="00F32AA1" w:rsidRPr="00221BF6" w:rsidRDefault="00F32AA1" w:rsidP="00B901DE">
            <w:pPr>
              <w:spacing w:after="160" w:line="360" w:lineRule="auto"/>
              <w:jc w:val="both"/>
              <w:rPr>
                <w:rFonts w:ascii="Times New Roman" w:hAnsi="Times New Roman" w:cs="Times New Roman"/>
                <w:sz w:val="24"/>
                <w:szCs w:val="24"/>
              </w:rPr>
            </w:pPr>
            <w:r w:rsidRPr="00221BF6">
              <w:rPr>
                <w:rFonts w:ascii="Times New Roman" w:hAnsi="Times New Roman" w:cs="Times New Roman"/>
                <w:sz w:val="24"/>
                <w:szCs w:val="24"/>
              </w:rPr>
              <w:t>Model</w:t>
            </w:r>
          </w:p>
        </w:tc>
        <w:tc>
          <w:tcPr>
            <w:tcW w:w="0" w:type="auto"/>
            <w:hideMark/>
          </w:tcPr>
          <w:p w14:paraId="4446E8B3" w14:textId="77777777" w:rsidR="00F32AA1" w:rsidRPr="00221BF6" w:rsidRDefault="00F32AA1" w:rsidP="00B901DE">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1BF6">
              <w:rPr>
                <w:rFonts w:ascii="Times New Roman" w:hAnsi="Times New Roman" w:cs="Times New Roman"/>
                <w:sz w:val="24"/>
                <w:szCs w:val="24"/>
              </w:rPr>
              <w:t>Accuracy (%)</w:t>
            </w:r>
          </w:p>
        </w:tc>
      </w:tr>
      <w:tr w:rsidR="00F32AA1" w:rsidRPr="00221BF6" w14:paraId="45C6CF41" w14:textId="77777777" w:rsidTr="00B901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9AA8BB" w14:textId="77777777" w:rsidR="00F32AA1" w:rsidRPr="00221BF6" w:rsidRDefault="00F32AA1" w:rsidP="00B901DE">
            <w:pPr>
              <w:spacing w:after="160" w:line="360" w:lineRule="auto"/>
              <w:jc w:val="both"/>
              <w:rPr>
                <w:rFonts w:ascii="Times New Roman" w:hAnsi="Times New Roman" w:cs="Times New Roman"/>
                <w:sz w:val="24"/>
                <w:szCs w:val="24"/>
              </w:rPr>
            </w:pPr>
            <w:r w:rsidRPr="00221BF6">
              <w:rPr>
                <w:rFonts w:ascii="Times New Roman" w:hAnsi="Times New Roman" w:cs="Times New Roman"/>
                <w:sz w:val="24"/>
                <w:szCs w:val="24"/>
              </w:rPr>
              <w:t>Logistic Regression</w:t>
            </w:r>
          </w:p>
        </w:tc>
        <w:tc>
          <w:tcPr>
            <w:tcW w:w="0" w:type="auto"/>
            <w:hideMark/>
          </w:tcPr>
          <w:p w14:paraId="4A47F675" w14:textId="77777777" w:rsidR="00F32AA1" w:rsidRPr="00221BF6" w:rsidRDefault="00F32AA1" w:rsidP="00B901DE">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1BF6">
              <w:rPr>
                <w:rFonts w:ascii="Times New Roman" w:hAnsi="Times New Roman" w:cs="Times New Roman"/>
                <w:sz w:val="24"/>
                <w:szCs w:val="24"/>
              </w:rPr>
              <w:t>85.6</w:t>
            </w:r>
          </w:p>
        </w:tc>
      </w:tr>
      <w:tr w:rsidR="00F32AA1" w:rsidRPr="00221BF6" w14:paraId="322E15AC" w14:textId="77777777" w:rsidTr="00B901DE">
        <w:tc>
          <w:tcPr>
            <w:cnfStyle w:val="001000000000" w:firstRow="0" w:lastRow="0" w:firstColumn="1" w:lastColumn="0" w:oddVBand="0" w:evenVBand="0" w:oddHBand="0" w:evenHBand="0" w:firstRowFirstColumn="0" w:firstRowLastColumn="0" w:lastRowFirstColumn="0" w:lastRowLastColumn="0"/>
            <w:tcW w:w="0" w:type="auto"/>
            <w:hideMark/>
          </w:tcPr>
          <w:p w14:paraId="7709C7E7" w14:textId="77777777" w:rsidR="00F32AA1" w:rsidRPr="00221BF6" w:rsidRDefault="00F32AA1" w:rsidP="00B901DE">
            <w:pPr>
              <w:spacing w:after="160" w:line="360" w:lineRule="auto"/>
              <w:jc w:val="both"/>
              <w:rPr>
                <w:rFonts w:ascii="Times New Roman" w:hAnsi="Times New Roman" w:cs="Times New Roman"/>
                <w:sz w:val="24"/>
                <w:szCs w:val="24"/>
              </w:rPr>
            </w:pPr>
            <w:r w:rsidRPr="00221BF6">
              <w:rPr>
                <w:rFonts w:ascii="Times New Roman" w:hAnsi="Times New Roman" w:cs="Times New Roman"/>
                <w:sz w:val="24"/>
                <w:szCs w:val="24"/>
              </w:rPr>
              <w:t>Decision Tree</w:t>
            </w:r>
          </w:p>
        </w:tc>
        <w:tc>
          <w:tcPr>
            <w:tcW w:w="0" w:type="auto"/>
            <w:hideMark/>
          </w:tcPr>
          <w:p w14:paraId="4D46DA36" w14:textId="77777777" w:rsidR="00F32AA1" w:rsidRPr="00221BF6" w:rsidRDefault="00F32AA1" w:rsidP="00B901D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1BF6">
              <w:rPr>
                <w:rFonts w:ascii="Times New Roman" w:hAnsi="Times New Roman" w:cs="Times New Roman"/>
                <w:sz w:val="24"/>
                <w:szCs w:val="24"/>
              </w:rPr>
              <w:t>91.5</w:t>
            </w:r>
          </w:p>
        </w:tc>
      </w:tr>
      <w:tr w:rsidR="00F32AA1" w:rsidRPr="00221BF6" w14:paraId="335CAF94" w14:textId="77777777" w:rsidTr="00B901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0228F9" w14:textId="77777777" w:rsidR="00F32AA1" w:rsidRPr="00221BF6" w:rsidRDefault="00F32AA1" w:rsidP="00B901DE">
            <w:pPr>
              <w:spacing w:after="160" w:line="360" w:lineRule="auto"/>
              <w:jc w:val="both"/>
              <w:rPr>
                <w:rFonts w:ascii="Times New Roman" w:hAnsi="Times New Roman" w:cs="Times New Roman"/>
                <w:sz w:val="24"/>
                <w:szCs w:val="24"/>
              </w:rPr>
            </w:pPr>
            <w:r w:rsidRPr="00221BF6">
              <w:rPr>
                <w:rFonts w:ascii="Times New Roman" w:hAnsi="Times New Roman" w:cs="Times New Roman"/>
                <w:sz w:val="24"/>
                <w:szCs w:val="24"/>
              </w:rPr>
              <w:t>KNN</w:t>
            </w:r>
          </w:p>
        </w:tc>
        <w:tc>
          <w:tcPr>
            <w:tcW w:w="0" w:type="auto"/>
            <w:hideMark/>
          </w:tcPr>
          <w:p w14:paraId="46EAA8DB" w14:textId="77777777" w:rsidR="00F32AA1" w:rsidRPr="00221BF6" w:rsidRDefault="00F32AA1" w:rsidP="00B901DE">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1BF6">
              <w:rPr>
                <w:rFonts w:ascii="Times New Roman" w:hAnsi="Times New Roman" w:cs="Times New Roman"/>
                <w:sz w:val="24"/>
                <w:szCs w:val="24"/>
              </w:rPr>
              <w:t>94.3</w:t>
            </w:r>
          </w:p>
        </w:tc>
      </w:tr>
      <w:tr w:rsidR="00F32AA1" w:rsidRPr="00221BF6" w14:paraId="40027240" w14:textId="77777777" w:rsidTr="00B901DE">
        <w:tc>
          <w:tcPr>
            <w:cnfStyle w:val="001000000000" w:firstRow="0" w:lastRow="0" w:firstColumn="1" w:lastColumn="0" w:oddVBand="0" w:evenVBand="0" w:oddHBand="0" w:evenHBand="0" w:firstRowFirstColumn="0" w:firstRowLastColumn="0" w:lastRowFirstColumn="0" w:lastRowLastColumn="0"/>
            <w:tcW w:w="0" w:type="auto"/>
            <w:hideMark/>
          </w:tcPr>
          <w:p w14:paraId="05C88853" w14:textId="77777777" w:rsidR="00F32AA1" w:rsidRPr="00221BF6" w:rsidRDefault="00F32AA1" w:rsidP="00B901DE">
            <w:pPr>
              <w:spacing w:after="160" w:line="360" w:lineRule="auto"/>
              <w:jc w:val="both"/>
              <w:rPr>
                <w:rFonts w:ascii="Times New Roman" w:hAnsi="Times New Roman" w:cs="Times New Roman"/>
                <w:sz w:val="24"/>
                <w:szCs w:val="24"/>
              </w:rPr>
            </w:pPr>
            <w:r w:rsidRPr="00221BF6">
              <w:rPr>
                <w:rFonts w:ascii="Times New Roman" w:hAnsi="Times New Roman" w:cs="Times New Roman"/>
                <w:sz w:val="24"/>
                <w:szCs w:val="24"/>
              </w:rPr>
              <w:t>SVM</w:t>
            </w:r>
          </w:p>
        </w:tc>
        <w:tc>
          <w:tcPr>
            <w:tcW w:w="0" w:type="auto"/>
            <w:hideMark/>
          </w:tcPr>
          <w:p w14:paraId="79229D88" w14:textId="77777777" w:rsidR="00F32AA1" w:rsidRPr="00221BF6" w:rsidRDefault="00F32AA1" w:rsidP="00B901D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1BF6">
              <w:rPr>
                <w:rFonts w:ascii="Times New Roman" w:hAnsi="Times New Roman" w:cs="Times New Roman"/>
                <w:sz w:val="24"/>
                <w:szCs w:val="24"/>
              </w:rPr>
              <w:t>93.4</w:t>
            </w:r>
          </w:p>
        </w:tc>
      </w:tr>
      <w:tr w:rsidR="00F32AA1" w:rsidRPr="00221BF6" w14:paraId="66C58F38" w14:textId="77777777" w:rsidTr="00B901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8E5E73A" w14:textId="77777777" w:rsidR="00F32AA1" w:rsidRPr="00221BF6" w:rsidRDefault="00F32AA1" w:rsidP="00B901DE">
            <w:pPr>
              <w:spacing w:after="160" w:line="360" w:lineRule="auto"/>
              <w:jc w:val="both"/>
              <w:rPr>
                <w:rFonts w:ascii="Times New Roman" w:hAnsi="Times New Roman" w:cs="Times New Roman"/>
                <w:sz w:val="24"/>
                <w:szCs w:val="24"/>
              </w:rPr>
            </w:pPr>
            <w:r w:rsidRPr="00221BF6">
              <w:rPr>
                <w:rFonts w:ascii="Times New Roman" w:hAnsi="Times New Roman" w:cs="Times New Roman"/>
                <w:sz w:val="24"/>
                <w:szCs w:val="24"/>
              </w:rPr>
              <w:t>Naive Bayes</w:t>
            </w:r>
          </w:p>
        </w:tc>
        <w:tc>
          <w:tcPr>
            <w:tcW w:w="0" w:type="auto"/>
            <w:hideMark/>
          </w:tcPr>
          <w:p w14:paraId="66E47E13" w14:textId="77777777" w:rsidR="00F32AA1" w:rsidRPr="00221BF6" w:rsidRDefault="00F32AA1" w:rsidP="00B901DE">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1BF6">
              <w:rPr>
                <w:rFonts w:ascii="Times New Roman" w:hAnsi="Times New Roman" w:cs="Times New Roman"/>
                <w:sz w:val="24"/>
                <w:szCs w:val="24"/>
              </w:rPr>
              <w:t>80.1</w:t>
            </w:r>
          </w:p>
        </w:tc>
      </w:tr>
      <w:tr w:rsidR="00F32AA1" w:rsidRPr="00221BF6" w14:paraId="68650424" w14:textId="77777777" w:rsidTr="00B901DE">
        <w:tc>
          <w:tcPr>
            <w:cnfStyle w:val="001000000000" w:firstRow="0" w:lastRow="0" w:firstColumn="1" w:lastColumn="0" w:oddVBand="0" w:evenVBand="0" w:oddHBand="0" w:evenHBand="0" w:firstRowFirstColumn="0" w:firstRowLastColumn="0" w:lastRowFirstColumn="0" w:lastRowLastColumn="0"/>
            <w:tcW w:w="0" w:type="auto"/>
            <w:hideMark/>
          </w:tcPr>
          <w:p w14:paraId="44143BE6" w14:textId="77777777" w:rsidR="00F32AA1" w:rsidRPr="00221BF6" w:rsidRDefault="00F32AA1" w:rsidP="00B901DE">
            <w:pPr>
              <w:spacing w:after="160" w:line="360" w:lineRule="auto"/>
              <w:jc w:val="both"/>
              <w:rPr>
                <w:rFonts w:ascii="Times New Roman" w:hAnsi="Times New Roman" w:cs="Times New Roman"/>
                <w:sz w:val="24"/>
                <w:szCs w:val="24"/>
              </w:rPr>
            </w:pPr>
            <w:r w:rsidRPr="00221BF6">
              <w:rPr>
                <w:rFonts w:ascii="Times New Roman" w:hAnsi="Times New Roman" w:cs="Times New Roman"/>
                <w:sz w:val="24"/>
                <w:szCs w:val="24"/>
              </w:rPr>
              <w:t>Random Forest</w:t>
            </w:r>
          </w:p>
        </w:tc>
        <w:tc>
          <w:tcPr>
            <w:tcW w:w="0" w:type="auto"/>
            <w:hideMark/>
          </w:tcPr>
          <w:p w14:paraId="574AB740" w14:textId="77777777" w:rsidR="00F32AA1" w:rsidRPr="00221BF6" w:rsidRDefault="00F32AA1" w:rsidP="00B901D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1BF6">
              <w:rPr>
                <w:rFonts w:ascii="Times New Roman" w:hAnsi="Times New Roman" w:cs="Times New Roman"/>
                <w:b/>
                <w:bCs/>
                <w:sz w:val="24"/>
                <w:szCs w:val="24"/>
              </w:rPr>
              <w:t>98.2</w:t>
            </w:r>
          </w:p>
        </w:tc>
      </w:tr>
      <w:tr w:rsidR="00F32AA1" w:rsidRPr="00221BF6" w14:paraId="063D6124" w14:textId="77777777" w:rsidTr="00B901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65CB684" w14:textId="77777777" w:rsidR="00F32AA1" w:rsidRPr="00221BF6" w:rsidRDefault="00F32AA1" w:rsidP="00B901DE">
            <w:pPr>
              <w:spacing w:after="160" w:line="360" w:lineRule="auto"/>
              <w:jc w:val="both"/>
              <w:rPr>
                <w:rFonts w:ascii="Times New Roman" w:hAnsi="Times New Roman" w:cs="Times New Roman"/>
                <w:sz w:val="24"/>
                <w:szCs w:val="24"/>
              </w:rPr>
            </w:pPr>
            <w:r w:rsidRPr="00221BF6">
              <w:rPr>
                <w:rFonts w:ascii="Times New Roman" w:hAnsi="Times New Roman" w:cs="Times New Roman"/>
                <w:sz w:val="24"/>
                <w:szCs w:val="24"/>
              </w:rPr>
              <w:t>XGBoost</w:t>
            </w:r>
          </w:p>
        </w:tc>
        <w:tc>
          <w:tcPr>
            <w:tcW w:w="0" w:type="auto"/>
            <w:hideMark/>
          </w:tcPr>
          <w:p w14:paraId="2DD2ACD6" w14:textId="77777777" w:rsidR="00F32AA1" w:rsidRPr="00221BF6" w:rsidRDefault="00F32AA1" w:rsidP="00B901DE">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1BF6">
              <w:rPr>
                <w:rFonts w:ascii="Times New Roman" w:hAnsi="Times New Roman" w:cs="Times New Roman"/>
                <w:sz w:val="24"/>
                <w:szCs w:val="24"/>
              </w:rPr>
              <w:t>97.5</w:t>
            </w:r>
          </w:p>
        </w:tc>
      </w:tr>
    </w:tbl>
    <w:p w14:paraId="513BF1BD" w14:textId="77777777" w:rsidR="00F32AA1" w:rsidRDefault="00F32AA1" w:rsidP="003067EC">
      <w:pPr>
        <w:rPr>
          <w:rFonts w:ascii="Times New Roman" w:hAnsi="Times New Roman" w:cs="Times New Roman"/>
          <w:sz w:val="28"/>
          <w:szCs w:val="28"/>
        </w:rPr>
      </w:pPr>
    </w:p>
    <w:p w14:paraId="6F27C5AB" w14:textId="023D8DF0" w:rsidR="003067EC" w:rsidRPr="003067EC" w:rsidRDefault="003067EC" w:rsidP="00F32AA1">
      <w:pPr>
        <w:jc w:val="both"/>
        <w:rPr>
          <w:rFonts w:ascii="Times New Roman" w:hAnsi="Times New Roman" w:cs="Times New Roman"/>
          <w:sz w:val="28"/>
          <w:szCs w:val="28"/>
        </w:rPr>
      </w:pPr>
      <w:r w:rsidRPr="003067EC">
        <w:rPr>
          <w:rFonts w:ascii="Times New Roman" w:hAnsi="Times New Roman" w:cs="Times New Roman"/>
          <w:sz w:val="28"/>
          <w:szCs w:val="28"/>
        </w:rPr>
        <w:lastRenderedPageBreak/>
        <w:t xml:space="preserve">Each model was evaluated using accuracy as the primary metric, supported by confusion matrix and classification report. The dataset was split into a training set (80%) and testing set (20%) using stratified sampling to maintain class </w:t>
      </w:r>
      <w:proofErr w:type="gramStart"/>
      <w:r w:rsidRPr="003067EC">
        <w:rPr>
          <w:rFonts w:ascii="Times New Roman" w:hAnsi="Times New Roman" w:cs="Times New Roman"/>
          <w:sz w:val="28"/>
          <w:szCs w:val="28"/>
        </w:rPr>
        <w:t>balance</w:t>
      </w:r>
      <w:r w:rsidR="00F32AA1" w:rsidRPr="00F32AA1">
        <w:rPr>
          <w:rFonts w:ascii="Times New Roman" w:hAnsi="Times New Roman" w:cs="Times New Roman"/>
          <w:sz w:val="28"/>
          <w:szCs w:val="28"/>
        </w:rPr>
        <w:t xml:space="preserve"> </w:t>
      </w:r>
      <w:r w:rsidRPr="003067EC">
        <w:rPr>
          <w:rFonts w:ascii="Times New Roman" w:hAnsi="Times New Roman" w:cs="Times New Roman"/>
          <w:sz w:val="28"/>
          <w:szCs w:val="28"/>
        </w:rPr>
        <w:t>.</w:t>
      </w:r>
      <w:proofErr w:type="gramEnd"/>
    </w:p>
    <w:p w14:paraId="63D72E79" w14:textId="72C4018D" w:rsidR="003067EC" w:rsidRPr="00F32AA1" w:rsidRDefault="003067EC" w:rsidP="00F32AA1">
      <w:pPr>
        <w:jc w:val="both"/>
        <w:rPr>
          <w:rFonts w:ascii="Times New Roman" w:hAnsi="Times New Roman" w:cs="Times New Roman"/>
          <w:sz w:val="28"/>
          <w:szCs w:val="28"/>
        </w:rPr>
      </w:pPr>
      <w:r w:rsidRPr="003067EC">
        <w:rPr>
          <w:rFonts w:ascii="Times New Roman" w:hAnsi="Times New Roman" w:cs="Times New Roman"/>
          <w:sz w:val="28"/>
          <w:szCs w:val="28"/>
        </w:rPr>
        <w:t>The Random Forest Classifier achieved the highest accuracy of 98.2%, outperforming other models due to its ensemble nature and robustness to overfitting</w:t>
      </w:r>
      <w:r w:rsidR="00F32AA1" w:rsidRPr="00F32AA1">
        <w:rPr>
          <w:rFonts w:ascii="Times New Roman" w:hAnsi="Times New Roman" w:cs="Times New Roman"/>
          <w:sz w:val="28"/>
          <w:szCs w:val="28"/>
        </w:rPr>
        <w:t xml:space="preserve"> (Fig 2)</w:t>
      </w:r>
      <w:r w:rsidRPr="003067EC">
        <w:rPr>
          <w:rFonts w:ascii="Times New Roman" w:hAnsi="Times New Roman" w:cs="Times New Roman"/>
          <w:sz w:val="28"/>
          <w:szCs w:val="28"/>
        </w:rPr>
        <w:t>.</w:t>
      </w:r>
    </w:p>
    <w:p w14:paraId="12EBFCBC" w14:textId="60BE8A2A" w:rsidR="00F32AA1" w:rsidRPr="003067EC" w:rsidRDefault="00F32AA1" w:rsidP="003067EC">
      <w:pPr>
        <w:rPr>
          <w:rFonts w:ascii="Times New Roman" w:hAnsi="Times New Roman" w:cs="Times New Roman"/>
          <w:sz w:val="28"/>
          <w:szCs w:val="28"/>
        </w:rPr>
      </w:pPr>
      <w:r>
        <w:rPr>
          <w:noProof/>
        </w:rPr>
        <w:drawing>
          <wp:inline distT="0" distB="0" distL="0" distR="0" wp14:anchorId="08C75C9B" wp14:editId="04377C27">
            <wp:extent cx="5731510" cy="2842895"/>
            <wp:effectExtent l="0" t="0" r="2540" b="0"/>
            <wp:docPr id="2143832844" name="Picture 1"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utput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842895"/>
                    </a:xfrm>
                    <a:prstGeom prst="rect">
                      <a:avLst/>
                    </a:prstGeom>
                    <a:noFill/>
                    <a:ln>
                      <a:noFill/>
                    </a:ln>
                  </pic:spPr>
                </pic:pic>
              </a:graphicData>
            </a:graphic>
          </wp:inline>
        </w:drawing>
      </w:r>
    </w:p>
    <w:p w14:paraId="511ED3D0" w14:textId="77777777" w:rsidR="003067EC" w:rsidRPr="003067EC" w:rsidRDefault="003067EC" w:rsidP="003067EC">
      <w:pPr>
        <w:rPr>
          <w:rFonts w:ascii="Times New Roman" w:hAnsi="Times New Roman" w:cs="Times New Roman"/>
          <w:b/>
          <w:bCs/>
          <w:sz w:val="28"/>
          <w:szCs w:val="28"/>
        </w:rPr>
      </w:pPr>
      <w:r w:rsidRPr="003067EC">
        <w:rPr>
          <w:rFonts w:ascii="Times New Roman" w:hAnsi="Times New Roman" w:cs="Times New Roman"/>
          <w:b/>
          <w:bCs/>
          <w:sz w:val="28"/>
          <w:szCs w:val="28"/>
        </w:rPr>
        <w:t>2.4 Web Application Development</w:t>
      </w:r>
    </w:p>
    <w:p w14:paraId="26B0B612" w14:textId="77777777" w:rsidR="003067EC" w:rsidRPr="003067EC" w:rsidRDefault="003067EC" w:rsidP="00F32AA1">
      <w:pPr>
        <w:jc w:val="both"/>
        <w:rPr>
          <w:rFonts w:ascii="Times New Roman" w:hAnsi="Times New Roman" w:cs="Times New Roman"/>
          <w:sz w:val="28"/>
          <w:szCs w:val="28"/>
        </w:rPr>
      </w:pPr>
      <w:r w:rsidRPr="003067EC">
        <w:rPr>
          <w:rFonts w:ascii="Times New Roman" w:hAnsi="Times New Roman" w:cs="Times New Roman"/>
          <w:sz w:val="28"/>
          <w:szCs w:val="28"/>
        </w:rPr>
        <w:t>A web application was developed to make the model accessible to end-users. It allows farmers to input seven parameters (N, P, K, pH, temperature, humidity, rainfall) through a simple form interface. Based on the input, the model classifies crops into three categories:</w:t>
      </w:r>
    </w:p>
    <w:p w14:paraId="64458C68" w14:textId="77777777" w:rsidR="003067EC" w:rsidRPr="003067EC" w:rsidRDefault="003067EC" w:rsidP="00F32AA1">
      <w:pPr>
        <w:numPr>
          <w:ilvl w:val="0"/>
          <w:numId w:val="3"/>
        </w:numPr>
        <w:jc w:val="both"/>
        <w:rPr>
          <w:rFonts w:ascii="Times New Roman" w:hAnsi="Times New Roman" w:cs="Times New Roman"/>
          <w:sz w:val="28"/>
          <w:szCs w:val="28"/>
        </w:rPr>
      </w:pPr>
      <w:r w:rsidRPr="003067EC">
        <w:rPr>
          <w:rFonts w:ascii="Times New Roman" w:hAnsi="Times New Roman" w:cs="Times New Roman"/>
          <w:sz w:val="28"/>
          <w:szCs w:val="28"/>
        </w:rPr>
        <w:t>Recommended Crops</w:t>
      </w:r>
    </w:p>
    <w:p w14:paraId="5B2850A4" w14:textId="77777777" w:rsidR="003067EC" w:rsidRPr="003067EC" w:rsidRDefault="003067EC" w:rsidP="00F32AA1">
      <w:pPr>
        <w:numPr>
          <w:ilvl w:val="0"/>
          <w:numId w:val="3"/>
        </w:numPr>
        <w:jc w:val="both"/>
        <w:rPr>
          <w:rFonts w:ascii="Times New Roman" w:hAnsi="Times New Roman" w:cs="Times New Roman"/>
          <w:sz w:val="28"/>
          <w:szCs w:val="28"/>
        </w:rPr>
      </w:pPr>
      <w:r w:rsidRPr="003067EC">
        <w:rPr>
          <w:rFonts w:ascii="Times New Roman" w:hAnsi="Times New Roman" w:cs="Times New Roman"/>
          <w:sz w:val="28"/>
          <w:szCs w:val="28"/>
        </w:rPr>
        <w:t>Slightly Recommended Crops</w:t>
      </w:r>
    </w:p>
    <w:p w14:paraId="34AA7BC5" w14:textId="77777777" w:rsidR="003067EC" w:rsidRPr="003067EC" w:rsidRDefault="003067EC" w:rsidP="00F32AA1">
      <w:pPr>
        <w:numPr>
          <w:ilvl w:val="0"/>
          <w:numId w:val="3"/>
        </w:numPr>
        <w:jc w:val="both"/>
        <w:rPr>
          <w:rFonts w:ascii="Times New Roman" w:hAnsi="Times New Roman" w:cs="Times New Roman"/>
          <w:sz w:val="28"/>
          <w:szCs w:val="28"/>
        </w:rPr>
      </w:pPr>
      <w:r w:rsidRPr="003067EC">
        <w:rPr>
          <w:rFonts w:ascii="Times New Roman" w:hAnsi="Times New Roman" w:cs="Times New Roman"/>
          <w:sz w:val="28"/>
          <w:szCs w:val="28"/>
        </w:rPr>
        <w:t>Not Recommended Crops</w:t>
      </w:r>
    </w:p>
    <w:p w14:paraId="0B5B0664" w14:textId="38AF4CC2" w:rsidR="003067EC" w:rsidRPr="003067EC" w:rsidRDefault="003067EC" w:rsidP="00F32AA1">
      <w:pPr>
        <w:jc w:val="both"/>
        <w:rPr>
          <w:rFonts w:ascii="Times New Roman" w:hAnsi="Times New Roman" w:cs="Times New Roman"/>
          <w:sz w:val="28"/>
          <w:szCs w:val="28"/>
        </w:rPr>
      </w:pPr>
      <w:r w:rsidRPr="003067EC">
        <w:rPr>
          <w:rFonts w:ascii="Times New Roman" w:hAnsi="Times New Roman" w:cs="Times New Roman"/>
          <w:sz w:val="28"/>
          <w:szCs w:val="28"/>
        </w:rPr>
        <w:t>The back-end logic was handled by Flask, and the model was integrated using a pickle-serialized .</w:t>
      </w:r>
      <w:proofErr w:type="spellStart"/>
      <w:r w:rsidRPr="003067EC">
        <w:rPr>
          <w:rFonts w:ascii="Times New Roman" w:hAnsi="Times New Roman" w:cs="Times New Roman"/>
          <w:sz w:val="28"/>
          <w:szCs w:val="28"/>
        </w:rPr>
        <w:t>pkl</w:t>
      </w:r>
      <w:proofErr w:type="spellEnd"/>
      <w:r w:rsidRPr="003067EC">
        <w:rPr>
          <w:rFonts w:ascii="Times New Roman" w:hAnsi="Times New Roman" w:cs="Times New Roman"/>
          <w:sz w:val="28"/>
          <w:szCs w:val="28"/>
        </w:rPr>
        <w:t xml:space="preserve"> file. The application was deployed on Render.com, a free cloud hosting platform</w:t>
      </w:r>
      <w:r w:rsidR="008B2898">
        <w:rPr>
          <w:rFonts w:ascii="Times New Roman" w:hAnsi="Times New Roman" w:cs="Times New Roman"/>
          <w:sz w:val="28"/>
          <w:szCs w:val="28"/>
        </w:rPr>
        <w:t xml:space="preserve"> (Fig 1)</w:t>
      </w:r>
      <w:r w:rsidRPr="003067EC">
        <w:rPr>
          <w:rFonts w:ascii="Times New Roman" w:hAnsi="Times New Roman" w:cs="Times New Roman"/>
          <w:sz w:val="28"/>
          <w:szCs w:val="28"/>
        </w:rPr>
        <w:t>.</w:t>
      </w:r>
    </w:p>
    <w:p w14:paraId="6E567275" w14:textId="35DA54DB" w:rsidR="003067EC" w:rsidRPr="003067EC" w:rsidRDefault="003067EC" w:rsidP="003067EC">
      <w:pPr>
        <w:rPr>
          <w:rFonts w:ascii="Times New Roman" w:hAnsi="Times New Roman" w:cs="Times New Roman"/>
          <w:b/>
          <w:bCs/>
          <w:sz w:val="28"/>
          <w:szCs w:val="28"/>
        </w:rPr>
      </w:pPr>
      <w:r w:rsidRPr="003067EC">
        <w:rPr>
          <w:rFonts w:ascii="Times New Roman" w:hAnsi="Times New Roman" w:cs="Times New Roman"/>
          <w:b/>
          <w:bCs/>
          <w:sz w:val="28"/>
          <w:szCs w:val="28"/>
        </w:rPr>
        <w:t>3. Results and Discussion</w:t>
      </w:r>
      <w:r w:rsidRPr="003067EC">
        <w:rPr>
          <w:rFonts w:ascii="Times New Roman" w:hAnsi="Times New Roman" w:cs="Times New Roman"/>
          <w:b/>
          <w:bCs/>
          <w:sz w:val="28"/>
          <w:szCs w:val="28"/>
        </w:rPr>
        <w:t>:</w:t>
      </w:r>
    </w:p>
    <w:p w14:paraId="5E6CE619" w14:textId="77777777" w:rsidR="003067EC" w:rsidRPr="003067EC" w:rsidRDefault="003067EC" w:rsidP="00370C64">
      <w:pPr>
        <w:jc w:val="both"/>
        <w:rPr>
          <w:rFonts w:ascii="Times New Roman" w:hAnsi="Times New Roman" w:cs="Times New Roman"/>
          <w:sz w:val="28"/>
          <w:szCs w:val="28"/>
        </w:rPr>
      </w:pPr>
      <w:r w:rsidRPr="003067EC">
        <w:rPr>
          <w:rFonts w:ascii="Times New Roman" w:hAnsi="Times New Roman" w:cs="Times New Roman"/>
          <w:sz w:val="28"/>
          <w:szCs w:val="28"/>
        </w:rPr>
        <w:t xml:space="preserve">The performance of multiple machine learning models was evaluated for crop recommendation using soil and environmental parameters such as nitrogen (N), phosphorus (P), potassium (K), pH, temperature, humidity, and rainfall. Each </w:t>
      </w:r>
      <w:r w:rsidRPr="003067EC">
        <w:rPr>
          <w:rFonts w:ascii="Times New Roman" w:hAnsi="Times New Roman" w:cs="Times New Roman"/>
          <w:sz w:val="28"/>
          <w:szCs w:val="28"/>
        </w:rPr>
        <w:lastRenderedPageBreak/>
        <w:t>algorithm was assessed based on classification accuracy, supported by confusion matrix analysis and precision-recall metrics.</w:t>
      </w:r>
    </w:p>
    <w:p w14:paraId="12C4407A" w14:textId="77777777" w:rsidR="003067EC" w:rsidRPr="003067EC" w:rsidRDefault="003067EC" w:rsidP="00370C64">
      <w:pPr>
        <w:jc w:val="both"/>
        <w:rPr>
          <w:rFonts w:ascii="Times New Roman" w:hAnsi="Times New Roman" w:cs="Times New Roman"/>
          <w:sz w:val="28"/>
          <w:szCs w:val="28"/>
        </w:rPr>
      </w:pPr>
      <w:r w:rsidRPr="003067EC">
        <w:rPr>
          <w:rFonts w:ascii="Times New Roman" w:hAnsi="Times New Roman" w:cs="Times New Roman"/>
          <w:sz w:val="28"/>
          <w:szCs w:val="28"/>
        </w:rPr>
        <w:t xml:space="preserve">The Random Forest classifier demonstrated the highest prediction accuracy at 98.2%, outperforming other models such as Logistic Regression (85.6%), Decision Tree (91.5%), K-Nearest </w:t>
      </w:r>
      <w:proofErr w:type="spellStart"/>
      <w:r w:rsidRPr="003067EC">
        <w:rPr>
          <w:rFonts w:ascii="Times New Roman" w:hAnsi="Times New Roman" w:cs="Times New Roman"/>
          <w:sz w:val="28"/>
          <w:szCs w:val="28"/>
        </w:rPr>
        <w:t>Neighbors</w:t>
      </w:r>
      <w:proofErr w:type="spellEnd"/>
      <w:r w:rsidRPr="003067EC">
        <w:rPr>
          <w:rFonts w:ascii="Times New Roman" w:hAnsi="Times New Roman" w:cs="Times New Roman"/>
          <w:sz w:val="28"/>
          <w:szCs w:val="28"/>
        </w:rPr>
        <w:t xml:space="preserve"> (94.3%), Support Vector Machine (93.4%), Naive Bayes (80.1%), and XGBoost (97.5%).</w:t>
      </w:r>
    </w:p>
    <w:p w14:paraId="0DEA314F" w14:textId="77777777" w:rsidR="003067EC" w:rsidRPr="003067EC" w:rsidRDefault="003067EC" w:rsidP="00370C64">
      <w:pPr>
        <w:jc w:val="both"/>
        <w:rPr>
          <w:rFonts w:ascii="Times New Roman" w:hAnsi="Times New Roman" w:cs="Times New Roman"/>
          <w:sz w:val="28"/>
          <w:szCs w:val="28"/>
        </w:rPr>
      </w:pPr>
      <w:r w:rsidRPr="003067EC">
        <w:rPr>
          <w:rFonts w:ascii="Times New Roman" w:hAnsi="Times New Roman" w:cs="Times New Roman"/>
          <w:sz w:val="28"/>
          <w:szCs w:val="28"/>
        </w:rPr>
        <w:t>These findings align with previous research that highlights the superior performance of Random Forest models in agricultural classification tasks due to their ensemble nature and robustness to overfitting (</w:t>
      </w:r>
      <w:proofErr w:type="spellStart"/>
      <w:r w:rsidRPr="003067EC">
        <w:rPr>
          <w:rFonts w:ascii="Times New Roman" w:hAnsi="Times New Roman" w:cs="Times New Roman"/>
          <w:sz w:val="28"/>
          <w:szCs w:val="28"/>
        </w:rPr>
        <w:t>Biau</w:t>
      </w:r>
      <w:proofErr w:type="spellEnd"/>
      <w:r w:rsidRPr="003067EC">
        <w:rPr>
          <w:rFonts w:ascii="Times New Roman" w:hAnsi="Times New Roman" w:cs="Times New Roman"/>
          <w:sz w:val="28"/>
          <w:szCs w:val="28"/>
        </w:rPr>
        <w:t xml:space="preserve"> and </w:t>
      </w:r>
      <w:proofErr w:type="spellStart"/>
      <w:r w:rsidRPr="003067EC">
        <w:rPr>
          <w:rFonts w:ascii="Times New Roman" w:hAnsi="Times New Roman" w:cs="Times New Roman"/>
          <w:sz w:val="28"/>
          <w:szCs w:val="28"/>
        </w:rPr>
        <w:t>Scornet</w:t>
      </w:r>
      <w:proofErr w:type="spellEnd"/>
      <w:r w:rsidRPr="003067EC">
        <w:rPr>
          <w:rFonts w:ascii="Times New Roman" w:hAnsi="Times New Roman" w:cs="Times New Roman"/>
          <w:sz w:val="28"/>
          <w:szCs w:val="28"/>
        </w:rPr>
        <w:t xml:space="preserve">, 2016; Jeong et al., 2016). Other studies have also found that Random Forest often outperforms traditional classifiers for crop suitability prediction and soil-based recommendations (Prity et al., 2024; </w:t>
      </w:r>
      <w:proofErr w:type="spellStart"/>
      <w:r w:rsidRPr="003067EC">
        <w:rPr>
          <w:rFonts w:ascii="Times New Roman" w:hAnsi="Times New Roman" w:cs="Times New Roman"/>
          <w:sz w:val="28"/>
          <w:szCs w:val="28"/>
        </w:rPr>
        <w:t>Shingade</w:t>
      </w:r>
      <w:proofErr w:type="spellEnd"/>
      <w:r w:rsidRPr="003067EC">
        <w:rPr>
          <w:rFonts w:ascii="Times New Roman" w:hAnsi="Times New Roman" w:cs="Times New Roman"/>
          <w:sz w:val="28"/>
          <w:szCs w:val="28"/>
        </w:rPr>
        <w:t xml:space="preserve"> et al., 2025).</w:t>
      </w:r>
    </w:p>
    <w:p w14:paraId="6C7264E2" w14:textId="77777777" w:rsidR="003067EC" w:rsidRPr="003067EC" w:rsidRDefault="003067EC" w:rsidP="00370C64">
      <w:pPr>
        <w:jc w:val="both"/>
        <w:rPr>
          <w:rFonts w:ascii="Times New Roman" w:hAnsi="Times New Roman" w:cs="Times New Roman"/>
          <w:sz w:val="28"/>
          <w:szCs w:val="28"/>
        </w:rPr>
      </w:pPr>
      <w:r w:rsidRPr="003067EC">
        <w:rPr>
          <w:rFonts w:ascii="Times New Roman" w:hAnsi="Times New Roman" w:cs="Times New Roman"/>
          <w:sz w:val="28"/>
          <w:szCs w:val="28"/>
        </w:rPr>
        <w:t>The developed model was integrated into a web-based application using Flask and Bootstrap technologies. The app interface allows users to input soil and climate parameters and receive categorized recommendations as:</w:t>
      </w:r>
    </w:p>
    <w:p w14:paraId="7B953359" w14:textId="77777777" w:rsidR="003067EC" w:rsidRPr="003067EC" w:rsidRDefault="003067EC" w:rsidP="00370C64">
      <w:pPr>
        <w:numPr>
          <w:ilvl w:val="0"/>
          <w:numId w:val="4"/>
        </w:numPr>
        <w:jc w:val="both"/>
        <w:rPr>
          <w:rFonts w:ascii="Times New Roman" w:hAnsi="Times New Roman" w:cs="Times New Roman"/>
          <w:sz w:val="28"/>
          <w:szCs w:val="28"/>
        </w:rPr>
      </w:pPr>
      <w:r w:rsidRPr="003067EC">
        <w:rPr>
          <w:rFonts w:ascii="Times New Roman" w:hAnsi="Times New Roman" w:cs="Times New Roman"/>
          <w:sz w:val="28"/>
          <w:szCs w:val="28"/>
        </w:rPr>
        <w:t>Recommended Crops – ideal for given inputs</w:t>
      </w:r>
    </w:p>
    <w:p w14:paraId="25DFEA46" w14:textId="77777777" w:rsidR="003067EC" w:rsidRPr="003067EC" w:rsidRDefault="003067EC" w:rsidP="00370C64">
      <w:pPr>
        <w:numPr>
          <w:ilvl w:val="0"/>
          <w:numId w:val="4"/>
        </w:numPr>
        <w:jc w:val="both"/>
        <w:rPr>
          <w:rFonts w:ascii="Times New Roman" w:hAnsi="Times New Roman" w:cs="Times New Roman"/>
          <w:sz w:val="28"/>
          <w:szCs w:val="28"/>
        </w:rPr>
      </w:pPr>
      <w:r w:rsidRPr="003067EC">
        <w:rPr>
          <w:rFonts w:ascii="Times New Roman" w:hAnsi="Times New Roman" w:cs="Times New Roman"/>
          <w:sz w:val="28"/>
          <w:szCs w:val="28"/>
        </w:rPr>
        <w:t>Slightly Recommended Crops – moderately suitable</w:t>
      </w:r>
    </w:p>
    <w:p w14:paraId="1A2B4C89" w14:textId="77777777" w:rsidR="003067EC" w:rsidRPr="003067EC" w:rsidRDefault="003067EC" w:rsidP="00370C64">
      <w:pPr>
        <w:numPr>
          <w:ilvl w:val="0"/>
          <w:numId w:val="4"/>
        </w:numPr>
        <w:jc w:val="both"/>
        <w:rPr>
          <w:rFonts w:ascii="Times New Roman" w:hAnsi="Times New Roman" w:cs="Times New Roman"/>
          <w:sz w:val="28"/>
          <w:szCs w:val="28"/>
        </w:rPr>
      </w:pPr>
      <w:r w:rsidRPr="003067EC">
        <w:rPr>
          <w:rFonts w:ascii="Times New Roman" w:hAnsi="Times New Roman" w:cs="Times New Roman"/>
          <w:sz w:val="28"/>
          <w:szCs w:val="28"/>
        </w:rPr>
        <w:t>Not Recommended Crops – unsuitable for the given conditions</w:t>
      </w:r>
    </w:p>
    <w:p w14:paraId="0A23D3BA" w14:textId="4BE090C0" w:rsidR="003067EC" w:rsidRPr="003067EC" w:rsidRDefault="00F32AA1" w:rsidP="00370C64">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14:anchorId="7F987264" wp14:editId="243B0CD9">
            <wp:simplePos x="0" y="0"/>
            <wp:positionH relativeFrom="column">
              <wp:posOffset>22860</wp:posOffset>
            </wp:positionH>
            <wp:positionV relativeFrom="paragraph">
              <wp:posOffset>540385</wp:posOffset>
            </wp:positionV>
            <wp:extent cx="2961640" cy="3032760"/>
            <wp:effectExtent l="0" t="0" r="0" b="0"/>
            <wp:wrapSquare wrapText="bothSides"/>
            <wp:docPr id="952240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61640" cy="303276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w:drawing>
          <wp:anchor distT="0" distB="0" distL="114300" distR="114300" simplePos="0" relativeHeight="251658240" behindDoc="0" locked="0" layoutInCell="1" allowOverlap="1" wp14:anchorId="20777F53" wp14:editId="1F9BF893">
            <wp:simplePos x="0" y="0"/>
            <wp:positionH relativeFrom="column">
              <wp:posOffset>3108960</wp:posOffset>
            </wp:positionH>
            <wp:positionV relativeFrom="paragraph">
              <wp:posOffset>502285</wp:posOffset>
            </wp:positionV>
            <wp:extent cx="3017520" cy="3049905"/>
            <wp:effectExtent l="0" t="0" r="0" b="0"/>
            <wp:wrapSquare wrapText="bothSides"/>
            <wp:docPr id="5634289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7520" cy="3049905"/>
                    </a:xfrm>
                    <a:prstGeom prst="rect">
                      <a:avLst/>
                    </a:prstGeom>
                    <a:noFill/>
                  </pic:spPr>
                </pic:pic>
              </a:graphicData>
            </a:graphic>
          </wp:anchor>
        </w:drawing>
      </w:r>
      <w:r w:rsidR="003067EC" w:rsidRPr="003067EC">
        <w:rPr>
          <w:rFonts w:ascii="Times New Roman" w:hAnsi="Times New Roman" w:cs="Times New Roman"/>
          <w:sz w:val="28"/>
          <w:szCs w:val="28"/>
        </w:rPr>
        <w:t>A screenshot of the deployed web interface is shown below, demonstrating both the input form and prediction output:</w:t>
      </w:r>
    </w:p>
    <w:p w14:paraId="51879863" w14:textId="77777777" w:rsidR="003067EC" w:rsidRDefault="003067EC" w:rsidP="003067EC">
      <w:pPr>
        <w:rPr>
          <w:rFonts w:ascii="Times New Roman" w:hAnsi="Times New Roman" w:cs="Times New Roman"/>
          <w:sz w:val="28"/>
          <w:szCs w:val="28"/>
        </w:rPr>
      </w:pPr>
    </w:p>
    <w:p w14:paraId="31787091" w14:textId="4D9C1083" w:rsidR="00F32AA1" w:rsidRPr="00F32AA1" w:rsidRDefault="00F32AA1" w:rsidP="00F32AA1">
      <w:pPr>
        <w:jc w:val="center"/>
        <w:rPr>
          <w:rFonts w:ascii="Times New Roman" w:hAnsi="Times New Roman" w:cs="Times New Roman"/>
        </w:rPr>
      </w:pPr>
      <w:r w:rsidRPr="00F32AA1">
        <w:rPr>
          <w:rFonts w:ascii="Times New Roman" w:hAnsi="Times New Roman" w:cs="Times New Roman"/>
        </w:rPr>
        <w:t xml:space="preserve">Figure </w:t>
      </w:r>
      <w:r w:rsidRPr="00F32AA1">
        <w:rPr>
          <w:rFonts w:ascii="Times New Roman" w:hAnsi="Times New Roman" w:cs="Times New Roman"/>
        </w:rPr>
        <w:t>2</w:t>
      </w:r>
      <w:r w:rsidRPr="00F32AA1">
        <w:rPr>
          <w:rFonts w:ascii="Times New Roman" w:hAnsi="Times New Roman" w:cs="Times New Roman"/>
        </w:rPr>
        <w:t>. Web Application Interface for Crop Recommendation</w:t>
      </w:r>
      <w:r w:rsidRPr="00F32AA1">
        <w:rPr>
          <w:rFonts w:ascii="Times New Roman" w:hAnsi="Times New Roman" w:cs="Times New Roman"/>
        </w:rPr>
        <w:t xml:space="preserve"> </w:t>
      </w:r>
      <w:proofErr w:type="gramStart"/>
      <w:r w:rsidRPr="00F32AA1">
        <w:rPr>
          <w:rFonts w:ascii="Times New Roman" w:hAnsi="Times New Roman" w:cs="Times New Roman"/>
        </w:rPr>
        <w:t>( Input</w:t>
      </w:r>
      <w:proofErr w:type="gramEnd"/>
      <w:r w:rsidRPr="00F32AA1">
        <w:rPr>
          <w:rFonts w:ascii="Times New Roman" w:hAnsi="Times New Roman" w:cs="Times New Roman"/>
        </w:rPr>
        <w:t xml:space="preserve"> and Output)</w:t>
      </w:r>
    </w:p>
    <w:p w14:paraId="5F17518C" w14:textId="77777777" w:rsidR="00F32AA1" w:rsidRDefault="00F32AA1" w:rsidP="003067EC">
      <w:pPr>
        <w:rPr>
          <w:rFonts w:ascii="Times New Roman" w:hAnsi="Times New Roman" w:cs="Times New Roman"/>
          <w:b/>
          <w:bCs/>
          <w:sz w:val="28"/>
          <w:szCs w:val="28"/>
        </w:rPr>
      </w:pPr>
    </w:p>
    <w:p w14:paraId="19E6A366" w14:textId="42BAE339" w:rsidR="00F32AA1" w:rsidRPr="00370C64" w:rsidRDefault="00F32AA1" w:rsidP="00370C64">
      <w:pPr>
        <w:jc w:val="both"/>
        <w:rPr>
          <w:rFonts w:ascii="Times New Roman" w:hAnsi="Times New Roman" w:cs="Times New Roman"/>
          <w:sz w:val="28"/>
          <w:szCs w:val="28"/>
        </w:rPr>
      </w:pPr>
      <w:r w:rsidRPr="00370C64">
        <w:rPr>
          <w:rFonts w:ascii="Times New Roman" w:hAnsi="Times New Roman" w:cs="Times New Roman"/>
          <w:sz w:val="28"/>
          <w:szCs w:val="28"/>
        </w:rPr>
        <w:t>The web application is hosted and publicly accessible at:</w:t>
      </w:r>
      <w:r w:rsidRPr="00370C64">
        <w:rPr>
          <w:rFonts w:ascii="Times New Roman" w:hAnsi="Times New Roman" w:cs="Times New Roman"/>
          <w:sz w:val="28"/>
          <w:szCs w:val="28"/>
        </w:rPr>
        <w:t xml:space="preserve"> </w:t>
      </w:r>
      <w:hyperlink r:id="rId9" w:history="1">
        <w:r w:rsidRPr="00370C64">
          <w:rPr>
            <w:rStyle w:val="Hyperlink"/>
            <w:rFonts w:ascii="Times New Roman" w:hAnsi="Times New Roman" w:cs="Times New Roman"/>
            <w:sz w:val="28"/>
            <w:szCs w:val="28"/>
          </w:rPr>
          <w:t>https://crop-recommendation-w330.onrender.com/</w:t>
        </w:r>
      </w:hyperlink>
      <w:r w:rsidRPr="00370C64">
        <w:rPr>
          <w:rFonts w:ascii="Times New Roman" w:hAnsi="Times New Roman" w:cs="Times New Roman"/>
          <w:sz w:val="28"/>
          <w:szCs w:val="28"/>
        </w:rPr>
        <w:t xml:space="preserve"> </w:t>
      </w:r>
    </w:p>
    <w:p w14:paraId="1B7DBE81" w14:textId="6189A283" w:rsidR="00F32AA1" w:rsidRPr="00370C64" w:rsidRDefault="00F32AA1" w:rsidP="00370C64">
      <w:pPr>
        <w:jc w:val="both"/>
        <w:rPr>
          <w:rFonts w:ascii="Times New Roman" w:hAnsi="Times New Roman" w:cs="Times New Roman"/>
          <w:sz w:val="28"/>
          <w:szCs w:val="28"/>
        </w:rPr>
      </w:pPr>
      <w:r w:rsidRPr="00370C64">
        <w:rPr>
          <w:rFonts w:ascii="Times New Roman" w:hAnsi="Times New Roman" w:cs="Times New Roman"/>
          <w:sz w:val="28"/>
          <w:szCs w:val="28"/>
        </w:rPr>
        <w:t>The model’s high accuracy and deployment readiness suggest strong potential for real-world adoption. By bridging AI predictions with user-friendly interfaces, the system supports data-informed farming decisions, especially in regions lacking expert agronomic guidance.</w:t>
      </w:r>
    </w:p>
    <w:p w14:paraId="4B6CBD0B" w14:textId="42020CC4" w:rsidR="00F32AA1" w:rsidRPr="00370C64" w:rsidRDefault="00F32AA1" w:rsidP="00370C64">
      <w:pPr>
        <w:jc w:val="both"/>
        <w:rPr>
          <w:rFonts w:ascii="Times New Roman" w:hAnsi="Times New Roman" w:cs="Times New Roman"/>
          <w:sz w:val="28"/>
          <w:szCs w:val="28"/>
        </w:rPr>
      </w:pPr>
      <w:r w:rsidRPr="00370C64">
        <w:rPr>
          <w:rFonts w:ascii="Times New Roman" w:hAnsi="Times New Roman" w:cs="Times New Roman"/>
          <w:sz w:val="28"/>
          <w:szCs w:val="28"/>
        </w:rPr>
        <w:t>While promising, the system is currently limited to static data inputs and does not account for spatial or temporal variability. Future iterations may integrate satellite data, geolocation tagging, or seasonal trends to enhance context-aware recommendations. Additionally, expanding to multilingual interfaces could improve accessibility for farmers across different regions.</w:t>
      </w:r>
    </w:p>
    <w:p w14:paraId="3B3896D9" w14:textId="77777777" w:rsidR="00A01898" w:rsidRDefault="00A01898" w:rsidP="00F32AA1">
      <w:pPr>
        <w:rPr>
          <w:rFonts w:ascii="Times New Roman" w:hAnsi="Times New Roman" w:cs="Times New Roman"/>
          <w:b/>
          <w:bCs/>
          <w:sz w:val="28"/>
          <w:szCs w:val="28"/>
        </w:rPr>
      </w:pPr>
    </w:p>
    <w:p w14:paraId="64F92369" w14:textId="2EF9AB97" w:rsidR="00F32AA1" w:rsidRPr="00F32AA1" w:rsidRDefault="00F32AA1" w:rsidP="00F32AA1">
      <w:pPr>
        <w:rPr>
          <w:rFonts w:ascii="Times New Roman" w:hAnsi="Times New Roman" w:cs="Times New Roman"/>
          <w:b/>
          <w:bCs/>
          <w:sz w:val="28"/>
          <w:szCs w:val="28"/>
        </w:rPr>
      </w:pPr>
      <w:r w:rsidRPr="00F32AA1">
        <w:rPr>
          <w:rFonts w:ascii="Times New Roman" w:hAnsi="Times New Roman" w:cs="Times New Roman"/>
          <w:b/>
          <w:bCs/>
          <w:sz w:val="28"/>
          <w:szCs w:val="28"/>
        </w:rPr>
        <w:t>4. Conclusion and Future Work</w:t>
      </w:r>
    </w:p>
    <w:p w14:paraId="44D05A40" w14:textId="77777777" w:rsidR="00F32AA1" w:rsidRPr="00F32AA1" w:rsidRDefault="00F32AA1" w:rsidP="00370C64">
      <w:pPr>
        <w:jc w:val="both"/>
        <w:rPr>
          <w:rFonts w:ascii="Times New Roman" w:hAnsi="Times New Roman" w:cs="Times New Roman"/>
          <w:sz w:val="28"/>
          <w:szCs w:val="28"/>
        </w:rPr>
      </w:pPr>
      <w:r w:rsidRPr="00F32AA1">
        <w:rPr>
          <w:rFonts w:ascii="Times New Roman" w:hAnsi="Times New Roman" w:cs="Times New Roman"/>
          <w:sz w:val="28"/>
          <w:szCs w:val="28"/>
        </w:rPr>
        <w:t>This study proposed an AI-based crop recommendation system that leverages machine learning techniques to support data-driven agricultural decision-making. By analyzing key parameters such as soil nutrient levels (N, P, K), pH, temperature, humidity, and rainfall, the system effectively predicts suitable crops for cultivation. Among the seven machine learning models evaluated, the Random Forest classifier achieved the highest accuracy (98.2%), confirming its robustness and generalizability for classification tasks in agricultural datasets.</w:t>
      </w:r>
    </w:p>
    <w:p w14:paraId="08231156" w14:textId="713AA85E" w:rsidR="00F32AA1" w:rsidRPr="00F32AA1" w:rsidRDefault="00F32AA1" w:rsidP="00370C64">
      <w:pPr>
        <w:jc w:val="both"/>
        <w:rPr>
          <w:rFonts w:ascii="Times New Roman" w:hAnsi="Times New Roman" w:cs="Times New Roman"/>
          <w:sz w:val="28"/>
          <w:szCs w:val="28"/>
        </w:rPr>
      </w:pPr>
      <w:r w:rsidRPr="00F32AA1">
        <w:rPr>
          <w:rFonts w:ascii="Times New Roman" w:hAnsi="Times New Roman" w:cs="Times New Roman"/>
          <w:sz w:val="28"/>
          <w:szCs w:val="28"/>
        </w:rPr>
        <w:t>The deployment of the model into a Flask-based web application offers an accessible and interactive platform for farmers and agricultural advisors. Users can input localized data and receive categorized crop suggestions</w:t>
      </w:r>
      <w:r>
        <w:rPr>
          <w:rFonts w:ascii="Times New Roman" w:hAnsi="Times New Roman" w:cs="Times New Roman"/>
          <w:sz w:val="28"/>
          <w:szCs w:val="28"/>
        </w:rPr>
        <w:t xml:space="preserve"> are </w:t>
      </w:r>
      <w:r w:rsidRPr="00F32AA1">
        <w:rPr>
          <w:rFonts w:ascii="Times New Roman" w:hAnsi="Times New Roman" w:cs="Times New Roman"/>
          <w:sz w:val="28"/>
          <w:szCs w:val="28"/>
        </w:rPr>
        <w:t>Recommended, Slightly Recommended, and Not Recommended—thus enabling more informed and resource-efficient farming practices. The system represents a practical implementation of precision agriculture by translating complex model predictions into simple, actionable insights for end-users.</w:t>
      </w:r>
    </w:p>
    <w:p w14:paraId="445CB9AD" w14:textId="77777777" w:rsidR="00F32AA1" w:rsidRPr="00F32AA1" w:rsidRDefault="00F32AA1" w:rsidP="00370C64">
      <w:pPr>
        <w:jc w:val="both"/>
        <w:rPr>
          <w:rFonts w:ascii="Times New Roman" w:hAnsi="Times New Roman" w:cs="Times New Roman"/>
          <w:sz w:val="28"/>
          <w:szCs w:val="28"/>
        </w:rPr>
      </w:pPr>
      <w:r w:rsidRPr="00F32AA1">
        <w:rPr>
          <w:rFonts w:ascii="Times New Roman" w:hAnsi="Times New Roman" w:cs="Times New Roman"/>
          <w:sz w:val="28"/>
          <w:szCs w:val="28"/>
        </w:rPr>
        <w:t>While the system demonstrates high performance and usability, there are still avenues for further enhancement. Currently, the model relies on static inputs and does not incorporate spatial or temporal dynamics. In real-world agricultural settings, factors such as seasonal variability, geolocation, and real-time weather updates can significantly influence crop performance.</w:t>
      </w:r>
    </w:p>
    <w:p w14:paraId="6617EBC9" w14:textId="77777777" w:rsidR="00A01898" w:rsidRDefault="00A01898" w:rsidP="00F32AA1">
      <w:pPr>
        <w:rPr>
          <w:rFonts w:ascii="Times New Roman" w:hAnsi="Times New Roman" w:cs="Times New Roman"/>
          <w:b/>
          <w:bCs/>
          <w:sz w:val="28"/>
          <w:szCs w:val="28"/>
        </w:rPr>
      </w:pPr>
    </w:p>
    <w:p w14:paraId="02C06F00" w14:textId="77777777" w:rsidR="00A01898" w:rsidRDefault="00A01898" w:rsidP="00F32AA1">
      <w:pPr>
        <w:rPr>
          <w:rFonts w:ascii="Times New Roman" w:hAnsi="Times New Roman" w:cs="Times New Roman"/>
          <w:b/>
          <w:bCs/>
          <w:sz w:val="28"/>
          <w:szCs w:val="28"/>
        </w:rPr>
      </w:pPr>
    </w:p>
    <w:p w14:paraId="344C0CD9" w14:textId="04FFD841" w:rsidR="00F32AA1" w:rsidRPr="00F32AA1" w:rsidRDefault="00F32AA1" w:rsidP="00F32AA1">
      <w:pPr>
        <w:rPr>
          <w:rFonts w:ascii="Times New Roman" w:hAnsi="Times New Roman" w:cs="Times New Roman"/>
          <w:b/>
          <w:bCs/>
          <w:sz w:val="28"/>
          <w:szCs w:val="28"/>
        </w:rPr>
      </w:pPr>
      <w:r w:rsidRPr="00F32AA1">
        <w:rPr>
          <w:rFonts w:ascii="Times New Roman" w:hAnsi="Times New Roman" w:cs="Times New Roman"/>
          <w:b/>
          <w:bCs/>
          <w:sz w:val="28"/>
          <w:szCs w:val="28"/>
        </w:rPr>
        <w:lastRenderedPageBreak/>
        <w:t>Future Work</w:t>
      </w:r>
      <w:r>
        <w:rPr>
          <w:rFonts w:ascii="Times New Roman" w:hAnsi="Times New Roman" w:cs="Times New Roman"/>
          <w:b/>
          <w:bCs/>
          <w:sz w:val="28"/>
          <w:szCs w:val="28"/>
        </w:rPr>
        <w:t>:</w:t>
      </w:r>
    </w:p>
    <w:p w14:paraId="6495A2FE" w14:textId="77777777" w:rsidR="00F32AA1" w:rsidRPr="00F32AA1" w:rsidRDefault="00F32AA1" w:rsidP="00370C64">
      <w:pPr>
        <w:jc w:val="both"/>
        <w:rPr>
          <w:rFonts w:ascii="Times New Roman" w:hAnsi="Times New Roman" w:cs="Times New Roman"/>
          <w:sz w:val="28"/>
          <w:szCs w:val="28"/>
        </w:rPr>
      </w:pPr>
      <w:r w:rsidRPr="00F32AA1">
        <w:rPr>
          <w:rFonts w:ascii="Times New Roman" w:hAnsi="Times New Roman" w:cs="Times New Roman"/>
          <w:sz w:val="28"/>
          <w:szCs w:val="28"/>
        </w:rPr>
        <w:t>To further improve the system, the following enhancements are proposed:</w:t>
      </w:r>
    </w:p>
    <w:p w14:paraId="5B9AD306" w14:textId="77777777" w:rsidR="00F32AA1" w:rsidRPr="00F32AA1" w:rsidRDefault="00F32AA1" w:rsidP="00370C64">
      <w:pPr>
        <w:numPr>
          <w:ilvl w:val="0"/>
          <w:numId w:val="5"/>
        </w:numPr>
        <w:jc w:val="both"/>
        <w:rPr>
          <w:rFonts w:ascii="Times New Roman" w:hAnsi="Times New Roman" w:cs="Times New Roman"/>
          <w:sz w:val="28"/>
          <w:szCs w:val="28"/>
        </w:rPr>
      </w:pPr>
      <w:r w:rsidRPr="00F32AA1">
        <w:rPr>
          <w:rFonts w:ascii="Times New Roman" w:hAnsi="Times New Roman" w:cs="Times New Roman"/>
          <w:sz w:val="28"/>
          <w:szCs w:val="28"/>
        </w:rPr>
        <w:t>Integration of Geospatial and Remote Sensing Data: Incorporating satellite imagery and GIS layers can enable spatially explicit crop recommendations tailored to specific locations.</w:t>
      </w:r>
    </w:p>
    <w:p w14:paraId="5D9E6478" w14:textId="77777777" w:rsidR="00F32AA1" w:rsidRPr="00F32AA1" w:rsidRDefault="00F32AA1" w:rsidP="00370C64">
      <w:pPr>
        <w:numPr>
          <w:ilvl w:val="0"/>
          <w:numId w:val="5"/>
        </w:numPr>
        <w:jc w:val="both"/>
        <w:rPr>
          <w:rFonts w:ascii="Times New Roman" w:hAnsi="Times New Roman" w:cs="Times New Roman"/>
          <w:sz w:val="28"/>
          <w:szCs w:val="28"/>
        </w:rPr>
      </w:pPr>
      <w:r w:rsidRPr="00F32AA1">
        <w:rPr>
          <w:rFonts w:ascii="Times New Roman" w:hAnsi="Times New Roman" w:cs="Times New Roman"/>
          <w:sz w:val="28"/>
          <w:szCs w:val="28"/>
        </w:rPr>
        <w:t>Dynamic and Real-time Inputs: Linking the model to live weather APIs and soil sensors can allow for time-sensitive recommendations.</w:t>
      </w:r>
    </w:p>
    <w:p w14:paraId="208140E3" w14:textId="77777777" w:rsidR="00F32AA1" w:rsidRPr="00F32AA1" w:rsidRDefault="00F32AA1" w:rsidP="00370C64">
      <w:pPr>
        <w:numPr>
          <w:ilvl w:val="0"/>
          <w:numId w:val="5"/>
        </w:numPr>
        <w:jc w:val="both"/>
        <w:rPr>
          <w:rFonts w:ascii="Times New Roman" w:hAnsi="Times New Roman" w:cs="Times New Roman"/>
          <w:sz w:val="28"/>
          <w:szCs w:val="28"/>
        </w:rPr>
      </w:pPr>
      <w:r w:rsidRPr="00F32AA1">
        <w:rPr>
          <w:rFonts w:ascii="Times New Roman" w:hAnsi="Times New Roman" w:cs="Times New Roman"/>
          <w:sz w:val="28"/>
          <w:szCs w:val="28"/>
        </w:rPr>
        <w:t>Multilingual and Voice-enabled Interface: To improve accessibility for farmers in rural areas, the application can be extended to support regional languages and voice input/output functionalities.</w:t>
      </w:r>
    </w:p>
    <w:p w14:paraId="19A31085" w14:textId="77777777" w:rsidR="00F32AA1" w:rsidRPr="00F32AA1" w:rsidRDefault="00F32AA1" w:rsidP="00370C64">
      <w:pPr>
        <w:numPr>
          <w:ilvl w:val="0"/>
          <w:numId w:val="5"/>
        </w:numPr>
        <w:jc w:val="both"/>
        <w:rPr>
          <w:rFonts w:ascii="Times New Roman" w:hAnsi="Times New Roman" w:cs="Times New Roman"/>
          <w:sz w:val="28"/>
          <w:szCs w:val="28"/>
        </w:rPr>
      </w:pPr>
      <w:r w:rsidRPr="00F32AA1">
        <w:rPr>
          <w:rFonts w:ascii="Times New Roman" w:hAnsi="Times New Roman" w:cs="Times New Roman"/>
          <w:sz w:val="28"/>
          <w:szCs w:val="28"/>
        </w:rPr>
        <w:t>Mobile Application Development: A lightweight Android application can broaden the reach of the tool, especially in areas with limited access to computers.</w:t>
      </w:r>
    </w:p>
    <w:p w14:paraId="1FBD7FCE" w14:textId="77777777" w:rsidR="00F32AA1" w:rsidRPr="00F32AA1" w:rsidRDefault="00F32AA1" w:rsidP="00370C64">
      <w:pPr>
        <w:numPr>
          <w:ilvl w:val="0"/>
          <w:numId w:val="5"/>
        </w:numPr>
        <w:jc w:val="both"/>
        <w:rPr>
          <w:rFonts w:ascii="Times New Roman" w:hAnsi="Times New Roman" w:cs="Times New Roman"/>
          <w:sz w:val="28"/>
          <w:szCs w:val="28"/>
        </w:rPr>
      </w:pPr>
      <w:r w:rsidRPr="00F32AA1">
        <w:rPr>
          <w:rFonts w:ascii="Times New Roman" w:hAnsi="Times New Roman" w:cs="Times New Roman"/>
          <w:sz w:val="28"/>
          <w:szCs w:val="28"/>
        </w:rPr>
        <w:t>Adaptive Learning Models: Incorporating user feedback into the system can help refine model predictions over time, making the system more personalized and locally adapted.</w:t>
      </w:r>
    </w:p>
    <w:p w14:paraId="6AF559F9" w14:textId="0F4C08EC" w:rsidR="00F32AA1" w:rsidRPr="00370C64" w:rsidRDefault="00F32AA1" w:rsidP="00370C64">
      <w:pPr>
        <w:jc w:val="both"/>
        <w:rPr>
          <w:rFonts w:ascii="Times New Roman" w:hAnsi="Times New Roman" w:cs="Times New Roman"/>
          <w:sz w:val="28"/>
          <w:szCs w:val="28"/>
        </w:rPr>
      </w:pPr>
      <w:r w:rsidRPr="00F32AA1">
        <w:rPr>
          <w:rFonts w:ascii="Times New Roman" w:hAnsi="Times New Roman" w:cs="Times New Roman"/>
          <w:sz w:val="28"/>
          <w:szCs w:val="28"/>
        </w:rPr>
        <w:t>In conclusion, this AI-powered crop recommendation system offers a scalable and impactful solution for promoting sustainable and precision-based agriculture. With continued development, it has the potential to assist millions of farmers in optimizing crop selection, conserving resources, and increasing overall productivity.</w:t>
      </w:r>
    </w:p>
    <w:p w14:paraId="1531DE62" w14:textId="1CA04466" w:rsidR="003067EC" w:rsidRPr="003067EC" w:rsidRDefault="003067EC" w:rsidP="003067EC">
      <w:pPr>
        <w:rPr>
          <w:rFonts w:ascii="Times New Roman" w:hAnsi="Times New Roman" w:cs="Times New Roman"/>
          <w:b/>
          <w:bCs/>
          <w:sz w:val="28"/>
          <w:szCs w:val="28"/>
        </w:rPr>
      </w:pPr>
      <w:r w:rsidRPr="003067EC">
        <w:rPr>
          <w:rFonts w:ascii="Times New Roman" w:hAnsi="Times New Roman" w:cs="Times New Roman"/>
          <w:b/>
          <w:bCs/>
          <w:sz w:val="28"/>
          <w:szCs w:val="28"/>
        </w:rPr>
        <w:t>References</w:t>
      </w:r>
      <w:r w:rsidRPr="003067EC">
        <w:rPr>
          <w:rFonts w:ascii="Times New Roman" w:hAnsi="Times New Roman" w:cs="Times New Roman"/>
          <w:b/>
          <w:bCs/>
          <w:sz w:val="28"/>
          <w:szCs w:val="28"/>
        </w:rPr>
        <w:t>:</w:t>
      </w:r>
    </w:p>
    <w:p w14:paraId="352D1B49" w14:textId="20E7870E" w:rsidR="003067EC" w:rsidRPr="00370C64" w:rsidRDefault="003067EC" w:rsidP="00370C64">
      <w:pPr>
        <w:pStyle w:val="ListParagraph"/>
        <w:numPr>
          <w:ilvl w:val="0"/>
          <w:numId w:val="6"/>
        </w:numPr>
        <w:spacing w:after="0" w:line="240" w:lineRule="auto"/>
        <w:jc w:val="both"/>
        <w:rPr>
          <w:rFonts w:ascii="Times New Roman" w:hAnsi="Times New Roman" w:cs="Times New Roman"/>
          <w:sz w:val="24"/>
          <w:szCs w:val="24"/>
        </w:rPr>
      </w:pPr>
      <w:proofErr w:type="spellStart"/>
      <w:r w:rsidRPr="00370C64">
        <w:rPr>
          <w:rFonts w:ascii="Times New Roman" w:hAnsi="Times New Roman" w:cs="Times New Roman"/>
          <w:sz w:val="24"/>
          <w:szCs w:val="24"/>
        </w:rPr>
        <w:t>Chlingaryan</w:t>
      </w:r>
      <w:proofErr w:type="spellEnd"/>
      <w:r w:rsidRPr="00370C64">
        <w:rPr>
          <w:rFonts w:ascii="Times New Roman" w:hAnsi="Times New Roman" w:cs="Times New Roman"/>
          <w:sz w:val="24"/>
          <w:szCs w:val="24"/>
        </w:rPr>
        <w:t xml:space="preserve">, A., </w:t>
      </w:r>
      <w:proofErr w:type="spellStart"/>
      <w:r w:rsidRPr="00370C64">
        <w:rPr>
          <w:rFonts w:ascii="Times New Roman" w:hAnsi="Times New Roman" w:cs="Times New Roman"/>
          <w:sz w:val="24"/>
          <w:szCs w:val="24"/>
        </w:rPr>
        <w:t>Sukkarieh</w:t>
      </w:r>
      <w:proofErr w:type="spellEnd"/>
      <w:r w:rsidRPr="00370C64">
        <w:rPr>
          <w:rFonts w:ascii="Times New Roman" w:hAnsi="Times New Roman" w:cs="Times New Roman"/>
          <w:sz w:val="24"/>
          <w:szCs w:val="24"/>
        </w:rPr>
        <w:t xml:space="preserve">, S., &amp; Whelan, B. (2018). Machine learning approaches for crop yield prediction and nitrogen status estimation in precision agriculture: A review. Computers and Electronics in Agriculture, 151, 61–69. </w:t>
      </w:r>
      <w:hyperlink r:id="rId10" w:history="1">
        <w:r w:rsidRPr="00370C64">
          <w:rPr>
            <w:rStyle w:val="Hyperlink"/>
            <w:rFonts w:ascii="Times New Roman" w:hAnsi="Times New Roman" w:cs="Times New Roman"/>
            <w:sz w:val="24"/>
            <w:szCs w:val="24"/>
          </w:rPr>
          <w:t>https://doi.org/10.1016/j.compag.2018.05.012</w:t>
        </w:r>
      </w:hyperlink>
      <w:r w:rsidRPr="00370C64">
        <w:rPr>
          <w:rFonts w:ascii="Times New Roman" w:hAnsi="Times New Roman" w:cs="Times New Roman"/>
          <w:sz w:val="24"/>
          <w:szCs w:val="24"/>
        </w:rPr>
        <w:t xml:space="preserve"> </w:t>
      </w:r>
    </w:p>
    <w:p w14:paraId="1E7C9683" w14:textId="77777777" w:rsidR="003067EC" w:rsidRPr="00370C64" w:rsidRDefault="003067EC" w:rsidP="00370C64">
      <w:pPr>
        <w:spacing w:after="0" w:line="240" w:lineRule="auto"/>
        <w:jc w:val="both"/>
        <w:rPr>
          <w:rFonts w:ascii="Times New Roman" w:hAnsi="Times New Roman" w:cs="Times New Roman"/>
          <w:sz w:val="24"/>
          <w:szCs w:val="24"/>
        </w:rPr>
      </w:pPr>
    </w:p>
    <w:p w14:paraId="2CA6F502" w14:textId="32A6D829" w:rsidR="003067EC" w:rsidRPr="00370C64" w:rsidRDefault="003067EC" w:rsidP="00370C64">
      <w:pPr>
        <w:pStyle w:val="ListParagraph"/>
        <w:numPr>
          <w:ilvl w:val="0"/>
          <w:numId w:val="6"/>
        </w:numPr>
        <w:spacing w:after="0" w:line="240" w:lineRule="auto"/>
        <w:jc w:val="both"/>
        <w:rPr>
          <w:rFonts w:ascii="Times New Roman" w:hAnsi="Times New Roman" w:cs="Times New Roman"/>
          <w:sz w:val="24"/>
          <w:szCs w:val="24"/>
        </w:rPr>
      </w:pPr>
      <w:proofErr w:type="spellStart"/>
      <w:r w:rsidRPr="00370C64">
        <w:rPr>
          <w:rFonts w:ascii="Times New Roman" w:hAnsi="Times New Roman" w:cs="Times New Roman"/>
          <w:sz w:val="24"/>
          <w:szCs w:val="24"/>
        </w:rPr>
        <w:t>Kamilaris</w:t>
      </w:r>
      <w:proofErr w:type="spellEnd"/>
      <w:r w:rsidRPr="00370C64">
        <w:rPr>
          <w:rFonts w:ascii="Times New Roman" w:hAnsi="Times New Roman" w:cs="Times New Roman"/>
          <w:sz w:val="24"/>
          <w:szCs w:val="24"/>
        </w:rPr>
        <w:t xml:space="preserve">, A., &amp; </w:t>
      </w:r>
      <w:proofErr w:type="spellStart"/>
      <w:r w:rsidRPr="00370C64">
        <w:rPr>
          <w:rFonts w:ascii="Times New Roman" w:hAnsi="Times New Roman" w:cs="Times New Roman"/>
          <w:sz w:val="24"/>
          <w:szCs w:val="24"/>
        </w:rPr>
        <w:t>Prenafeta-Boldú</w:t>
      </w:r>
      <w:proofErr w:type="spellEnd"/>
      <w:r w:rsidRPr="00370C64">
        <w:rPr>
          <w:rFonts w:ascii="Times New Roman" w:hAnsi="Times New Roman" w:cs="Times New Roman"/>
          <w:sz w:val="24"/>
          <w:szCs w:val="24"/>
        </w:rPr>
        <w:t xml:space="preserve">, F. X. (2018). Deep learning in agriculture: A survey. Computers and Electronics in Agriculture, 147, 70–90. </w:t>
      </w:r>
      <w:hyperlink r:id="rId11" w:history="1">
        <w:r w:rsidRPr="00370C64">
          <w:rPr>
            <w:rStyle w:val="Hyperlink"/>
            <w:rFonts w:ascii="Times New Roman" w:hAnsi="Times New Roman" w:cs="Times New Roman"/>
            <w:sz w:val="24"/>
            <w:szCs w:val="24"/>
          </w:rPr>
          <w:t>https://doi.org/10.1016/j.compag.2018.02.016</w:t>
        </w:r>
      </w:hyperlink>
      <w:r w:rsidRPr="00370C64">
        <w:rPr>
          <w:rFonts w:ascii="Times New Roman" w:hAnsi="Times New Roman" w:cs="Times New Roman"/>
          <w:sz w:val="24"/>
          <w:szCs w:val="24"/>
        </w:rPr>
        <w:t xml:space="preserve"> </w:t>
      </w:r>
    </w:p>
    <w:p w14:paraId="1C122A44" w14:textId="77777777" w:rsidR="003067EC" w:rsidRPr="00370C64" w:rsidRDefault="003067EC" w:rsidP="00370C64">
      <w:pPr>
        <w:spacing w:after="0" w:line="240" w:lineRule="auto"/>
        <w:jc w:val="both"/>
        <w:rPr>
          <w:rFonts w:ascii="Times New Roman" w:hAnsi="Times New Roman" w:cs="Times New Roman"/>
          <w:sz w:val="24"/>
          <w:szCs w:val="24"/>
        </w:rPr>
      </w:pPr>
    </w:p>
    <w:p w14:paraId="76048CA9" w14:textId="5671E4BB" w:rsidR="003067EC" w:rsidRPr="00370C64" w:rsidRDefault="003067EC" w:rsidP="00370C64">
      <w:pPr>
        <w:pStyle w:val="ListParagraph"/>
        <w:numPr>
          <w:ilvl w:val="0"/>
          <w:numId w:val="6"/>
        </w:numPr>
        <w:spacing w:after="0" w:line="240" w:lineRule="auto"/>
        <w:jc w:val="both"/>
        <w:rPr>
          <w:rFonts w:ascii="Times New Roman" w:hAnsi="Times New Roman" w:cs="Times New Roman"/>
          <w:sz w:val="24"/>
          <w:szCs w:val="24"/>
        </w:rPr>
      </w:pPr>
      <w:r w:rsidRPr="00370C64">
        <w:rPr>
          <w:rFonts w:ascii="Times New Roman" w:hAnsi="Times New Roman" w:cs="Times New Roman"/>
          <w:sz w:val="24"/>
          <w:szCs w:val="24"/>
        </w:rPr>
        <w:t xml:space="preserve">Jeong, J. H., Resop, J. P., Mueller, N. D., Fleisher, D. H., Yun, K., Butler, E. E., &amp; Kim, S. H. (2016). Random Forests for global and regional crop yield predictions. PLOS ONE, 11(6), e0156571. </w:t>
      </w:r>
      <w:hyperlink r:id="rId12" w:history="1">
        <w:r w:rsidRPr="00370C64">
          <w:rPr>
            <w:rStyle w:val="Hyperlink"/>
            <w:rFonts w:ascii="Times New Roman" w:hAnsi="Times New Roman" w:cs="Times New Roman"/>
            <w:sz w:val="24"/>
            <w:szCs w:val="24"/>
          </w:rPr>
          <w:t>https://doi.org/10.1371/journal.pone.0156571</w:t>
        </w:r>
      </w:hyperlink>
      <w:r w:rsidRPr="00370C64">
        <w:rPr>
          <w:rFonts w:ascii="Times New Roman" w:hAnsi="Times New Roman" w:cs="Times New Roman"/>
          <w:sz w:val="24"/>
          <w:szCs w:val="24"/>
        </w:rPr>
        <w:t xml:space="preserve"> </w:t>
      </w:r>
    </w:p>
    <w:p w14:paraId="58C1E407" w14:textId="77777777" w:rsidR="00F32AA1" w:rsidRPr="00370C64" w:rsidRDefault="00F32AA1" w:rsidP="00370C64">
      <w:pPr>
        <w:spacing w:after="0" w:line="240" w:lineRule="auto"/>
        <w:jc w:val="both"/>
        <w:rPr>
          <w:rFonts w:ascii="Times New Roman" w:hAnsi="Times New Roman" w:cs="Times New Roman"/>
          <w:sz w:val="24"/>
          <w:szCs w:val="24"/>
        </w:rPr>
      </w:pPr>
    </w:p>
    <w:p w14:paraId="54EC805B" w14:textId="765922BB" w:rsidR="00F32AA1" w:rsidRPr="00370C64" w:rsidRDefault="00F32AA1" w:rsidP="00370C64">
      <w:pPr>
        <w:pStyle w:val="ListParagraph"/>
        <w:numPr>
          <w:ilvl w:val="0"/>
          <w:numId w:val="6"/>
        </w:numPr>
        <w:spacing w:after="0" w:line="240" w:lineRule="auto"/>
        <w:jc w:val="both"/>
        <w:rPr>
          <w:rFonts w:ascii="Times New Roman" w:hAnsi="Times New Roman" w:cs="Times New Roman"/>
          <w:sz w:val="24"/>
          <w:szCs w:val="24"/>
        </w:rPr>
      </w:pPr>
      <w:proofErr w:type="spellStart"/>
      <w:r w:rsidRPr="00370C64">
        <w:rPr>
          <w:rFonts w:ascii="Times New Roman" w:hAnsi="Times New Roman" w:cs="Times New Roman"/>
          <w:sz w:val="24"/>
          <w:szCs w:val="24"/>
        </w:rPr>
        <w:t>Biau</w:t>
      </w:r>
      <w:proofErr w:type="spellEnd"/>
      <w:r w:rsidRPr="00370C64">
        <w:rPr>
          <w:rFonts w:ascii="Times New Roman" w:hAnsi="Times New Roman" w:cs="Times New Roman"/>
          <w:sz w:val="24"/>
          <w:szCs w:val="24"/>
        </w:rPr>
        <w:t xml:space="preserve">, G., &amp; </w:t>
      </w:r>
      <w:proofErr w:type="spellStart"/>
      <w:r w:rsidRPr="00370C64">
        <w:rPr>
          <w:rFonts w:ascii="Times New Roman" w:hAnsi="Times New Roman" w:cs="Times New Roman"/>
          <w:sz w:val="24"/>
          <w:szCs w:val="24"/>
        </w:rPr>
        <w:t>Scornet</w:t>
      </w:r>
      <w:proofErr w:type="spellEnd"/>
      <w:r w:rsidRPr="00370C64">
        <w:rPr>
          <w:rFonts w:ascii="Times New Roman" w:hAnsi="Times New Roman" w:cs="Times New Roman"/>
          <w:sz w:val="24"/>
          <w:szCs w:val="24"/>
        </w:rPr>
        <w:t xml:space="preserve">, E. (2016). A random forest guided tour. TEST, 25(2), 197–227. </w:t>
      </w:r>
      <w:hyperlink r:id="rId13" w:history="1">
        <w:r w:rsidRPr="00370C64">
          <w:rPr>
            <w:rStyle w:val="Hyperlink"/>
            <w:rFonts w:ascii="Times New Roman" w:hAnsi="Times New Roman" w:cs="Times New Roman"/>
            <w:sz w:val="24"/>
            <w:szCs w:val="24"/>
          </w:rPr>
          <w:t>https://doi.org/10.1007/s11749-016-0481-7</w:t>
        </w:r>
      </w:hyperlink>
      <w:r w:rsidRPr="00370C64">
        <w:rPr>
          <w:rFonts w:ascii="Times New Roman" w:hAnsi="Times New Roman" w:cs="Times New Roman"/>
          <w:sz w:val="24"/>
          <w:szCs w:val="24"/>
        </w:rPr>
        <w:t xml:space="preserve"> </w:t>
      </w:r>
    </w:p>
    <w:p w14:paraId="1004F509" w14:textId="77777777" w:rsidR="00F32AA1" w:rsidRPr="00370C64" w:rsidRDefault="00F32AA1" w:rsidP="00370C64">
      <w:pPr>
        <w:spacing w:after="0" w:line="240" w:lineRule="auto"/>
        <w:jc w:val="both"/>
        <w:rPr>
          <w:rFonts w:ascii="Times New Roman" w:hAnsi="Times New Roman" w:cs="Times New Roman"/>
          <w:sz w:val="24"/>
          <w:szCs w:val="24"/>
        </w:rPr>
      </w:pPr>
    </w:p>
    <w:p w14:paraId="293902CF" w14:textId="657AD70A" w:rsidR="00F32AA1" w:rsidRPr="00370C64" w:rsidRDefault="00F32AA1" w:rsidP="00370C64">
      <w:pPr>
        <w:pStyle w:val="ListParagraph"/>
        <w:numPr>
          <w:ilvl w:val="0"/>
          <w:numId w:val="6"/>
        </w:numPr>
        <w:spacing w:after="0" w:line="240" w:lineRule="auto"/>
        <w:jc w:val="both"/>
        <w:rPr>
          <w:rFonts w:ascii="Times New Roman" w:hAnsi="Times New Roman" w:cs="Times New Roman"/>
          <w:sz w:val="24"/>
          <w:szCs w:val="24"/>
        </w:rPr>
      </w:pPr>
      <w:r w:rsidRPr="00370C64">
        <w:rPr>
          <w:rFonts w:ascii="Times New Roman" w:hAnsi="Times New Roman" w:cs="Times New Roman"/>
          <w:sz w:val="24"/>
          <w:szCs w:val="24"/>
        </w:rPr>
        <w:lastRenderedPageBreak/>
        <w:t xml:space="preserve">Jeong, J. H., Resop, J. P., Mueller, N. D., Fleisher, D. H., Yun, K., Butler, E. E., &amp; Kim, S. H. (2016). Random Forests for global and regional crop yield predictions. PLOS ONE, 11(6), e0156571. </w:t>
      </w:r>
      <w:hyperlink r:id="rId14" w:history="1">
        <w:r w:rsidRPr="00370C64">
          <w:rPr>
            <w:rStyle w:val="Hyperlink"/>
            <w:rFonts w:ascii="Times New Roman" w:hAnsi="Times New Roman" w:cs="Times New Roman"/>
            <w:sz w:val="24"/>
            <w:szCs w:val="24"/>
          </w:rPr>
          <w:t>https://doi.org/10.1371/journal.pone.0156571</w:t>
        </w:r>
      </w:hyperlink>
      <w:r w:rsidRPr="00370C64">
        <w:rPr>
          <w:rFonts w:ascii="Times New Roman" w:hAnsi="Times New Roman" w:cs="Times New Roman"/>
          <w:sz w:val="24"/>
          <w:szCs w:val="24"/>
        </w:rPr>
        <w:t xml:space="preserve">  </w:t>
      </w:r>
    </w:p>
    <w:p w14:paraId="0B2D7CF2" w14:textId="77777777" w:rsidR="00F32AA1" w:rsidRPr="00370C64" w:rsidRDefault="00F32AA1" w:rsidP="00370C64">
      <w:pPr>
        <w:spacing w:after="0" w:line="240" w:lineRule="auto"/>
        <w:jc w:val="both"/>
        <w:rPr>
          <w:rFonts w:ascii="Times New Roman" w:hAnsi="Times New Roman" w:cs="Times New Roman"/>
          <w:sz w:val="24"/>
          <w:szCs w:val="24"/>
        </w:rPr>
      </w:pPr>
    </w:p>
    <w:p w14:paraId="71E4875F" w14:textId="5100C626" w:rsidR="00F32AA1" w:rsidRPr="00370C64" w:rsidRDefault="00F32AA1" w:rsidP="00370C64">
      <w:pPr>
        <w:pStyle w:val="ListParagraph"/>
        <w:numPr>
          <w:ilvl w:val="0"/>
          <w:numId w:val="6"/>
        </w:numPr>
        <w:spacing w:after="0" w:line="240" w:lineRule="auto"/>
        <w:jc w:val="both"/>
        <w:rPr>
          <w:rFonts w:ascii="Times New Roman" w:hAnsi="Times New Roman" w:cs="Times New Roman"/>
          <w:sz w:val="24"/>
          <w:szCs w:val="24"/>
        </w:rPr>
      </w:pPr>
      <w:r w:rsidRPr="00370C64">
        <w:rPr>
          <w:rFonts w:ascii="Times New Roman" w:hAnsi="Times New Roman" w:cs="Times New Roman"/>
          <w:sz w:val="24"/>
          <w:szCs w:val="24"/>
        </w:rPr>
        <w:t xml:space="preserve">Prity, N., Meena, D. P., Suman, A., &amp; Pant, D. (2024). Comparative analysis of ensemble learning models for intelligent crop prediction. Discover Artificial Intelligence, 4(1), 22. </w:t>
      </w:r>
      <w:hyperlink r:id="rId15" w:history="1">
        <w:r w:rsidRPr="00370C64">
          <w:rPr>
            <w:rStyle w:val="Hyperlink"/>
            <w:rFonts w:ascii="Times New Roman" w:hAnsi="Times New Roman" w:cs="Times New Roman"/>
            <w:sz w:val="24"/>
            <w:szCs w:val="24"/>
          </w:rPr>
          <w:t>https://doi.org/10.1007/s44230-024-00081-3</w:t>
        </w:r>
      </w:hyperlink>
      <w:r w:rsidRPr="00370C64">
        <w:rPr>
          <w:rFonts w:ascii="Times New Roman" w:hAnsi="Times New Roman" w:cs="Times New Roman"/>
          <w:sz w:val="24"/>
          <w:szCs w:val="24"/>
        </w:rPr>
        <w:t xml:space="preserve"> </w:t>
      </w:r>
    </w:p>
    <w:sectPr w:rsidR="00F32AA1" w:rsidRPr="00370C6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5D0FAA"/>
    <w:multiLevelType w:val="multilevel"/>
    <w:tmpl w:val="3E6AC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776931"/>
    <w:multiLevelType w:val="hybridMultilevel"/>
    <w:tmpl w:val="AC3867A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4B3C039F"/>
    <w:multiLevelType w:val="multilevel"/>
    <w:tmpl w:val="4C2A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9542382"/>
    <w:multiLevelType w:val="multilevel"/>
    <w:tmpl w:val="BA283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D914067"/>
    <w:multiLevelType w:val="multilevel"/>
    <w:tmpl w:val="D48CB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F0E5F58"/>
    <w:multiLevelType w:val="multilevel"/>
    <w:tmpl w:val="E4B48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87889738">
    <w:abstractNumId w:val="4"/>
  </w:num>
  <w:num w:numId="2" w16cid:durableId="1414275261">
    <w:abstractNumId w:val="5"/>
  </w:num>
  <w:num w:numId="3" w16cid:durableId="120073288">
    <w:abstractNumId w:val="0"/>
  </w:num>
  <w:num w:numId="4" w16cid:durableId="2066561876">
    <w:abstractNumId w:val="3"/>
  </w:num>
  <w:num w:numId="5" w16cid:durableId="1177960552">
    <w:abstractNumId w:val="2"/>
  </w:num>
  <w:num w:numId="6" w16cid:durableId="763527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F1C"/>
    <w:rsid w:val="00006CC9"/>
    <w:rsid w:val="000F7AC9"/>
    <w:rsid w:val="003067EC"/>
    <w:rsid w:val="00370C64"/>
    <w:rsid w:val="00506023"/>
    <w:rsid w:val="00717884"/>
    <w:rsid w:val="008B2898"/>
    <w:rsid w:val="008E0E82"/>
    <w:rsid w:val="00A01898"/>
    <w:rsid w:val="00CE02F7"/>
    <w:rsid w:val="00E54062"/>
    <w:rsid w:val="00ED0F1C"/>
    <w:rsid w:val="00F32AA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DA2F5"/>
  <w15:chartTrackingRefBased/>
  <w15:docId w15:val="{F9BB9D88-43AA-41D6-8297-EE9E97153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0F1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D0F1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D0F1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D0F1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D0F1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D0F1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D0F1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D0F1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D0F1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0F1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D0F1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D0F1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D0F1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D0F1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D0F1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D0F1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D0F1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D0F1C"/>
    <w:rPr>
      <w:rFonts w:eastAsiaTheme="majorEastAsia" w:cstheme="majorBidi"/>
      <w:color w:val="272727" w:themeColor="text1" w:themeTint="D8"/>
    </w:rPr>
  </w:style>
  <w:style w:type="paragraph" w:styleId="Title">
    <w:name w:val="Title"/>
    <w:basedOn w:val="Normal"/>
    <w:next w:val="Normal"/>
    <w:link w:val="TitleChar"/>
    <w:uiPriority w:val="10"/>
    <w:qFormat/>
    <w:rsid w:val="00ED0F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0F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D0F1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D0F1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D0F1C"/>
    <w:pPr>
      <w:spacing w:before="160"/>
      <w:jc w:val="center"/>
    </w:pPr>
    <w:rPr>
      <w:i/>
      <w:iCs/>
      <w:color w:val="404040" w:themeColor="text1" w:themeTint="BF"/>
    </w:rPr>
  </w:style>
  <w:style w:type="character" w:customStyle="1" w:styleId="QuoteChar">
    <w:name w:val="Quote Char"/>
    <w:basedOn w:val="DefaultParagraphFont"/>
    <w:link w:val="Quote"/>
    <w:uiPriority w:val="29"/>
    <w:rsid w:val="00ED0F1C"/>
    <w:rPr>
      <w:i/>
      <w:iCs/>
      <w:color w:val="404040" w:themeColor="text1" w:themeTint="BF"/>
    </w:rPr>
  </w:style>
  <w:style w:type="paragraph" w:styleId="ListParagraph">
    <w:name w:val="List Paragraph"/>
    <w:basedOn w:val="Normal"/>
    <w:uiPriority w:val="34"/>
    <w:qFormat/>
    <w:rsid w:val="00ED0F1C"/>
    <w:pPr>
      <w:ind w:left="720"/>
      <w:contextualSpacing/>
    </w:pPr>
  </w:style>
  <w:style w:type="character" w:styleId="IntenseEmphasis">
    <w:name w:val="Intense Emphasis"/>
    <w:basedOn w:val="DefaultParagraphFont"/>
    <w:uiPriority w:val="21"/>
    <w:qFormat/>
    <w:rsid w:val="00ED0F1C"/>
    <w:rPr>
      <w:i/>
      <w:iCs/>
      <w:color w:val="2F5496" w:themeColor="accent1" w:themeShade="BF"/>
    </w:rPr>
  </w:style>
  <w:style w:type="paragraph" w:styleId="IntenseQuote">
    <w:name w:val="Intense Quote"/>
    <w:basedOn w:val="Normal"/>
    <w:next w:val="Normal"/>
    <w:link w:val="IntenseQuoteChar"/>
    <w:uiPriority w:val="30"/>
    <w:qFormat/>
    <w:rsid w:val="00ED0F1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D0F1C"/>
    <w:rPr>
      <w:i/>
      <w:iCs/>
      <w:color w:val="2F5496" w:themeColor="accent1" w:themeShade="BF"/>
    </w:rPr>
  </w:style>
  <w:style w:type="character" w:styleId="IntenseReference">
    <w:name w:val="Intense Reference"/>
    <w:basedOn w:val="DefaultParagraphFont"/>
    <w:uiPriority w:val="32"/>
    <w:qFormat/>
    <w:rsid w:val="00ED0F1C"/>
    <w:rPr>
      <w:b/>
      <w:bCs/>
      <w:smallCaps/>
      <w:color w:val="2F5496" w:themeColor="accent1" w:themeShade="BF"/>
      <w:spacing w:val="5"/>
    </w:rPr>
  </w:style>
  <w:style w:type="character" w:styleId="Hyperlink">
    <w:name w:val="Hyperlink"/>
    <w:basedOn w:val="DefaultParagraphFont"/>
    <w:uiPriority w:val="99"/>
    <w:unhideWhenUsed/>
    <w:rsid w:val="003067EC"/>
    <w:rPr>
      <w:color w:val="0563C1" w:themeColor="hyperlink"/>
      <w:u w:val="single"/>
    </w:rPr>
  </w:style>
  <w:style w:type="character" w:styleId="UnresolvedMention">
    <w:name w:val="Unresolved Mention"/>
    <w:basedOn w:val="DefaultParagraphFont"/>
    <w:uiPriority w:val="99"/>
    <w:semiHidden/>
    <w:unhideWhenUsed/>
    <w:rsid w:val="003067EC"/>
    <w:rPr>
      <w:color w:val="605E5C"/>
      <w:shd w:val="clear" w:color="auto" w:fill="E1DFDD"/>
    </w:rPr>
  </w:style>
  <w:style w:type="table" w:styleId="PlainTable1">
    <w:name w:val="Plain Table 1"/>
    <w:basedOn w:val="TableNormal"/>
    <w:uiPriority w:val="41"/>
    <w:rsid w:val="003067EC"/>
    <w:pPr>
      <w:spacing w:after="0" w:line="240" w:lineRule="auto"/>
    </w:pPr>
    <w:rPr>
      <w:szCs w:val="28"/>
      <w:lang w:bidi="th-TH"/>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3343">
      <w:bodyDiv w:val="1"/>
      <w:marLeft w:val="0"/>
      <w:marRight w:val="0"/>
      <w:marTop w:val="0"/>
      <w:marBottom w:val="0"/>
      <w:divBdr>
        <w:top w:val="none" w:sz="0" w:space="0" w:color="auto"/>
        <w:left w:val="none" w:sz="0" w:space="0" w:color="auto"/>
        <w:bottom w:val="none" w:sz="0" w:space="0" w:color="auto"/>
        <w:right w:val="none" w:sz="0" w:space="0" w:color="auto"/>
      </w:divBdr>
    </w:div>
    <w:div w:id="159080488">
      <w:bodyDiv w:val="1"/>
      <w:marLeft w:val="0"/>
      <w:marRight w:val="0"/>
      <w:marTop w:val="0"/>
      <w:marBottom w:val="0"/>
      <w:divBdr>
        <w:top w:val="none" w:sz="0" w:space="0" w:color="auto"/>
        <w:left w:val="none" w:sz="0" w:space="0" w:color="auto"/>
        <w:bottom w:val="none" w:sz="0" w:space="0" w:color="auto"/>
        <w:right w:val="none" w:sz="0" w:space="0" w:color="auto"/>
      </w:divBdr>
    </w:div>
    <w:div w:id="168714395">
      <w:bodyDiv w:val="1"/>
      <w:marLeft w:val="0"/>
      <w:marRight w:val="0"/>
      <w:marTop w:val="0"/>
      <w:marBottom w:val="0"/>
      <w:divBdr>
        <w:top w:val="none" w:sz="0" w:space="0" w:color="auto"/>
        <w:left w:val="none" w:sz="0" w:space="0" w:color="auto"/>
        <w:bottom w:val="none" w:sz="0" w:space="0" w:color="auto"/>
        <w:right w:val="none" w:sz="0" w:space="0" w:color="auto"/>
      </w:divBdr>
    </w:div>
    <w:div w:id="305744181">
      <w:bodyDiv w:val="1"/>
      <w:marLeft w:val="0"/>
      <w:marRight w:val="0"/>
      <w:marTop w:val="0"/>
      <w:marBottom w:val="0"/>
      <w:divBdr>
        <w:top w:val="none" w:sz="0" w:space="0" w:color="auto"/>
        <w:left w:val="none" w:sz="0" w:space="0" w:color="auto"/>
        <w:bottom w:val="none" w:sz="0" w:space="0" w:color="auto"/>
        <w:right w:val="none" w:sz="0" w:space="0" w:color="auto"/>
      </w:divBdr>
    </w:div>
    <w:div w:id="433062377">
      <w:bodyDiv w:val="1"/>
      <w:marLeft w:val="0"/>
      <w:marRight w:val="0"/>
      <w:marTop w:val="0"/>
      <w:marBottom w:val="0"/>
      <w:divBdr>
        <w:top w:val="none" w:sz="0" w:space="0" w:color="auto"/>
        <w:left w:val="none" w:sz="0" w:space="0" w:color="auto"/>
        <w:bottom w:val="none" w:sz="0" w:space="0" w:color="auto"/>
        <w:right w:val="none" w:sz="0" w:space="0" w:color="auto"/>
      </w:divBdr>
    </w:div>
    <w:div w:id="565334343">
      <w:bodyDiv w:val="1"/>
      <w:marLeft w:val="0"/>
      <w:marRight w:val="0"/>
      <w:marTop w:val="0"/>
      <w:marBottom w:val="0"/>
      <w:divBdr>
        <w:top w:val="none" w:sz="0" w:space="0" w:color="auto"/>
        <w:left w:val="none" w:sz="0" w:space="0" w:color="auto"/>
        <w:bottom w:val="none" w:sz="0" w:space="0" w:color="auto"/>
        <w:right w:val="none" w:sz="0" w:space="0" w:color="auto"/>
      </w:divBdr>
    </w:div>
    <w:div w:id="572089099">
      <w:bodyDiv w:val="1"/>
      <w:marLeft w:val="0"/>
      <w:marRight w:val="0"/>
      <w:marTop w:val="0"/>
      <w:marBottom w:val="0"/>
      <w:divBdr>
        <w:top w:val="none" w:sz="0" w:space="0" w:color="auto"/>
        <w:left w:val="none" w:sz="0" w:space="0" w:color="auto"/>
        <w:bottom w:val="none" w:sz="0" w:space="0" w:color="auto"/>
        <w:right w:val="none" w:sz="0" w:space="0" w:color="auto"/>
      </w:divBdr>
    </w:div>
    <w:div w:id="842429624">
      <w:bodyDiv w:val="1"/>
      <w:marLeft w:val="0"/>
      <w:marRight w:val="0"/>
      <w:marTop w:val="0"/>
      <w:marBottom w:val="0"/>
      <w:divBdr>
        <w:top w:val="none" w:sz="0" w:space="0" w:color="auto"/>
        <w:left w:val="none" w:sz="0" w:space="0" w:color="auto"/>
        <w:bottom w:val="none" w:sz="0" w:space="0" w:color="auto"/>
        <w:right w:val="none" w:sz="0" w:space="0" w:color="auto"/>
      </w:divBdr>
    </w:div>
    <w:div w:id="944725582">
      <w:bodyDiv w:val="1"/>
      <w:marLeft w:val="0"/>
      <w:marRight w:val="0"/>
      <w:marTop w:val="0"/>
      <w:marBottom w:val="0"/>
      <w:divBdr>
        <w:top w:val="none" w:sz="0" w:space="0" w:color="auto"/>
        <w:left w:val="none" w:sz="0" w:space="0" w:color="auto"/>
        <w:bottom w:val="none" w:sz="0" w:space="0" w:color="auto"/>
        <w:right w:val="none" w:sz="0" w:space="0" w:color="auto"/>
      </w:divBdr>
    </w:div>
    <w:div w:id="1005132192">
      <w:bodyDiv w:val="1"/>
      <w:marLeft w:val="0"/>
      <w:marRight w:val="0"/>
      <w:marTop w:val="0"/>
      <w:marBottom w:val="0"/>
      <w:divBdr>
        <w:top w:val="none" w:sz="0" w:space="0" w:color="auto"/>
        <w:left w:val="none" w:sz="0" w:space="0" w:color="auto"/>
        <w:bottom w:val="none" w:sz="0" w:space="0" w:color="auto"/>
        <w:right w:val="none" w:sz="0" w:space="0" w:color="auto"/>
      </w:divBdr>
    </w:div>
    <w:div w:id="1144157870">
      <w:bodyDiv w:val="1"/>
      <w:marLeft w:val="0"/>
      <w:marRight w:val="0"/>
      <w:marTop w:val="0"/>
      <w:marBottom w:val="0"/>
      <w:divBdr>
        <w:top w:val="none" w:sz="0" w:space="0" w:color="auto"/>
        <w:left w:val="none" w:sz="0" w:space="0" w:color="auto"/>
        <w:bottom w:val="none" w:sz="0" w:space="0" w:color="auto"/>
        <w:right w:val="none" w:sz="0" w:space="0" w:color="auto"/>
      </w:divBdr>
    </w:div>
    <w:div w:id="1155486089">
      <w:bodyDiv w:val="1"/>
      <w:marLeft w:val="0"/>
      <w:marRight w:val="0"/>
      <w:marTop w:val="0"/>
      <w:marBottom w:val="0"/>
      <w:divBdr>
        <w:top w:val="none" w:sz="0" w:space="0" w:color="auto"/>
        <w:left w:val="none" w:sz="0" w:space="0" w:color="auto"/>
        <w:bottom w:val="none" w:sz="0" w:space="0" w:color="auto"/>
        <w:right w:val="none" w:sz="0" w:space="0" w:color="auto"/>
      </w:divBdr>
    </w:div>
    <w:div w:id="1206941925">
      <w:bodyDiv w:val="1"/>
      <w:marLeft w:val="0"/>
      <w:marRight w:val="0"/>
      <w:marTop w:val="0"/>
      <w:marBottom w:val="0"/>
      <w:divBdr>
        <w:top w:val="none" w:sz="0" w:space="0" w:color="auto"/>
        <w:left w:val="none" w:sz="0" w:space="0" w:color="auto"/>
        <w:bottom w:val="none" w:sz="0" w:space="0" w:color="auto"/>
        <w:right w:val="none" w:sz="0" w:space="0" w:color="auto"/>
      </w:divBdr>
    </w:div>
    <w:div w:id="1275163956">
      <w:bodyDiv w:val="1"/>
      <w:marLeft w:val="0"/>
      <w:marRight w:val="0"/>
      <w:marTop w:val="0"/>
      <w:marBottom w:val="0"/>
      <w:divBdr>
        <w:top w:val="none" w:sz="0" w:space="0" w:color="auto"/>
        <w:left w:val="none" w:sz="0" w:space="0" w:color="auto"/>
        <w:bottom w:val="none" w:sz="0" w:space="0" w:color="auto"/>
        <w:right w:val="none" w:sz="0" w:space="0" w:color="auto"/>
      </w:divBdr>
    </w:div>
    <w:div w:id="1301420288">
      <w:bodyDiv w:val="1"/>
      <w:marLeft w:val="0"/>
      <w:marRight w:val="0"/>
      <w:marTop w:val="0"/>
      <w:marBottom w:val="0"/>
      <w:divBdr>
        <w:top w:val="none" w:sz="0" w:space="0" w:color="auto"/>
        <w:left w:val="none" w:sz="0" w:space="0" w:color="auto"/>
        <w:bottom w:val="none" w:sz="0" w:space="0" w:color="auto"/>
        <w:right w:val="none" w:sz="0" w:space="0" w:color="auto"/>
      </w:divBdr>
    </w:div>
    <w:div w:id="1314027584">
      <w:bodyDiv w:val="1"/>
      <w:marLeft w:val="0"/>
      <w:marRight w:val="0"/>
      <w:marTop w:val="0"/>
      <w:marBottom w:val="0"/>
      <w:divBdr>
        <w:top w:val="none" w:sz="0" w:space="0" w:color="auto"/>
        <w:left w:val="none" w:sz="0" w:space="0" w:color="auto"/>
        <w:bottom w:val="none" w:sz="0" w:space="0" w:color="auto"/>
        <w:right w:val="none" w:sz="0" w:space="0" w:color="auto"/>
      </w:divBdr>
    </w:div>
    <w:div w:id="1334382747">
      <w:bodyDiv w:val="1"/>
      <w:marLeft w:val="0"/>
      <w:marRight w:val="0"/>
      <w:marTop w:val="0"/>
      <w:marBottom w:val="0"/>
      <w:divBdr>
        <w:top w:val="none" w:sz="0" w:space="0" w:color="auto"/>
        <w:left w:val="none" w:sz="0" w:space="0" w:color="auto"/>
        <w:bottom w:val="none" w:sz="0" w:space="0" w:color="auto"/>
        <w:right w:val="none" w:sz="0" w:space="0" w:color="auto"/>
      </w:divBdr>
    </w:div>
    <w:div w:id="1538279882">
      <w:bodyDiv w:val="1"/>
      <w:marLeft w:val="0"/>
      <w:marRight w:val="0"/>
      <w:marTop w:val="0"/>
      <w:marBottom w:val="0"/>
      <w:divBdr>
        <w:top w:val="none" w:sz="0" w:space="0" w:color="auto"/>
        <w:left w:val="none" w:sz="0" w:space="0" w:color="auto"/>
        <w:bottom w:val="none" w:sz="0" w:space="0" w:color="auto"/>
        <w:right w:val="none" w:sz="0" w:space="0" w:color="auto"/>
      </w:divBdr>
    </w:div>
    <w:div w:id="1612203340">
      <w:bodyDiv w:val="1"/>
      <w:marLeft w:val="0"/>
      <w:marRight w:val="0"/>
      <w:marTop w:val="0"/>
      <w:marBottom w:val="0"/>
      <w:divBdr>
        <w:top w:val="none" w:sz="0" w:space="0" w:color="auto"/>
        <w:left w:val="none" w:sz="0" w:space="0" w:color="auto"/>
        <w:bottom w:val="none" w:sz="0" w:space="0" w:color="auto"/>
        <w:right w:val="none" w:sz="0" w:space="0" w:color="auto"/>
      </w:divBdr>
    </w:div>
    <w:div w:id="1620650841">
      <w:bodyDiv w:val="1"/>
      <w:marLeft w:val="0"/>
      <w:marRight w:val="0"/>
      <w:marTop w:val="0"/>
      <w:marBottom w:val="0"/>
      <w:divBdr>
        <w:top w:val="none" w:sz="0" w:space="0" w:color="auto"/>
        <w:left w:val="none" w:sz="0" w:space="0" w:color="auto"/>
        <w:bottom w:val="none" w:sz="0" w:space="0" w:color="auto"/>
        <w:right w:val="none" w:sz="0" w:space="0" w:color="auto"/>
      </w:divBdr>
    </w:div>
    <w:div w:id="1623805598">
      <w:bodyDiv w:val="1"/>
      <w:marLeft w:val="0"/>
      <w:marRight w:val="0"/>
      <w:marTop w:val="0"/>
      <w:marBottom w:val="0"/>
      <w:divBdr>
        <w:top w:val="none" w:sz="0" w:space="0" w:color="auto"/>
        <w:left w:val="none" w:sz="0" w:space="0" w:color="auto"/>
        <w:bottom w:val="none" w:sz="0" w:space="0" w:color="auto"/>
        <w:right w:val="none" w:sz="0" w:space="0" w:color="auto"/>
      </w:divBdr>
    </w:div>
    <w:div w:id="1683894844">
      <w:bodyDiv w:val="1"/>
      <w:marLeft w:val="0"/>
      <w:marRight w:val="0"/>
      <w:marTop w:val="0"/>
      <w:marBottom w:val="0"/>
      <w:divBdr>
        <w:top w:val="none" w:sz="0" w:space="0" w:color="auto"/>
        <w:left w:val="none" w:sz="0" w:space="0" w:color="auto"/>
        <w:bottom w:val="none" w:sz="0" w:space="0" w:color="auto"/>
        <w:right w:val="none" w:sz="0" w:space="0" w:color="auto"/>
      </w:divBdr>
    </w:div>
    <w:div w:id="1806002998">
      <w:bodyDiv w:val="1"/>
      <w:marLeft w:val="0"/>
      <w:marRight w:val="0"/>
      <w:marTop w:val="0"/>
      <w:marBottom w:val="0"/>
      <w:divBdr>
        <w:top w:val="none" w:sz="0" w:space="0" w:color="auto"/>
        <w:left w:val="none" w:sz="0" w:space="0" w:color="auto"/>
        <w:bottom w:val="none" w:sz="0" w:space="0" w:color="auto"/>
        <w:right w:val="none" w:sz="0" w:space="0" w:color="auto"/>
      </w:divBdr>
    </w:div>
    <w:div w:id="1818374697">
      <w:bodyDiv w:val="1"/>
      <w:marLeft w:val="0"/>
      <w:marRight w:val="0"/>
      <w:marTop w:val="0"/>
      <w:marBottom w:val="0"/>
      <w:divBdr>
        <w:top w:val="none" w:sz="0" w:space="0" w:color="auto"/>
        <w:left w:val="none" w:sz="0" w:space="0" w:color="auto"/>
        <w:bottom w:val="none" w:sz="0" w:space="0" w:color="auto"/>
        <w:right w:val="none" w:sz="0" w:space="0" w:color="auto"/>
      </w:divBdr>
    </w:div>
    <w:div w:id="1886671681">
      <w:bodyDiv w:val="1"/>
      <w:marLeft w:val="0"/>
      <w:marRight w:val="0"/>
      <w:marTop w:val="0"/>
      <w:marBottom w:val="0"/>
      <w:divBdr>
        <w:top w:val="none" w:sz="0" w:space="0" w:color="auto"/>
        <w:left w:val="none" w:sz="0" w:space="0" w:color="auto"/>
        <w:bottom w:val="none" w:sz="0" w:space="0" w:color="auto"/>
        <w:right w:val="none" w:sz="0" w:space="0" w:color="auto"/>
      </w:divBdr>
    </w:div>
    <w:div w:id="1887832464">
      <w:bodyDiv w:val="1"/>
      <w:marLeft w:val="0"/>
      <w:marRight w:val="0"/>
      <w:marTop w:val="0"/>
      <w:marBottom w:val="0"/>
      <w:divBdr>
        <w:top w:val="none" w:sz="0" w:space="0" w:color="auto"/>
        <w:left w:val="none" w:sz="0" w:space="0" w:color="auto"/>
        <w:bottom w:val="none" w:sz="0" w:space="0" w:color="auto"/>
        <w:right w:val="none" w:sz="0" w:space="0" w:color="auto"/>
      </w:divBdr>
    </w:div>
    <w:div w:id="1981034047">
      <w:bodyDiv w:val="1"/>
      <w:marLeft w:val="0"/>
      <w:marRight w:val="0"/>
      <w:marTop w:val="0"/>
      <w:marBottom w:val="0"/>
      <w:divBdr>
        <w:top w:val="none" w:sz="0" w:space="0" w:color="auto"/>
        <w:left w:val="none" w:sz="0" w:space="0" w:color="auto"/>
        <w:bottom w:val="none" w:sz="0" w:space="0" w:color="auto"/>
        <w:right w:val="none" w:sz="0" w:space="0" w:color="auto"/>
      </w:divBdr>
    </w:div>
    <w:div w:id="2025403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i.org/10.1007/s11749-016-0481-7"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doi.org/10.1371/journal.pone.0156571"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1016/j.compag.2018.02.016" TargetMode="External"/><Relationship Id="rId5" Type="http://schemas.openxmlformats.org/officeDocument/2006/relationships/image" Target="media/image1.png"/><Relationship Id="rId15" Type="http://schemas.openxmlformats.org/officeDocument/2006/relationships/hyperlink" Target="https://doi.org/10.1007/s44230-024-00081-3" TargetMode="External"/><Relationship Id="rId10" Type="http://schemas.openxmlformats.org/officeDocument/2006/relationships/hyperlink" Target="https://doi.org/10.1016/j.compag.2018.05.012" TargetMode="External"/><Relationship Id="rId4" Type="http://schemas.openxmlformats.org/officeDocument/2006/relationships/webSettings" Target="webSettings.xml"/><Relationship Id="rId9" Type="http://schemas.openxmlformats.org/officeDocument/2006/relationships/hyperlink" Target="https://crop-recommendation-w330.onrender.com/" TargetMode="External"/><Relationship Id="rId14" Type="http://schemas.openxmlformats.org/officeDocument/2006/relationships/hyperlink" Target="https://doi.org/10.1371/journal.pone.015657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9</Pages>
  <Words>2039</Words>
  <Characters>11624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Sakthivel R</dc:creator>
  <cp:keywords/>
  <dc:description/>
  <cp:lastModifiedBy>Sakthivel R</cp:lastModifiedBy>
  <cp:revision>7</cp:revision>
  <dcterms:created xsi:type="dcterms:W3CDTF">2025-07-01T07:31:00Z</dcterms:created>
  <dcterms:modified xsi:type="dcterms:W3CDTF">2025-07-01T08:01:00Z</dcterms:modified>
</cp:coreProperties>
</file>