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631" w:rsidRPr="00DE0631" w:rsidRDefault="00DE0631" w:rsidP="005F1A87">
      <w:pPr>
        <w:pStyle w:val="Title"/>
        <w:spacing w:line="360" w:lineRule="auto"/>
        <w:rPr>
          <w:sz w:val="28"/>
          <w:szCs w:val="28"/>
        </w:rPr>
      </w:pPr>
      <w:bookmarkStart w:id="0" w:name="_GoBack"/>
      <w:bookmarkEnd w:id="0"/>
      <w:r w:rsidRPr="00DE0631">
        <w:rPr>
          <w:sz w:val="28"/>
          <w:szCs w:val="28"/>
        </w:rPr>
        <w:t xml:space="preserve">"Assessing Farmers' Knowledge and Adoption of Pradhan Mantri Fasal Bima Yojana (PMFBY) in </w:t>
      </w:r>
      <w:r w:rsidR="00237C9C">
        <w:rPr>
          <w:sz w:val="28"/>
          <w:szCs w:val="28"/>
        </w:rPr>
        <w:t xml:space="preserve">Dindigul District” </w:t>
      </w:r>
    </w:p>
    <w:p w:rsidR="00DE0631" w:rsidRDefault="00DE0631" w:rsidP="005F1A87">
      <w:pPr>
        <w:pStyle w:val="BodyText"/>
        <w:spacing w:before="50" w:line="360" w:lineRule="auto"/>
        <w:rPr>
          <w:b/>
          <w:sz w:val="34"/>
        </w:rPr>
      </w:pPr>
    </w:p>
    <w:p w:rsidR="00DE0631" w:rsidRDefault="00DE0631" w:rsidP="005F1A87">
      <w:pPr>
        <w:pStyle w:val="Heading2"/>
        <w:spacing w:line="360" w:lineRule="auto"/>
        <w:ind w:left="1579"/>
        <w:rPr>
          <w:position w:val="7"/>
          <w:sz w:val="12"/>
        </w:rPr>
      </w:pPr>
      <w:r>
        <w:t>P.</w:t>
      </w:r>
      <w:r>
        <w:rPr>
          <w:b w:val="0"/>
          <w:spacing w:val="28"/>
        </w:rPr>
        <w:t xml:space="preserve"> </w:t>
      </w:r>
      <w:r>
        <w:t>SHERIN</w:t>
      </w:r>
      <w:r>
        <w:rPr>
          <w:b w:val="0"/>
          <w:spacing w:val="30"/>
        </w:rPr>
        <w:t xml:space="preserve"> </w:t>
      </w:r>
      <w:r>
        <w:t>NEYA*</w:t>
      </w:r>
      <w:r>
        <w:rPr>
          <w:position w:val="7"/>
          <w:sz w:val="12"/>
        </w:rPr>
        <w:t>1</w:t>
      </w:r>
      <w:r>
        <w:t>,</w:t>
      </w:r>
      <w:r>
        <w:rPr>
          <w:b w:val="0"/>
          <w:spacing w:val="15"/>
        </w:rPr>
        <w:t xml:space="preserve"> </w:t>
      </w:r>
      <w:r>
        <w:t>A.S.</w:t>
      </w:r>
      <w:r>
        <w:rPr>
          <w:b w:val="0"/>
          <w:spacing w:val="19"/>
        </w:rPr>
        <w:t xml:space="preserve"> </w:t>
      </w:r>
      <w:r>
        <w:t>ARCHANA</w:t>
      </w:r>
      <w:r>
        <w:rPr>
          <w:position w:val="7"/>
          <w:sz w:val="12"/>
        </w:rPr>
        <w:t>2</w:t>
      </w:r>
      <w:r>
        <w:rPr>
          <w:b w:val="0"/>
          <w:spacing w:val="15"/>
          <w:position w:val="7"/>
          <w:sz w:val="12"/>
        </w:rPr>
        <w:t xml:space="preserve"> </w:t>
      </w:r>
      <w:r>
        <w:t>AND</w:t>
      </w:r>
      <w:r>
        <w:rPr>
          <w:b w:val="0"/>
          <w:spacing w:val="28"/>
        </w:rPr>
        <w:t xml:space="preserve"> </w:t>
      </w:r>
      <w:r>
        <w:t>LALITH</w:t>
      </w:r>
      <w:r>
        <w:rPr>
          <w:b w:val="0"/>
          <w:spacing w:val="18"/>
        </w:rPr>
        <w:t xml:space="preserve"> </w:t>
      </w:r>
      <w:r>
        <w:rPr>
          <w:spacing w:val="-2"/>
        </w:rPr>
        <w:t>AMARATHUNGA</w:t>
      </w:r>
      <w:r>
        <w:rPr>
          <w:spacing w:val="-2"/>
          <w:position w:val="7"/>
          <w:sz w:val="12"/>
        </w:rPr>
        <w:t>3</w:t>
      </w:r>
    </w:p>
    <w:p w:rsidR="00DE0631" w:rsidRDefault="00DE0631" w:rsidP="005F1A87">
      <w:pPr>
        <w:pStyle w:val="BodyText"/>
        <w:spacing w:before="11" w:line="360" w:lineRule="auto"/>
        <w:ind w:left="611" w:right="677"/>
        <w:jc w:val="center"/>
        <w:rPr>
          <w:position w:val="7"/>
          <w:sz w:val="12"/>
        </w:rPr>
      </w:pPr>
      <w:r>
        <w:t>PG.</w:t>
      </w:r>
      <w:r>
        <w:rPr>
          <w:spacing w:val="-2"/>
        </w:rPr>
        <w:t xml:space="preserve"> </w:t>
      </w:r>
      <w:r>
        <w:t>Scholar</w:t>
      </w:r>
      <w:r>
        <w:rPr>
          <w:position w:val="7"/>
          <w:sz w:val="12"/>
        </w:rPr>
        <w:t>1</w:t>
      </w:r>
      <w:r>
        <w:t>,</w:t>
      </w:r>
      <w:r>
        <w:rPr>
          <w:spacing w:val="-9"/>
        </w:rPr>
        <w:t xml:space="preserve"> </w:t>
      </w:r>
      <w:r>
        <w:t>Assistant</w:t>
      </w:r>
      <w:r>
        <w:rPr>
          <w:spacing w:val="4"/>
        </w:rPr>
        <w:t xml:space="preserve"> </w:t>
      </w:r>
      <w:r>
        <w:t>Professor</w:t>
      </w:r>
      <w:r>
        <w:rPr>
          <w:position w:val="7"/>
          <w:sz w:val="12"/>
        </w:rPr>
        <w:t>2</w:t>
      </w:r>
      <w:r>
        <w:rPr>
          <w:spacing w:val="28"/>
          <w:position w:val="7"/>
          <w:sz w:val="12"/>
        </w:rPr>
        <w:t xml:space="preserve"> </w:t>
      </w:r>
      <w:r>
        <w:t>and</w:t>
      </w:r>
      <w:r>
        <w:rPr>
          <w:spacing w:val="1"/>
        </w:rPr>
        <w:t xml:space="preserve"> </w:t>
      </w:r>
      <w:r>
        <w:t>Senior</w:t>
      </w:r>
      <w:r>
        <w:rPr>
          <w:spacing w:val="5"/>
        </w:rPr>
        <w:t xml:space="preserve"> </w:t>
      </w:r>
      <w:r>
        <w:rPr>
          <w:spacing w:val="-2"/>
        </w:rPr>
        <w:t>Lecturer</w:t>
      </w:r>
      <w:r>
        <w:rPr>
          <w:spacing w:val="-2"/>
          <w:position w:val="7"/>
          <w:sz w:val="12"/>
        </w:rPr>
        <w:t>3</w:t>
      </w:r>
    </w:p>
    <w:p w:rsidR="00DE0631" w:rsidRDefault="00DE0631" w:rsidP="005F1A87">
      <w:pPr>
        <w:pStyle w:val="BodyText"/>
        <w:spacing w:before="11" w:line="360" w:lineRule="auto"/>
        <w:ind w:left="603" w:right="677"/>
        <w:jc w:val="center"/>
      </w:pPr>
      <w:r>
        <w:rPr>
          <w:position w:val="7"/>
          <w:sz w:val="12"/>
        </w:rPr>
        <w:t>1&amp;2</w:t>
      </w:r>
      <w:r>
        <w:t>Department</w:t>
      </w:r>
      <w:r>
        <w:rPr>
          <w:spacing w:val="-14"/>
        </w:rPr>
        <w:t xml:space="preserve"> </w:t>
      </w:r>
      <w:r>
        <w:t>of</w:t>
      </w:r>
      <w:r>
        <w:rPr>
          <w:spacing w:val="-21"/>
        </w:rPr>
        <w:t xml:space="preserve"> </w:t>
      </w:r>
      <w:r>
        <w:t>Agricultural</w:t>
      </w:r>
      <w:r>
        <w:rPr>
          <w:spacing w:val="-14"/>
        </w:rPr>
        <w:t xml:space="preserve"> </w:t>
      </w:r>
      <w:r>
        <w:t>Extension</w:t>
      </w:r>
      <w:r>
        <w:rPr>
          <w:spacing w:val="-14"/>
        </w:rPr>
        <w:t xml:space="preserve"> </w:t>
      </w:r>
      <w:r>
        <w:t>Education,</w:t>
      </w:r>
      <w:r>
        <w:rPr>
          <w:spacing w:val="-13"/>
        </w:rPr>
        <w:t xml:space="preserve"> </w:t>
      </w:r>
      <w:r>
        <w:t>Institute</w:t>
      </w:r>
      <w:r>
        <w:rPr>
          <w:spacing w:val="-14"/>
        </w:rPr>
        <w:t xml:space="preserve"> </w:t>
      </w:r>
      <w:r>
        <w:t>of</w:t>
      </w:r>
      <w:r>
        <w:rPr>
          <w:spacing w:val="-23"/>
        </w:rPr>
        <w:t xml:space="preserve"> </w:t>
      </w:r>
      <w:r>
        <w:t>Agriculture</w:t>
      </w:r>
      <w:r>
        <w:rPr>
          <w:spacing w:val="-14"/>
        </w:rPr>
        <w:t xml:space="preserve"> </w:t>
      </w:r>
      <w:r>
        <w:t>Research&amp;</w:t>
      </w:r>
      <w:r>
        <w:rPr>
          <w:spacing w:val="-21"/>
        </w:rPr>
        <w:t xml:space="preserve"> </w:t>
      </w:r>
      <w:r>
        <w:t>Technology, NMV University,</w:t>
      </w:r>
      <w:r>
        <w:rPr>
          <w:spacing w:val="-2"/>
        </w:rPr>
        <w:t xml:space="preserve"> </w:t>
      </w:r>
      <w:r>
        <w:t>Aruppukottai (T.N.) India</w:t>
      </w:r>
    </w:p>
    <w:p w:rsidR="00DE0631" w:rsidRDefault="00DE0631" w:rsidP="00AC550B">
      <w:pPr>
        <w:pStyle w:val="BodyText"/>
        <w:spacing w:before="2" w:line="360" w:lineRule="auto"/>
        <w:ind w:left="605" w:right="677"/>
        <w:jc w:val="center"/>
      </w:pPr>
      <w:r>
        <w:rPr>
          <w:position w:val="7"/>
          <w:sz w:val="12"/>
        </w:rPr>
        <w:t>3</w:t>
      </w:r>
      <w:r>
        <w:t>Department</w:t>
      </w:r>
      <w:r>
        <w:rPr>
          <w:spacing w:val="-12"/>
        </w:rPr>
        <w:t xml:space="preserve"> </w:t>
      </w:r>
      <w:r>
        <w:t>of</w:t>
      </w:r>
      <w:r>
        <w:rPr>
          <w:spacing w:val="-8"/>
        </w:rPr>
        <w:t xml:space="preserve"> </w:t>
      </w:r>
      <w:r>
        <w:t>Export</w:t>
      </w:r>
      <w:r>
        <w:rPr>
          <w:spacing w:val="-18"/>
        </w:rPr>
        <w:t xml:space="preserve"> </w:t>
      </w:r>
      <w:r>
        <w:t>Agriculture,</w:t>
      </w:r>
      <w:r>
        <w:rPr>
          <w:spacing w:val="-9"/>
        </w:rPr>
        <w:t xml:space="preserve"> </w:t>
      </w:r>
      <w:r>
        <w:t>Uva</w:t>
      </w:r>
      <w:r>
        <w:rPr>
          <w:spacing w:val="-13"/>
        </w:rPr>
        <w:t xml:space="preserve"> </w:t>
      </w:r>
      <w:r>
        <w:t>Wellassa</w:t>
      </w:r>
      <w:r>
        <w:rPr>
          <w:spacing w:val="-9"/>
        </w:rPr>
        <w:t xml:space="preserve"> </w:t>
      </w:r>
      <w:r>
        <w:t>University</w:t>
      </w:r>
      <w:r>
        <w:rPr>
          <w:spacing w:val="-12"/>
        </w:rPr>
        <w:t xml:space="preserve"> </w:t>
      </w:r>
      <w:r>
        <w:t>of</w:t>
      </w:r>
      <w:r>
        <w:rPr>
          <w:spacing w:val="-7"/>
        </w:rPr>
        <w:t xml:space="preserve"> </w:t>
      </w:r>
      <w:r>
        <w:t>Sri</w:t>
      </w:r>
      <w:r>
        <w:rPr>
          <w:spacing w:val="-8"/>
        </w:rPr>
        <w:t xml:space="preserve"> </w:t>
      </w:r>
      <w:r>
        <w:rPr>
          <w:spacing w:val="-2"/>
        </w:rPr>
        <w:t>Lanka</w:t>
      </w:r>
    </w:p>
    <w:p w:rsidR="00DE0631" w:rsidRPr="00DE0631" w:rsidRDefault="00DE0631" w:rsidP="005F1A87">
      <w:pPr>
        <w:spacing w:before="100" w:beforeAutospacing="1" w:after="100" w:afterAutospacing="1" w:line="360" w:lineRule="auto"/>
        <w:rPr>
          <w:rFonts w:ascii="Times New Roman" w:eastAsia="Times New Roman" w:hAnsi="Times New Roman" w:cs="Times New Roman"/>
          <w:sz w:val="24"/>
          <w:szCs w:val="24"/>
          <w:lang w:eastAsia="en-IN"/>
        </w:rPr>
      </w:pPr>
      <w:r w:rsidRPr="00DE0631">
        <w:rPr>
          <w:rFonts w:ascii="Times New Roman" w:eastAsia="Times New Roman" w:hAnsi="Times New Roman" w:cs="Times New Roman"/>
          <w:b/>
          <w:bCs/>
          <w:sz w:val="24"/>
          <w:szCs w:val="24"/>
          <w:lang w:eastAsia="en-IN"/>
        </w:rPr>
        <w:t>Abstract</w:t>
      </w:r>
    </w:p>
    <w:p w:rsidR="00DE0631" w:rsidRPr="00DE0631" w:rsidRDefault="00E06771" w:rsidP="005F1A87">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00DE0631" w:rsidRPr="00DE0631">
        <w:rPr>
          <w:rFonts w:ascii="Times New Roman" w:eastAsia="Times New Roman" w:hAnsi="Times New Roman" w:cs="Times New Roman"/>
          <w:sz w:val="24"/>
          <w:szCs w:val="24"/>
          <w:lang w:eastAsia="en-IN"/>
        </w:rPr>
        <w:t xml:space="preserve">Agriculture remains a crucial sector in India, but it is highly vulnerable to various risks, including climatic uncertainties, natural disasters, and market fluctuations. To address these challenges, the Government of India introduced the </w:t>
      </w:r>
      <w:r w:rsidR="00DE0631" w:rsidRPr="00DE0631">
        <w:rPr>
          <w:rFonts w:ascii="Times New Roman" w:eastAsia="Times New Roman" w:hAnsi="Times New Roman" w:cs="Times New Roman"/>
          <w:bCs/>
          <w:sz w:val="24"/>
          <w:szCs w:val="24"/>
          <w:lang w:eastAsia="en-IN"/>
        </w:rPr>
        <w:t>Pradhan Mantri Fasal Bima Yojana (PMFBY)</w:t>
      </w:r>
      <w:r w:rsidR="00DE0631" w:rsidRPr="00DE0631">
        <w:rPr>
          <w:rFonts w:ascii="Times New Roman" w:eastAsia="Times New Roman" w:hAnsi="Times New Roman" w:cs="Times New Roman"/>
          <w:sz w:val="24"/>
          <w:szCs w:val="24"/>
          <w:lang w:eastAsia="en-IN"/>
        </w:rPr>
        <w:t xml:space="preserve"> in 2016 as a comprehensive crop insurance scheme aimed at safeguarding farmers from financial losses due to yield reductions. This study assesses farmers’ knowledge and adoption levels of PMFBY in </w:t>
      </w:r>
      <w:r w:rsidR="00DE0631" w:rsidRPr="00DE0631">
        <w:rPr>
          <w:rFonts w:ascii="Times New Roman" w:eastAsia="Times New Roman" w:hAnsi="Times New Roman" w:cs="Times New Roman"/>
          <w:bCs/>
          <w:sz w:val="24"/>
          <w:szCs w:val="24"/>
          <w:lang w:eastAsia="en-IN"/>
        </w:rPr>
        <w:t>Dindigul district, Tamil Nadu</w:t>
      </w:r>
      <w:r w:rsidR="00DE0631" w:rsidRPr="00DE0631">
        <w:rPr>
          <w:rFonts w:ascii="Times New Roman" w:eastAsia="Times New Roman" w:hAnsi="Times New Roman" w:cs="Times New Roman"/>
          <w:sz w:val="24"/>
          <w:szCs w:val="24"/>
          <w:lang w:eastAsia="en-IN"/>
        </w:rPr>
        <w:t xml:space="preserve">, using an </w:t>
      </w:r>
      <w:r w:rsidR="00DE0631" w:rsidRPr="00DE0631">
        <w:rPr>
          <w:rFonts w:ascii="Times New Roman" w:eastAsia="Times New Roman" w:hAnsi="Times New Roman" w:cs="Times New Roman"/>
          <w:bCs/>
          <w:sz w:val="24"/>
          <w:szCs w:val="24"/>
          <w:lang w:eastAsia="en-IN"/>
        </w:rPr>
        <w:t>Ex-post facto research design</w:t>
      </w:r>
      <w:r w:rsidR="00DE0631" w:rsidRPr="00DE0631">
        <w:rPr>
          <w:rFonts w:ascii="Times New Roman" w:eastAsia="Times New Roman" w:hAnsi="Times New Roman" w:cs="Times New Roman"/>
          <w:sz w:val="24"/>
          <w:szCs w:val="24"/>
          <w:lang w:eastAsia="en-IN"/>
        </w:rPr>
        <w:t xml:space="preserve">. A sample of </w:t>
      </w:r>
      <w:r w:rsidR="00DE0631" w:rsidRPr="00DE0631">
        <w:rPr>
          <w:rFonts w:ascii="Times New Roman" w:eastAsia="Times New Roman" w:hAnsi="Times New Roman" w:cs="Times New Roman"/>
          <w:bCs/>
          <w:sz w:val="24"/>
          <w:szCs w:val="24"/>
          <w:lang w:eastAsia="en-IN"/>
        </w:rPr>
        <w:t>60 respondents</w:t>
      </w:r>
      <w:r w:rsidR="00DE0631" w:rsidRPr="00DE0631">
        <w:rPr>
          <w:rFonts w:ascii="Times New Roman" w:eastAsia="Times New Roman" w:hAnsi="Times New Roman" w:cs="Times New Roman"/>
          <w:sz w:val="24"/>
          <w:szCs w:val="24"/>
          <w:lang w:eastAsia="en-IN"/>
        </w:rPr>
        <w:t xml:space="preserve"> was selected using a </w:t>
      </w:r>
      <w:r w:rsidR="00DE0631" w:rsidRPr="00DE0631">
        <w:rPr>
          <w:rFonts w:ascii="Times New Roman" w:eastAsia="Times New Roman" w:hAnsi="Times New Roman" w:cs="Times New Roman"/>
          <w:bCs/>
          <w:sz w:val="24"/>
          <w:szCs w:val="24"/>
          <w:lang w:eastAsia="en-IN"/>
        </w:rPr>
        <w:t>proportionate random sampling</w:t>
      </w:r>
      <w:r w:rsidR="00DE0631" w:rsidRPr="00DE0631">
        <w:rPr>
          <w:rFonts w:ascii="Times New Roman" w:eastAsia="Times New Roman" w:hAnsi="Times New Roman" w:cs="Times New Roman"/>
          <w:b/>
          <w:bCs/>
          <w:sz w:val="24"/>
          <w:szCs w:val="24"/>
          <w:lang w:eastAsia="en-IN"/>
        </w:rPr>
        <w:t xml:space="preserve"> </w:t>
      </w:r>
      <w:r w:rsidR="00DE0631" w:rsidRPr="00DE0631">
        <w:rPr>
          <w:rFonts w:ascii="Times New Roman" w:eastAsia="Times New Roman" w:hAnsi="Times New Roman" w:cs="Times New Roman"/>
          <w:bCs/>
          <w:sz w:val="24"/>
          <w:szCs w:val="24"/>
          <w:lang w:eastAsia="en-IN"/>
        </w:rPr>
        <w:t>method</w:t>
      </w:r>
      <w:r w:rsidR="00DE0631" w:rsidRPr="00DE0631">
        <w:rPr>
          <w:rFonts w:ascii="Times New Roman" w:eastAsia="Times New Roman" w:hAnsi="Times New Roman" w:cs="Times New Roman"/>
          <w:sz w:val="24"/>
          <w:szCs w:val="24"/>
          <w:lang w:eastAsia="en-IN"/>
        </w:rPr>
        <w:t xml:space="preserve"> from villages in </w:t>
      </w:r>
      <w:r w:rsidR="00DE0631" w:rsidRPr="00DE0631">
        <w:rPr>
          <w:rFonts w:ascii="Times New Roman" w:eastAsia="Times New Roman" w:hAnsi="Times New Roman" w:cs="Times New Roman"/>
          <w:bCs/>
          <w:sz w:val="24"/>
          <w:szCs w:val="24"/>
          <w:lang w:eastAsia="en-IN"/>
        </w:rPr>
        <w:t>Athoor and Reddiarchatram blocks</w:t>
      </w:r>
      <w:r w:rsidR="00DE0631" w:rsidRPr="00DE0631">
        <w:rPr>
          <w:rFonts w:ascii="Times New Roman" w:eastAsia="Times New Roman" w:hAnsi="Times New Roman" w:cs="Times New Roman"/>
          <w:sz w:val="24"/>
          <w:szCs w:val="24"/>
          <w:lang w:eastAsia="en-IN"/>
        </w:rPr>
        <w:t>.</w:t>
      </w:r>
      <w:r w:rsidR="00DE0631">
        <w:rPr>
          <w:rFonts w:ascii="Times New Roman" w:eastAsia="Times New Roman" w:hAnsi="Times New Roman" w:cs="Times New Roman"/>
          <w:sz w:val="24"/>
          <w:szCs w:val="24"/>
          <w:lang w:eastAsia="en-IN"/>
        </w:rPr>
        <w:t xml:space="preserve"> </w:t>
      </w:r>
      <w:r w:rsidR="00DE0631" w:rsidRPr="00DE0631">
        <w:rPr>
          <w:rFonts w:ascii="Times New Roman" w:eastAsia="Times New Roman" w:hAnsi="Times New Roman" w:cs="Times New Roman"/>
          <w:sz w:val="24"/>
          <w:szCs w:val="24"/>
          <w:lang w:eastAsia="en-IN"/>
        </w:rPr>
        <w:t xml:space="preserve">The study employs </w:t>
      </w:r>
      <w:r w:rsidR="00DE0631" w:rsidRPr="00DE0631">
        <w:rPr>
          <w:rFonts w:ascii="Times New Roman" w:eastAsia="Times New Roman" w:hAnsi="Times New Roman" w:cs="Times New Roman"/>
          <w:bCs/>
          <w:sz w:val="24"/>
          <w:szCs w:val="24"/>
          <w:lang w:eastAsia="en-IN"/>
        </w:rPr>
        <w:t xml:space="preserve">descriptive statistics, </w:t>
      </w:r>
      <w:r w:rsidR="00DE0631">
        <w:rPr>
          <w:rFonts w:ascii="Times New Roman" w:eastAsia="Times New Roman" w:hAnsi="Times New Roman" w:cs="Times New Roman"/>
          <w:bCs/>
          <w:sz w:val="24"/>
          <w:szCs w:val="24"/>
          <w:lang w:eastAsia="en-IN"/>
        </w:rPr>
        <w:t xml:space="preserve">and </w:t>
      </w:r>
      <w:r w:rsidR="00DE0631" w:rsidRPr="00DE0631">
        <w:rPr>
          <w:rFonts w:ascii="Times New Roman" w:eastAsia="Times New Roman" w:hAnsi="Times New Roman" w:cs="Times New Roman"/>
          <w:bCs/>
          <w:sz w:val="24"/>
          <w:szCs w:val="24"/>
          <w:lang w:eastAsia="en-IN"/>
        </w:rPr>
        <w:t xml:space="preserve">correlation analysis, </w:t>
      </w:r>
      <w:r w:rsidR="00DE0631" w:rsidRPr="00DE0631">
        <w:rPr>
          <w:rFonts w:ascii="Times New Roman" w:eastAsia="Times New Roman" w:hAnsi="Times New Roman" w:cs="Times New Roman"/>
          <w:sz w:val="24"/>
          <w:szCs w:val="24"/>
          <w:lang w:eastAsia="en-IN"/>
        </w:rPr>
        <w:t xml:space="preserve">to examine the relationship between socio-economic variables and knowledge levels. Findings indicate that </w:t>
      </w:r>
      <w:r w:rsidR="00DE0631" w:rsidRPr="00DE0631">
        <w:rPr>
          <w:rFonts w:ascii="Times New Roman" w:eastAsia="Times New Roman" w:hAnsi="Times New Roman" w:cs="Times New Roman"/>
          <w:bCs/>
          <w:sz w:val="24"/>
          <w:szCs w:val="24"/>
          <w:lang w:eastAsia="en-IN"/>
        </w:rPr>
        <w:t>80.00 per cent of</w:t>
      </w:r>
      <w:r w:rsidR="00DE0631" w:rsidRPr="00DE0631">
        <w:rPr>
          <w:rFonts w:ascii="Times New Roman" w:eastAsia="Times New Roman" w:hAnsi="Times New Roman" w:cs="Times New Roman"/>
          <w:b/>
          <w:bCs/>
          <w:sz w:val="24"/>
          <w:szCs w:val="24"/>
          <w:lang w:eastAsia="en-IN"/>
        </w:rPr>
        <w:t xml:space="preserve"> </w:t>
      </w:r>
      <w:r w:rsidR="00DE0631" w:rsidRPr="00DE0631">
        <w:rPr>
          <w:rFonts w:ascii="Times New Roman" w:eastAsia="Times New Roman" w:hAnsi="Times New Roman" w:cs="Times New Roman"/>
          <w:bCs/>
          <w:sz w:val="24"/>
          <w:szCs w:val="24"/>
          <w:lang w:eastAsia="en-IN"/>
        </w:rPr>
        <w:t>farmers had a medium level of knowledge about PMFBY</w:t>
      </w:r>
      <w:r w:rsidR="00DE0631" w:rsidRPr="00DE0631">
        <w:rPr>
          <w:rFonts w:ascii="Times New Roman" w:eastAsia="Times New Roman" w:hAnsi="Times New Roman" w:cs="Times New Roman"/>
          <w:sz w:val="24"/>
          <w:szCs w:val="24"/>
          <w:lang w:eastAsia="en-IN"/>
        </w:rPr>
        <w:t xml:space="preserve">, while </w:t>
      </w:r>
      <w:r w:rsidR="00DE0631" w:rsidRPr="00DE0631">
        <w:rPr>
          <w:rFonts w:ascii="Times New Roman" w:eastAsia="Times New Roman" w:hAnsi="Times New Roman" w:cs="Times New Roman"/>
          <w:bCs/>
          <w:sz w:val="24"/>
          <w:szCs w:val="24"/>
          <w:lang w:eastAsia="en-IN"/>
        </w:rPr>
        <w:t>education qualification and farming experience</w:t>
      </w:r>
      <w:r w:rsidR="00DE0631" w:rsidRPr="00DE0631">
        <w:rPr>
          <w:rFonts w:ascii="Times New Roman" w:eastAsia="Times New Roman" w:hAnsi="Times New Roman" w:cs="Times New Roman"/>
          <w:sz w:val="24"/>
          <w:szCs w:val="24"/>
          <w:lang w:eastAsia="en-IN"/>
        </w:rPr>
        <w:t xml:space="preserve"> significantly influenced their awareness. However, procedural complexities and limited awareness hinder widespread adoption. The study emphasizes the need for </w:t>
      </w:r>
      <w:r w:rsidR="00DE0631" w:rsidRPr="00DE0631">
        <w:rPr>
          <w:rFonts w:ascii="Times New Roman" w:eastAsia="Times New Roman" w:hAnsi="Times New Roman" w:cs="Times New Roman"/>
          <w:bCs/>
          <w:sz w:val="24"/>
          <w:szCs w:val="24"/>
          <w:lang w:eastAsia="en-IN"/>
        </w:rPr>
        <w:t>effective extension strategies</w:t>
      </w:r>
      <w:r w:rsidR="00DE0631" w:rsidRPr="00DE0631">
        <w:rPr>
          <w:rFonts w:ascii="Times New Roman" w:eastAsia="Times New Roman" w:hAnsi="Times New Roman" w:cs="Times New Roman"/>
          <w:sz w:val="24"/>
          <w:szCs w:val="24"/>
          <w:lang w:eastAsia="en-IN"/>
        </w:rPr>
        <w:t>, awareness campaigns, and streamlined claim procedures to enhance farmer participation in PMFBY.</w:t>
      </w:r>
    </w:p>
    <w:p w:rsidR="00DE0631" w:rsidRDefault="00DE0631" w:rsidP="005F1A8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DE0631">
        <w:rPr>
          <w:rFonts w:ascii="Times New Roman" w:eastAsia="Times New Roman" w:hAnsi="Times New Roman" w:cs="Times New Roman"/>
          <w:b/>
          <w:bCs/>
          <w:sz w:val="24"/>
          <w:szCs w:val="24"/>
          <w:lang w:eastAsia="en-IN"/>
        </w:rPr>
        <w:t>Keywords</w:t>
      </w:r>
      <w:r w:rsidRPr="00DE0631">
        <w:rPr>
          <w:rFonts w:ascii="Times New Roman" w:eastAsia="Times New Roman" w:hAnsi="Times New Roman" w:cs="Times New Roman"/>
          <w:sz w:val="24"/>
          <w:szCs w:val="24"/>
          <w:lang w:eastAsia="en-IN"/>
        </w:rPr>
        <w:t>: Pradhan Mantri Fasal Bima Yojana, Crop Insurance, Farmers’ Knowledge, Adoption, Tamil Na</w:t>
      </w:r>
      <w:r>
        <w:rPr>
          <w:rFonts w:ascii="Times New Roman" w:eastAsia="Times New Roman" w:hAnsi="Times New Roman" w:cs="Times New Roman"/>
          <w:sz w:val="24"/>
          <w:szCs w:val="24"/>
          <w:lang w:eastAsia="en-IN"/>
        </w:rPr>
        <w:t>du.</w:t>
      </w:r>
    </w:p>
    <w:p w:rsidR="00DE0631" w:rsidRPr="00DE0631" w:rsidRDefault="00DE0631" w:rsidP="005F1A87">
      <w:pPr>
        <w:spacing w:before="100" w:beforeAutospacing="1" w:after="100" w:afterAutospacing="1" w:line="360" w:lineRule="auto"/>
        <w:jc w:val="both"/>
        <w:rPr>
          <w:rFonts w:ascii="Times New Roman" w:eastAsia="Times New Roman" w:hAnsi="Times New Roman" w:cs="Times New Roman"/>
          <w:b/>
          <w:sz w:val="24"/>
          <w:szCs w:val="24"/>
          <w:lang w:eastAsia="en-IN"/>
        </w:rPr>
      </w:pPr>
      <w:r w:rsidRPr="00DE0631">
        <w:rPr>
          <w:rFonts w:ascii="Times New Roman" w:hAnsi="Times New Roman" w:cs="Times New Roman"/>
          <w:b/>
          <w:sz w:val="24"/>
          <w:szCs w:val="24"/>
        </w:rPr>
        <w:t>Introduction</w:t>
      </w:r>
    </w:p>
    <w:p w:rsidR="00DE0631" w:rsidRDefault="007843D0" w:rsidP="005F1A87">
      <w:pPr>
        <w:pStyle w:val="NormalWeb"/>
        <w:spacing w:line="360" w:lineRule="auto"/>
        <w:jc w:val="both"/>
      </w:pPr>
      <w:r>
        <w:tab/>
      </w:r>
      <w:r w:rsidR="00DE0631">
        <w:t xml:space="preserve">Agriculture is the backbone of India's economy, contributing significantly to employment, food security, and national income. However, the sector remains highly vulnerable to risks such as unpredictable weather patterns, natural calamities, pest infestations, </w:t>
      </w:r>
      <w:r w:rsidR="00DE0631">
        <w:lastRenderedPageBreak/>
        <w:t>and fluctuating market prices. To mitigate these uncertainties, the Government of India launched the Pradhan Mantri Fasal Bima Yojana (PMFBY) on January 13, 2016. This comprehensive crop insurance scheme aims to safeguard farmers against yield losses due to natural disasters and adverse climatic conditions.</w:t>
      </w:r>
    </w:p>
    <w:p w:rsidR="006E28B5" w:rsidRDefault="007843D0" w:rsidP="005F1A87">
      <w:pPr>
        <w:pStyle w:val="NormalWeb"/>
        <w:spacing w:line="360" w:lineRule="auto"/>
        <w:jc w:val="both"/>
      </w:pPr>
      <w:r>
        <w:tab/>
      </w:r>
      <w:r w:rsidR="00DE0631">
        <w:t>PMFBY replaced previous crop insurance schemes such as the National Agricultural Insurance Scheme (NAIS) and the Modified National Agricultural Insurance Scheme (MNAIS). The scheme advantages advanced technologies like remote sensing, satellite imagery, drones, and smartphone-based crop monitoring to enhance transparency, speed up claim settlements, and minimize discrepancies in assessing crop losses. The primary objective of PMFBY is to provide affordable, transparent, and technology-driven crop insurance to ensure financial stability and promote sustainable agricultural practices.</w:t>
      </w:r>
    </w:p>
    <w:p w:rsidR="00FB36FB" w:rsidRPr="00FB36FB" w:rsidRDefault="00FB36FB" w:rsidP="005F1A87">
      <w:pPr>
        <w:pStyle w:val="NormalWeb"/>
        <w:spacing w:line="360" w:lineRule="auto"/>
        <w:jc w:val="both"/>
        <w:rPr>
          <w:b/>
        </w:rPr>
      </w:pPr>
      <w:r w:rsidRPr="00FB36FB">
        <w:rPr>
          <w:b/>
        </w:rPr>
        <w:t xml:space="preserve">Objectives </w:t>
      </w:r>
    </w:p>
    <w:p w:rsidR="00FB36FB" w:rsidRDefault="005A2106" w:rsidP="005F1A87">
      <w:pPr>
        <w:pStyle w:val="NormalWeb"/>
        <w:numPr>
          <w:ilvl w:val="0"/>
          <w:numId w:val="3"/>
        </w:numPr>
        <w:spacing w:before="0" w:beforeAutospacing="0" w:after="0" w:afterAutospacing="0" w:line="360" w:lineRule="auto"/>
        <w:jc w:val="both"/>
      </w:pPr>
      <w:r w:rsidRPr="001766BC">
        <w:t>Socio-economic characteristics of the respondents</w:t>
      </w:r>
      <w:r w:rsidR="007A4F1E">
        <w:t xml:space="preserve"> PMFBY</w:t>
      </w:r>
      <w:r w:rsidRPr="001766BC">
        <w:t>.</w:t>
      </w:r>
    </w:p>
    <w:p w:rsidR="005A2106" w:rsidRDefault="005A2106" w:rsidP="005F1A87">
      <w:pPr>
        <w:pStyle w:val="NormalWeb"/>
        <w:numPr>
          <w:ilvl w:val="0"/>
          <w:numId w:val="3"/>
        </w:numPr>
        <w:spacing w:before="0" w:beforeAutospacing="0" w:after="0" w:afterAutospacing="0" w:line="360" w:lineRule="auto"/>
        <w:jc w:val="both"/>
      </w:pPr>
      <w:r w:rsidRPr="00530C6A">
        <w:rPr>
          <w:rStyle w:val="oypena"/>
          <w:color w:val="000000" w:themeColor="text1"/>
        </w:rPr>
        <w:t xml:space="preserve">To assess the relationship between knowledge of </w:t>
      </w:r>
      <w:r>
        <w:rPr>
          <w:rStyle w:val="oypena"/>
          <w:color w:val="000000" w:themeColor="text1"/>
        </w:rPr>
        <w:t>PMFBY</w:t>
      </w:r>
      <w:r w:rsidRPr="00530C6A">
        <w:rPr>
          <w:rStyle w:val="oypena"/>
          <w:color w:val="000000" w:themeColor="text1"/>
        </w:rPr>
        <w:t xml:space="preserve"> beneficiaries.</w:t>
      </w:r>
    </w:p>
    <w:p w:rsidR="005A2106" w:rsidRDefault="005A2106" w:rsidP="005F1A87">
      <w:pPr>
        <w:pStyle w:val="NormalWeb"/>
        <w:spacing w:before="0" w:beforeAutospacing="0" w:after="0" w:afterAutospacing="0" w:line="360" w:lineRule="auto"/>
        <w:jc w:val="both"/>
        <w:rPr>
          <w:b/>
        </w:rPr>
      </w:pPr>
    </w:p>
    <w:p w:rsidR="007843D0" w:rsidRPr="006E28B5" w:rsidRDefault="006E28B5" w:rsidP="005F1A87">
      <w:pPr>
        <w:pStyle w:val="NormalWeb"/>
        <w:spacing w:before="0" w:beforeAutospacing="0" w:after="0" w:afterAutospacing="0" w:line="360" w:lineRule="auto"/>
        <w:jc w:val="both"/>
        <w:rPr>
          <w:b/>
        </w:rPr>
      </w:pPr>
      <w:r w:rsidRPr="006E28B5">
        <w:rPr>
          <w:b/>
        </w:rPr>
        <w:t>Review of Literature</w:t>
      </w:r>
    </w:p>
    <w:p w:rsidR="008E6952" w:rsidRDefault="006E28B5" w:rsidP="005F1A87">
      <w:pPr>
        <w:pStyle w:val="NormalWeb"/>
        <w:spacing w:before="0" w:beforeAutospacing="0" w:after="0" w:afterAutospacing="0" w:line="360" w:lineRule="auto"/>
        <w:jc w:val="both"/>
      </w:pPr>
      <w:r>
        <w:t>Existing studies highlight the role of technology in crop loss assessment, improving claim settlement accuracy by 15 per cent (Yadav et al., 2021). Various researchers have examined farmers' awareness and adoption levels of PMFBY, emphasizing factors such as education, farming experience, and institutional support. Studies suggest that lack of awareness and complicated claim processes hinder the adoption of the scheme.</w:t>
      </w:r>
    </w:p>
    <w:p w:rsidR="008E6952" w:rsidRDefault="008E6952" w:rsidP="005F1A87">
      <w:pPr>
        <w:pStyle w:val="NormalWeb"/>
        <w:spacing w:before="0" w:beforeAutospacing="0" w:after="0" w:afterAutospacing="0" w:line="360" w:lineRule="auto"/>
        <w:jc w:val="both"/>
        <w:rPr>
          <w:b/>
        </w:rPr>
      </w:pPr>
    </w:p>
    <w:p w:rsidR="008E6952" w:rsidRPr="008E6952" w:rsidRDefault="006E28B5" w:rsidP="005F1A87">
      <w:pPr>
        <w:pStyle w:val="NormalWeb"/>
        <w:spacing w:before="0" w:beforeAutospacing="0" w:after="0" w:afterAutospacing="0" w:line="360" w:lineRule="auto"/>
        <w:jc w:val="both"/>
        <w:rPr>
          <w:b/>
        </w:rPr>
      </w:pPr>
      <w:r w:rsidRPr="008E6952">
        <w:rPr>
          <w:b/>
        </w:rPr>
        <w:t>Research Methodology</w:t>
      </w:r>
    </w:p>
    <w:p w:rsidR="008E6952" w:rsidRPr="008E6952" w:rsidRDefault="008E6952" w:rsidP="005F1A87">
      <w:pPr>
        <w:pStyle w:val="Heading3"/>
        <w:spacing w:before="0" w:line="360" w:lineRule="auto"/>
        <w:jc w:val="both"/>
        <w:rPr>
          <w:rFonts w:ascii="Times New Roman" w:hAnsi="Times New Roman" w:cs="Times New Roman"/>
          <w:b/>
          <w:color w:val="000000" w:themeColor="text1"/>
        </w:rPr>
      </w:pPr>
      <w:r w:rsidRPr="008E6952">
        <w:rPr>
          <w:rFonts w:ascii="Times New Roman" w:hAnsi="Times New Roman" w:cs="Times New Roman"/>
          <w:b/>
          <w:color w:val="000000" w:themeColor="text1"/>
        </w:rPr>
        <w:t>Research Design</w:t>
      </w:r>
    </w:p>
    <w:p w:rsidR="008E6952" w:rsidRPr="008E6952" w:rsidRDefault="008E6952" w:rsidP="005F1A87">
      <w:pPr>
        <w:pStyle w:val="Heading3"/>
        <w:spacing w:before="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Pr="008E6952">
        <w:rPr>
          <w:rFonts w:ascii="Times New Roman" w:hAnsi="Times New Roman" w:cs="Times New Roman"/>
          <w:color w:val="000000" w:themeColor="text1"/>
        </w:rPr>
        <w:t xml:space="preserve">The present study adopts an </w:t>
      </w:r>
      <w:r w:rsidRPr="008E6952">
        <w:rPr>
          <w:rStyle w:val="Strong"/>
          <w:rFonts w:ascii="Times New Roman" w:hAnsi="Times New Roman" w:cs="Times New Roman"/>
          <w:b w:val="0"/>
          <w:color w:val="000000" w:themeColor="text1"/>
        </w:rPr>
        <w:t>Ex-post facto research design</w:t>
      </w:r>
      <w:r w:rsidRPr="008E6952">
        <w:rPr>
          <w:rFonts w:ascii="Times New Roman" w:hAnsi="Times New Roman" w:cs="Times New Roman"/>
          <w:color w:val="000000" w:themeColor="text1"/>
        </w:rPr>
        <w:t xml:space="preserve"> to assess the knowledge and adoption levels of PMFBY among farmers. Ex-post facto research is used when the variables have already occurred, and the researcher analyzes their effects without direct manipulation.</w:t>
      </w:r>
    </w:p>
    <w:p w:rsidR="008E6952" w:rsidRDefault="008E6952" w:rsidP="005F1A87">
      <w:pPr>
        <w:pStyle w:val="Heading3"/>
        <w:spacing w:before="0" w:line="360" w:lineRule="auto"/>
        <w:jc w:val="both"/>
        <w:rPr>
          <w:rFonts w:ascii="Times New Roman" w:hAnsi="Times New Roman" w:cs="Times New Roman"/>
          <w:color w:val="000000" w:themeColor="text1"/>
        </w:rPr>
      </w:pPr>
      <w:r w:rsidRPr="008E6952">
        <w:rPr>
          <w:rFonts w:ascii="Times New Roman" w:hAnsi="Times New Roman" w:cs="Times New Roman"/>
          <w:color w:val="000000" w:themeColor="text1"/>
        </w:rPr>
        <w:t>Selection of Study Area</w:t>
      </w:r>
      <w:r>
        <w:rPr>
          <w:rFonts w:ascii="Times New Roman" w:hAnsi="Times New Roman" w:cs="Times New Roman"/>
          <w:color w:val="000000" w:themeColor="text1"/>
        </w:rPr>
        <w:t>.</w:t>
      </w:r>
    </w:p>
    <w:p w:rsidR="00AC550B" w:rsidRDefault="00AC550B" w:rsidP="00AC550B">
      <w:pPr>
        <w:pStyle w:val="Heading4"/>
        <w:spacing w:before="0" w:line="360" w:lineRule="auto"/>
        <w:jc w:val="both"/>
        <w:rPr>
          <w:rFonts w:ascii="Times New Roman" w:hAnsi="Times New Roman" w:cs="Times New Roman"/>
          <w:b/>
          <w:i w:val="0"/>
          <w:color w:val="000000" w:themeColor="text1"/>
          <w:sz w:val="24"/>
          <w:szCs w:val="24"/>
        </w:rPr>
      </w:pPr>
      <w:r w:rsidRPr="008E6952">
        <w:rPr>
          <w:rFonts w:ascii="Times New Roman" w:hAnsi="Times New Roman" w:cs="Times New Roman"/>
          <w:b/>
          <w:i w:val="0"/>
          <w:color w:val="000000" w:themeColor="text1"/>
          <w:sz w:val="24"/>
          <w:szCs w:val="24"/>
        </w:rPr>
        <w:t>Selection of District</w:t>
      </w:r>
    </w:p>
    <w:p w:rsidR="008E6952" w:rsidRPr="00AC550B" w:rsidRDefault="00AC550B" w:rsidP="00AC550B">
      <w:pPr>
        <w:spacing w:after="0" w:line="360" w:lineRule="auto"/>
        <w:jc w:val="both"/>
      </w:pPr>
      <w:r>
        <w:rPr>
          <w:rFonts w:ascii="Times New Roman" w:hAnsi="Times New Roman" w:cs="Times New Roman"/>
          <w:color w:val="000000" w:themeColor="text1"/>
          <w:sz w:val="24"/>
          <w:szCs w:val="24"/>
        </w:rPr>
        <w:tab/>
      </w:r>
      <w:r w:rsidRPr="008E6952">
        <w:rPr>
          <w:rFonts w:ascii="Times New Roman" w:hAnsi="Times New Roman" w:cs="Times New Roman"/>
          <w:color w:val="000000" w:themeColor="text1"/>
          <w:sz w:val="24"/>
          <w:szCs w:val="24"/>
        </w:rPr>
        <w:t>Dindigul district of Tamil Nadu was randomly selected due to its relevance in agricultural development and government scheme implementation.</w:t>
      </w:r>
      <w:r>
        <w:rPr>
          <w:rFonts w:ascii="Times New Roman" w:hAnsi="Times New Roman" w:cs="Times New Roman"/>
          <w:color w:val="000000" w:themeColor="text1"/>
          <w:sz w:val="24"/>
          <w:szCs w:val="24"/>
        </w:rPr>
        <w:t xml:space="preserve"> </w:t>
      </w:r>
      <w:r w:rsidR="008E6952" w:rsidRPr="008E6952">
        <w:rPr>
          <w:rFonts w:ascii="Times New Roman" w:hAnsi="Times New Roman" w:cs="Times New Roman"/>
          <w:color w:val="000000" w:themeColor="text1"/>
          <w:sz w:val="24"/>
          <w:szCs w:val="24"/>
        </w:rPr>
        <w:t xml:space="preserve">The researcher is familiar with the local culture, language, and farming practices, ensuring effective communication and </w:t>
      </w:r>
      <w:r w:rsidR="008E6952" w:rsidRPr="008E6952">
        <w:rPr>
          <w:rFonts w:ascii="Times New Roman" w:hAnsi="Times New Roman" w:cs="Times New Roman"/>
          <w:color w:val="000000" w:themeColor="text1"/>
          <w:sz w:val="24"/>
          <w:szCs w:val="24"/>
        </w:rPr>
        <w:lastRenderedPageBreak/>
        <w:t>accurate data collection. The district has a significant number of beneficiaries under PMFBY, making it an appropriate region to assess farmers' knowledge and adoption levels.</w:t>
      </w:r>
    </w:p>
    <w:p w:rsidR="008E6952" w:rsidRDefault="008E6952" w:rsidP="005F1A87">
      <w:pPr>
        <w:pStyle w:val="Heading4"/>
        <w:spacing w:before="0" w:line="360" w:lineRule="auto"/>
        <w:jc w:val="both"/>
        <w:rPr>
          <w:rFonts w:ascii="Times New Roman" w:hAnsi="Times New Roman" w:cs="Times New Roman"/>
          <w:sz w:val="24"/>
          <w:szCs w:val="24"/>
        </w:rPr>
      </w:pPr>
    </w:p>
    <w:p w:rsidR="008E6952" w:rsidRDefault="008E6952" w:rsidP="005F1A87">
      <w:pPr>
        <w:pStyle w:val="Heading4"/>
        <w:spacing w:before="0" w:line="360" w:lineRule="auto"/>
        <w:jc w:val="both"/>
        <w:rPr>
          <w:rFonts w:ascii="Times New Roman" w:hAnsi="Times New Roman" w:cs="Times New Roman"/>
          <w:b/>
          <w:i w:val="0"/>
          <w:color w:val="000000" w:themeColor="text1"/>
          <w:sz w:val="24"/>
          <w:szCs w:val="24"/>
        </w:rPr>
      </w:pPr>
      <w:r w:rsidRPr="008E6952">
        <w:rPr>
          <w:rFonts w:ascii="Times New Roman" w:hAnsi="Times New Roman" w:cs="Times New Roman"/>
          <w:b/>
          <w:i w:val="0"/>
          <w:color w:val="000000" w:themeColor="text1"/>
          <w:sz w:val="24"/>
          <w:szCs w:val="24"/>
        </w:rPr>
        <w:t>Selection of Block and Village</w:t>
      </w:r>
    </w:p>
    <w:p w:rsidR="008E6952" w:rsidRPr="008E6952" w:rsidRDefault="008E6952" w:rsidP="005F1A87">
      <w:pPr>
        <w:pStyle w:val="Heading4"/>
        <w:spacing w:before="0" w:line="360" w:lineRule="auto"/>
        <w:jc w:val="both"/>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ab/>
      </w:r>
      <w:r w:rsidRPr="008E6952">
        <w:rPr>
          <w:rFonts w:ascii="Times New Roman" w:hAnsi="Times New Roman" w:cs="Times New Roman"/>
          <w:i w:val="0"/>
          <w:color w:val="000000" w:themeColor="text1"/>
          <w:sz w:val="24"/>
          <w:szCs w:val="24"/>
        </w:rPr>
        <w:t xml:space="preserve">Among the 14 blocks in Dindigul district, </w:t>
      </w:r>
      <w:r w:rsidRPr="008E6952">
        <w:rPr>
          <w:rStyle w:val="Strong"/>
          <w:rFonts w:ascii="Times New Roman" w:hAnsi="Times New Roman" w:cs="Times New Roman"/>
          <w:b w:val="0"/>
          <w:i w:val="0"/>
          <w:color w:val="000000" w:themeColor="text1"/>
          <w:sz w:val="24"/>
          <w:szCs w:val="24"/>
        </w:rPr>
        <w:t>Athoor and Reddiarchatram blocks</w:t>
      </w:r>
      <w:r w:rsidRPr="008E6952">
        <w:rPr>
          <w:rFonts w:ascii="Times New Roman" w:hAnsi="Times New Roman" w:cs="Times New Roman"/>
          <w:i w:val="0"/>
          <w:color w:val="000000" w:themeColor="text1"/>
          <w:sz w:val="24"/>
          <w:szCs w:val="24"/>
        </w:rPr>
        <w:t xml:space="preserve"> were selected for the study. The selected villages were </w:t>
      </w:r>
      <w:r w:rsidRPr="008E6952">
        <w:rPr>
          <w:rStyle w:val="Strong"/>
          <w:rFonts w:ascii="Times New Roman" w:hAnsi="Times New Roman" w:cs="Times New Roman"/>
          <w:b w:val="0"/>
          <w:i w:val="0"/>
          <w:color w:val="000000" w:themeColor="text1"/>
          <w:sz w:val="24"/>
          <w:szCs w:val="24"/>
        </w:rPr>
        <w:t>Athoor, Aiyampalaiyam, Dharumathupatti, and Palakannatham</w:t>
      </w:r>
      <w:r w:rsidRPr="008E6952">
        <w:rPr>
          <w:rFonts w:ascii="Times New Roman" w:hAnsi="Times New Roman" w:cs="Times New Roman"/>
          <w:i w:val="0"/>
          <w:color w:val="000000" w:themeColor="text1"/>
          <w:sz w:val="24"/>
          <w:szCs w:val="24"/>
        </w:rPr>
        <w:t>, ensuring a representative sample of beneficiaries.</w:t>
      </w:r>
    </w:p>
    <w:p w:rsidR="008E6952" w:rsidRDefault="008E6952" w:rsidP="005F1A87">
      <w:pPr>
        <w:pStyle w:val="Heading3"/>
        <w:spacing w:before="0" w:line="360" w:lineRule="auto"/>
        <w:jc w:val="both"/>
        <w:rPr>
          <w:rFonts w:ascii="Times New Roman" w:hAnsi="Times New Roman" w:cs="Times New Roman"/>
        </w:rPr>
      </w:pPr>
    </w:p>
    <w:p w:rsidR="008E6952" w:rsidRPr="008E6952" w:rsidRDefault="008E6952" w:rsidP="005F1A87">
      <w:pPr>
        <w:pStyle w:val="Heading3"/>
        <w:spacing w:before="0" w:line="360" w:lineRule="auto"/>
        <w:jc w:val="both"/>
        <w:rPr>
          <w:rFonts w:ascii="Times New Roman" w:hAnsi="Times New Roman" w:cs="Times New Roman"/>
          <w:b/>
          <w:color w:val="000000" w:themeColor="text1"/>
        </w:rPr>
      </w:pPr>
      <w:r w:rsidRPr="008E6952">
        <w:rPr>
          <w:rFonts w:ascii="Times New Roman" w:hAnsi="Times New Roman" w:cs="Times New Roman"/>
          <w:b/>
          <w:color w:val="000000" w:themeColor="text1"/>
        </w:rPr>
        <w:t>Sampling Method and Sample Size</w:t>
      </w:r>
    </w:p>
    <w:p w:rsidR="008E6952" w:rsidRPr="008E6952" w:rsidRDefault="008E6952" w:rsidP="005F1A87">
      <w:pPr>
        <w:pStyle w:val="NormalWeb"/>
        <w:spacing w:before="0" w:beforeAutospacing="0" w:after="0" w:afterAutospacing="0" w:line="360" w:lineRule="auto"/>
        <w:jc w:val="both"/>
      </w:pPr>
      <w:r>
        <w:tab/>
      </w:r>
      <w:r w:rsidRPr="008E6952">
        <w:t xml:space="preserve">A list of beneficiaries was obtained from the respective Village Administrative Officers. The </w:t>
      </w:r>
      <w:r w:rsidRPr="008E6952">
        <w:rPr>
          <w:rStyle w:val="Strong"/>
          <w:b w:val="0"/>
        </w:rPr>
        <w:t>proportionate random sampling method</w:t>
      </w:r>
      <w:r w:rsidRPr="008E6952">
        <w:t xml:space="preserve"> was used to ensure fair representation. The total sample size was determined as </w:t>
      </w:r>
      <w:r w:rsidRPr="008E6952">
        <w:rPr>
          <w:rStyle w:val="Strong"/>
          <w:b w:val="0"/>
        </w:rPr>
        <w:t>60 respondents</w:t>
      </w:r>
      <w:r w:rsidRPr="008E6952">
        <w:rPr>
          <w:b/>
        </w:rPr>
        <w:t>.</w:t>
      </w:r>
    </w:p>
    <w:p w:rsidR="008E6952" w:rsidRDefault="008E6952" w:rsidP="005F1A87">
      <w:pPr>
        <w:pStyle w:val="Heading3"/>
        <w:spacing w:before="0" w:line="360" w:lineRule="auto"/>
        <w:rPr>
          <w:rFonts w:ascii="Times New Roman" w:hAnsi="Times New Roman" w:cs="Times New Roman"/>
          <w:b/>
          <w:color w:val="000000" w:themeColor="text1"/>
        </w:rPr>
      </w:pPr>
    </w:p>
    <w:p w:rsidR="008E6952" w:rsidRPr="008E6952" w:rsidRDefault="008E6952" w:rsidP="005F1A87">
      <w:pPr>
        <w:pStyle w:val="Heading3"/>
        <w:spacing w:before="0" w:line="360" w:lineRule="auto"/>
        <w:rPr>
          <w:rFonts w:ascii="Times New Roman" w:hAnsi="Times New Roman" w:cs="Times New Roman"/>
          <w:b/>
          <w:color w:val="000000" w:themeColor="text1"/>
        </w:rPr>
      </w:pPr>
      <w:r w:rsidRPr="008E6952">
        <w:rPr>
          <w:rFonts w:ascii="Times New Roman" w:hAnsi="Times New Roman" w:cs="Times New Roman"/>
          <w:b/>
          <w:color w:val="000000" w:themeColor="text1"/>
        </w:rPr>
        <w:t>Statistical Tools Used</w:t>
      </w:r>
    </w:p>
    <w:p w:rsidR="008E6952" w:rsidRDefault="008E6952" w:rsidP="005F1A87">
      <w:pPr>
        <w:pStyle w:val="NormalWeb"/>
        <w:numPr>
          <w:ilvl w:val="0"/>
          <w:numId w:val="2"/>
        </w:numPr>
        <w:spacing w:before="0" w:beforeAutospacing="0" w:after="0" w:afterAutospacing="0" w:line="360" w:lineRule="auto"/>
        <w:jc w:val="both"/>
      </w:pPr>
      <w:r>
        <w:rPr>
          <w:rStyle w:val="Strong"/>
        </w:rPr>
        <w:t>Descriptive Statistics</w:t>
      </w:r>
      <w:r>
        <w:t>: Frequency, percentage, mean, and standard deviation were used to analyze the respondents' socio-economic characteristics.</w:t>
      </w:r>
    </w:p>
    <w:p w:rsidR="00C973A5" w:rsidRDefault="008E6952" w:rsidP="005F1A87">
      <w:pPr>
        <w:pStyle w:val="NormalWeb"/>
        <w:numPr>
          <w:ilvl w:val="0"/>
          <w:numId w:val="2"/>
        </w:numPr>
        <w:spacing w:before="0" w:beforeAutospacing="0" w:after="0" w:afterAutospacing="0" w:line="360" w:lineRule="auto"/>
        <w:jc w:val="both"/>
      </w:pPr>
      <w:r>
        <w:rPr>
          <w:rStyle w:val="Strong"/>
        </w:rPr>
        <w:t>Correlation Analysis</w:t>
      </w:r>
      <w:r>
        <w:t>: Used to examine the relationship between independent variables (age, education, occupation, etc.) and knowledge of PMFBY.</w:t>
      </w:r>
    </w:p>
    <w:p w:rsidR="00C973A5" w:rsidRDefault="00C973A5" w:rsidP="005F1A87">
      <w:pPr>
        <w:pStyle w:val="NormalWeb"/>
        <w:spacing w:before="0" w:beforeAutospacing="0" w:after="0" w:afterAutospacing="0" w:line="360" w:lineRule="auto"/>
        <w:ind w:left="720"/>
        <w:jc w:val="both"/>
      </w:pPr>
    </w:p>
    <w:p w:rsidR="00C973A5" w:rsidRDefault="00C973A5" w:rsidP="005F1A87">
      <w:pPr>
        <w:pStyle w:val="NormalWeb"/>
        <w:spacing w:before="0" w:beforeAutospacing="0" w:after="0" w:afterAutospacing="0" w:line="360" w:lineRule="auto"/>
        <w:ind w:left="284" w:hanging="284"/>
        <w:jc w:val="both"/>
        <w:rPr>
          <w:b/>
        </w:rPr>
      </w:pPr>
      <w:r w:rsidRPr="00C973A5">
        <w:rPr>
          <w:b/>
        </w:rPr>
        <w:t>Results and Discussion</w:t>
      </w:r>
    </w:p>
    <w:p w:rsidR="00C973A5" w:rsidRPr="00C973A5" w:rsidRDefault="00C973A5" w:rsidP="005F1A87">
      <w:pPr>
        <w:pStyle w:val="NormalWeb"/>
        <w:spacing w:before="0" w:beforeAutospacing="0" w:after="0" w:afterAutospacing="0" w:line="360" w:lineRule="auto"/>
        <w:ind w:left="284" w:hanging="284"/>
        <w:jc w:val="both"/>
        <w:rPr>
          <w:b/>
        </w:rPr>
      </w:pPr>
    </w:p>
    <w:p w:rsidR="00C973A5" w:rsidRDefault="00C973A5" w:rsidP="005F1A87">
      <w:pPr>
        <w:pStyle w:val="Heading3"/>
        <w:spacing w:before="0" w:line="360" w:lineRule="auto"/>
        <w:jc w:val="both"/>
        <w:rPr>
          <w:rFonts w:ascii="Times New Roman" w:hAnsi="Times New Roman" w:cs="Times New Roman"/>
          <w:b/>
          <w:color w:val="000000" w:themeColor="text1"/>
        </w:rPr>
      </w:pPr>
      <w:r w:rsidRPr="00C973A5">
        <w:rPr>
          <w:rFonts w:ascii="Times New Roman" w:hAnsi="Times New Roman" w:cs="Times New Roman"/>
          <w:b/>
          <w:color w:val="000000" w:themeColor="text1"/>
        </w:rPr>
        <w:t>Distribution of Respondents According to Their Extent of Knowledge – PMFBY</w:t>
      </w:r>
    </w:p>
    <w:p w:rsidR="00C973A5" w:rsidRPr="004E0651" w:rsidRDefault="00C973A5" w:rsidP="005F1A87">
      <w:pPr>
        <w:spacing w:line="360" w:lineRule="auto"/>
        <w:rPr>
          <w:b/>
        </w:rPr>
      </w:pPr>
    </w:p>
    <w:p w:rsidR="00C973A5" w:rsidRPr="004E0651" w:rsidRDefault="00A87B9E" w:rsidP="005F1A87">
      <w:pPr>
        <w:pStyle w:val="NormalWeb"/>
        <w:spacing w:before="0" w:beforeAutospacing="0" w:line="360" w:lineRule="auto"/>
        <w:jc w:val="both"/>
        <w:rPr>
          <w:b/>
          <w:color w:val="000000" w:themeColor="text1"/>
        </w:rPr>
      </w:pPr>
      <w:r w:rsidRPr="004E0651">
        <w:rPr>
          <w:b/>
          <w:color w:val="000000" w:themeColor="text1"/>
        </w:rPr>
        <w:t xml:space="preserve">Table 1. </w:t>
      </w:r>
      <w:r w:rsidR="004E0651" w:rsidRPr="004E0651">
        <w:rPr>
          <w:b/>
          <w:color w:val="000000" w:themeColor="text1"/>
        </w:rPr>
        <w:t>Shows</w:t>
      </w:r>
      <w:r w:rsidR="00C973A5" w:rsidRPr="004E0651">
        <w:rPr>
          <w:b/>
          <w:color w:val="000000" w:themeColor="text1"/>
        </w:rPr>
        <w:t xml:space="preserve"> the classification of respondents based on their knowledge of PMFBY.</w:t>
      </w:r>
    </w:p>
    <w:tbl>
      <w:tblPr>
        <w:tblStyle w:val="TableGrid"/>
        <w:tblpPr w:leftFromText="180" w:rightFromText="180" w:vertAnchor="text" w:horzAnchor="margin" w:tblpXSpec="center" w:tblpY="38"/>
        <w:tblW w:w="0" w:type="auto"/>
        <w:tblLook w:val="04A0" w:firstRow="1" w:lastRow="0" w:firstColumn="1" w:lastColumn="0" w:noHBand="0" w:noVBand="1"/>
      </w:tblPr>
      <w:tblGrid>
        <w:gridCol w:w="960"/>
        <w:gridCol w:w="2715"/>
        <w:gridCol w:w="1287"/>
        <w:gridCol w:w="1275"/>
      </w:tblGrid>
      <w:tr w:rsidR="00C973A5" w:rsidTr="00C973A5">
        <w:trPr>
          <w:trHeight w:val="374"/>
        </w:trPr>
        <w:tc>
          <w:tcPr>
            <w:tcW w:w="960" w:type="dxa"/>
            <w:vMerge w:val="restart"/>
            <w:vAlign w:val="center"/>
          </w:tcPr>
          <w:p w:rsidR="00C973A5" w:rsidRPr="004421B4" w:rsidRDefault="00C973A5" w:rsidP="005F1A87">
            <w:pPr>
              <w:spacing w:line="360" w:lineRule="auto"/>
              <w:jc w:val="center"/>
              <w:rPr>
                <w:rFonts w:ascii="Times New Roman" w:hAnsi="Times New Roman" w:cs="Times New Roman"/>
                <w:b/>
                <w:sz w:val="24"/>
                <w:lang w:val="en-US"/>
              </w:rPr>
            </w:pPr>
            <w:r w:rsidRPr="004421B4">
              <w:rPr>
                <w:rFonts w:ascii="Times New Roman" w:hAnsi="Times New Roman" w:cs="Times New Roman"/>
                <w:b/>
                <w:sz w:val="24"/>
                <w:lang w:val="en-US"/>
              </w:rPr>
              <w:t>S.NO</w:t>
            </w:r>
          </w:p>
        </w:tc>
        <w:tc>
          <w:tcPr>
            <w:tcW w:w="2715" w:type="dxa"/>
            <w:vMerge w:val="restart"/>
            <w:vAlign w:val="center"/>
          </w:tcPr>
          <w:p w:rsidR="00C973A5" w:rsidRPr="004421B4" w:rsidRDefault="00C973A5" w:rsidP="005F1A87">
            <w:pPr>
              <w:spacing w:line="360" w:lineRule="auto"/>
              <w:jc w:val="center"/>
              <w:rPr>
                <w:rFonts w:ascii="Times New Roman" w:hAnsi="Times New Roman" w:cs="Times New Roman"/>
                <w:b/>
                <w:sz w:val="24"/>
                <w:lang w:val="en-US"/>
              </w:rPr>
            </w:pPr>
            <w:r w:rsidRPr="004421B4">
              <w:rPr>
                <w:rFonts w:ascii="Times New Roman" w:hAnsi="Times New Roman" w:cs="Times New Roman"/>
                <w:b/>
                <w:sz w:val="24"/>
                <w:lang w:val="en-US"/>
              </w:rPr>
              <w:t>Category</w:t>
            </w:r>
          </w:p>
        </w:tc>
        <w:tc>
          <w:tcPr>
            <w:tcW w:w="2562" w:type="dxa"/>
            <w:gridSpan w:val="2"/>
            <w:vAlign w:val="center"/>
          </w:tcPr>
          <w:p w:rsidR="00C973A5" w:rsidRDefault="00C973A5" w:rsidP="005F1A87">
            <w:pPr>
              <w:spacing w:line="360" w:lineRule="auto"/>
              <w:jc w:val="center"/>
              <w:rPr>
                <w:rFonts w:ascii="Times New Roman" w:hAnsi="Times New Roman" w:cs="Times New Roman"/>
                <w:b/>
                <w:sz w:val="24"/>
                <w:lang w:val="en-US"/>
              </w:rPr>
            </w:pPr>
            <w:r>
              <w:rPr>
                <w:rFonts w:ascii="Times New Roman" w:hAnsi="Times New Roman" w:cs="Times New Roman"/>
                <w:b/>
                <w:sz w:val="24"/>
                <w:lang w:val="en-US"/>
              </w:rPr>
              <w:t>Respondents</w:t>
            </w:r>
          </w:p>
        </w:tc>
      </w:tr>
      <w:tr w:rsidR="00C973A5" w:rsidTr="00C973A5">
        <w:trPr>
          <w:trHeight w:val="135"/>
        </w:trPr>
        <w:tc>
          <w:tcPr>
            <w:tcW w:w="960" w:type="dxa"/>
            <w:vMerge/>
            <w:vAlign w:val="center"/>
          </w:tcPr>
          <w:p w:rsidR="00C973A5" w:rsidRPr="004421B4" w:rsidRDefault="00C973A5" w:rsidP="005F1A87">
            <w:pPr>
              <w:spacing w:line="360" w:lineRule="auto"/>
              <w:jc w:val="center"/>
              <w:rPr>
                <w:rFonts w:ascii="Times New Roman" w:hAnsi="Times New Roman" w:cs="Times New Roman"/>
                <w:b/>
                <w:sz w:val="24"/>
                <w:lang w:val="en-US"/>
              </w:rPr>
            </w:pPr>
          </w:p>
        </w:tc>
        <w:tc>
          <w:tcPr>
            <w:tcW w:w="2715" w:type="dxa"/>
            <w:vMerge/>
            <w:vAlign w:val="center"/>
          </w:tcPr>
          <w:p w:rsidR="00C973A5" w:rsidRPr="004421B4" w:rsidRDefault="00C973A5" w:rsidP="005F1A87">
            <w:pPr>
              <w:spacing w:line="360" w:lineRule="auto"/>
              <w:jc w:val="center"/>
              <w:rPr>
                <w:rFonts w:ascii="Times New Roman" w:hAnsi="Times New Roman" w:cs="Times New Roman"/>
                <w:b/>
                <w:sz w:val="24"/>
                <w:lang w:val="en-US"/>
              </w:rPr>
            </w:pPr>
          </w:p>
        </w:tc>
        <w:tc>
          <w:tcPr>
            <w:tcW w:w="1287" w:type="dxa"/>
            <w:vAlign w:val="center"/>
          </w:tcPr>
          <w:p w:rsidR="00C973A5" w:rsidRDefault="00C973A5" w:rsidP="005F1A87">
            <w:pPr>
              <w:spacing w:line="360" w:lineRule="auto"/>
              <w:jc w:val="center"/>
              <w:rPr>
                <w:rFonts w:ascii="Times New Roman" w:hAnsi="Times New Roman" w:cs="Times New Roman"/>
                <w:b/>
                <w:sz w:val="24"/>
                <w:lang w:val="en-US"/>
              </w:rPr>
            </w:pPr>
            <w:r>
              <w:rPr>
                <w:rFonts w:ascii="Times New Roman" w:hAnsi="Times New Roman" w:cs="Times New Roman"/>
                <w:b/>
                <w:sz w:val="24"/>
                <w:lang w:val="en-US"/>
              </w:rPr>
              <w:t>f</w:t>
            </w:r>
          </w:p>
        </w:tc>
        <w:tc>
          <w:tcPr>
            <w:tcW w:w="1275" w:type="dxa"/>
            <w:vAlign w:val="center"/>
          </w:tcPr>
          <w:p w:rsidR="00C973A5" w:rsidRDefault="00C973A5" w:rsidP="005F1A87">
            <w:pPr>
              <w:spacing w:line="360" w:lineRule="auto"/>
              <w:jc w:val="center"/>
              <w:rPr>
                <w:rFonts w:ascii="Times New Roman" w:hAnsi="Times New Roman" w:cs="Times New Roman"/>
                <w:b/>
                <w:sz w:val="24"/>
                <w:lang w:val="en-US"/>
              </w:rPr>
            </w:pPr>
            <w:r>
              <w:rPr>
                <w:rFonts w:ascii="Times New Roman" w:hAnsi="Times New Roman" w:cs="Times New Roman"/>
                <w:b/>
                <w:sz w:val="24"/>
                <w:lang w:val="en-US"/>
              </w:rPr>
              <w:t>%</w:t>
            </w:r>
          </w:p>
        </w:tc>
      </w:tr>
      <w:tr w:rsidR="00C973A5" w:rsidTr="00C973A5">
        <w:tc>
          <w:tcPr>
            <w:tcW w:w="960" w:type="dxa"/>
          </w:tcPr>
          <w:p w:rsidR="00C973A5" w:rsidRPr="00E54A39" w:rsidRDefault="00C973A5" w:rsidP="005F1A87">
            <w:pPr>
              <w:spacing w:line="360" w:lineRule="auto"/>
              <w:jc w:val="center"/>
              <w:rPr>
                <w:rFonts w:ascii="Times New Roman" w:hAnsi="Times New Roman" w:cs="Times New Roman"/>
                <w:sz w:val="24"/>
                <w:lang w:val="en-US"/>
              </w:rPr>
            </w:pPr>
            <w:r>
              <w:rPr>
                <w:rFonts w:ascii="Times New Roman" w:hAnsi="Times New Roman" w:cs="Times New Roman"/>
                <w:sz w:val="24"/>
                <w:lang w:val="en-US"/>
              </w:rPr>
              <w:t>1</w:t>
            </w:r>
          </w:p>
        </w:tc>
        <w:tc>
          <w:tcPr>
            <w:tcW w:w="2715" w:type="dxa"/>
          </w:tcPr>
          <w:p w:rsidR="00C973A5" w:rsidRPr="00480F54" w:rsidRDefault="00C973A5" w:rsidP="005F1A8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Low</w:t>
            </w:r>
          </w:p>
        </w:tc>
        <w:tc>
          <w:tcPr>
            <w:tcW w:w="1287" w:type="dxa"/>
          </w:tcPr>
          <w:p w:rsidR="00C973A5" w:rsidRDefault="00C973A5" w:rsidP="005F1A87">
            <w:pPr>
              <w:spacing w:line="360" w:lineRule="auto"/>
              <w:jc w:val="center"/>
              <w:rPr>
                <w:rFonts w:ascii="Times New Roman" w:hAnsi="Times New Roman" w:cs="Times New Roman"/>
                <w:bCs/>
                <w:sz w:val="24"/>
              </w:rPr>
            </w:pPr>
            <w:r>
              <w:rPr>
                <w:rFonts w:ascii="Times New Roman" w:hAnsi="Times New Roman" w:cs="Times New Roman"/>
                <w:bCs/>
                <w:sz w:val="24"/>
              </w:rPr>
              <w:t>07</w:t>
            </w:r>
          </w:p>
        </w:tc>
        <w:tc>
          <w:tcPr>
            <w:tcW w:w="1275" w:type="dxa"/>
          </w:tcPr>
          <w:p w:rsidR="00C973A5" w:rsidRDefault="00C973A5" w:rsidP="005F1A87">
            <w:pPr>
              <w:spacing w:line="360" w:lineRule="auto"/>
              <w:jc w:val="center"/>
              <w:rPr>
                <w:rFonts w:ascii="Times New Roman" w:hAnsi="Times New Roman" w:cs="Times New Roman"/>
                <w:bCs/>
                <w:sz w:val="24"/>
              </w:rPr>
            </w:pPr>
            <w:r>
              <w:rPr>
                <w:rFonts w:ascii="Times New Roman" w:hAnsi="Times New Roman" w:cs="Times New Roman"/>
                <w:bCs/>
                <w:sz w:val="24"/>
              </w:rPr>
              <w:t>11.60</w:t>
            </w:r>
          </w:p>
        </w:tc>
      </w:tr>
      <w:tr w:rsidR="00C973A5" w:rsidTr="00C973A5">
        <w:tc>
          <w:tcPr>
            <w:tcW w:w="960" w:type="dxa"/>
          </w:tcPr>
          <w:p w:rsidR="00C973A5" w:rsidRPr="00E54A39" w:rsidRDefault="00C973A5" w:rsidP="005F1A87">
            <w:pPr>
              <w:spacing w:line="360" w:lineRule="auto"/>
              <w:jc w:val="center"/>
              <w:rPr>
                <w:rFonts w:ascii="Times New Roman" w:hAnsi="Times New Roman" w:cs="Times New Roman"/>
                <w:sz w:val="24"/>
                <w:lang w:val="en-US"/>
              </w:rPr>
            </w:pPr>
            <w:r>
              <w:rPr>
                <w:rFonts w:ascii="Times New Roman" w:hAnsi="Times New Roman" w:cs="Times New Roman"/>
                <w:sz w:val="24"/>
                <w:lang w:val="en-US"/>
              </w:rPr>
              <w:t>2</w:t>
            </w:r>
          </w:p>
        </w:tc>
        <w:tc>
          <w:tcPr>
            <w:tcW w:w="2715" w:type="dxa"/>
          </w:tcPr>
          <w:p w:rsidR="00C973A5" w:rsidRPr="00480F54" w:rsidRDefault="00C973A5" w:rsidP="005F1A8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Medium</w:t>
            </w:r>
          </w:p>
        </w:tc>
        <w:tc>
          <w:tcPr>
            <w:tcW w:w="1287" w:type="dxa"/>
          </w:tcPr>
          <w:p w:rsidR="00C973A5" w:rsidRDefault="00C973A5" w:rsidP="005F1A87">
            <w:pPr>
              <w:spacing w:line="360" w:lineRule="auto"/>
              <w:jc w:val="center"/>
              <w:rPr>
                <w:rFonts w:ascii="Times New Roman" w:hAnsi="Times New Roman" w:cs="Times New Roman"/>
                <w:sz w:val="24"/>
                <w:lang w:val="en-US"/>
              </w:rPr>
            </w:pPr>
            <w:r>
              <w:rPr>
                <w:rFonts w:ascii="Times New Roman" w:hAnsi="Times New Roman" w:cs="Times New Roman"/>
                <w:sz w:val="24"/>
                <w:lang w:val="en-US"/>
              </w:rPr>
              <w:t>48</w:t>
            </w:r>
          </w:p>
        </w:tc>
        <w:tc>
          <w:tcPr>
            <w:tcW w:w="1275" w:type="dxa"/>
          </w:tcPr>
          <w:p w:rsidR="00C973A5" w:rsidRDefault="00C973A5" w:rsidP="005F1A87">
            <w:pPr>
              <w:spacing w:line="360" w:lineRule="auto"/>
              <w:jc w:val="center"/>
              <w:rPr>
                <w:rFonts w:ascii="Times New Roman" w:hAnsi="Times New Roman" w:cs="Times New Roman"/>
                <w:sz w:val="24"/>
                <w:lang w:val="en-US"/>
              </w:rPr>
            </w:pPr>
            <w:r>
              <w:rPr>
                <w:rFonts w:ascii="Times New Roman" w:hAnsi="Times New Roman" w:cs="Times New Roman"/>
                <w:sz w:val="24"/>
                <w:lang w:val="en-US"/>
              </w:rPr>
              <w:t>80.00</w:t>
            </w:r>
          </w:p>
        </w:tc>
      </w:tr>
      <w:tr w:rsidR="00C973A5" w:rsidTr="00C973A5">
        <w:tc>
          <w:tcPr>
            <w:tcW w:w="960" w:type="dxa"/>
          </w:tcPr>
          <w:p w:rsidR="00C973A5" w:rsidRDefault="00C973A5" w:rsidP="005F1A87">
            <w:pPr>
              <w:spacing w:line="360" w:lineRule="auto"/>
              <w:jc w:val="center"/>
              <w:rPr>
                <w:rFonts w:ascii="Times New Roman" w:hAnsi="Times New Roman" w:cs="Times New Roman"/>
                <w:sz w:val="24"/>
                <w:lang w:val="en-US"/>
              </w:rPr>
            </w:pPr>
            <w:r>
              <w:rPr>
                <w:rFonts w:ascii="Times New Roman" w:hAnsi="Times New Roman" w:cs="Times New Roman"/>
                <w:sz w:val="24"/>
                <w:lang w:val="en-US"/>
              </w:rPr>
              <w:t>3</w:t>
            </w:r>
          </w:p>
        </w:tc>
        <w:tc>
          <w:tcPr>
            <w:tcW w:w="2715" w:type="dxa"/>
          </w:tcPr>
          <w:p w:rsidR="00C973A5" w:rsidRDefault="00C973A5" w:rsidP="005F1A8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High</w:t>
            </w:r>
          </w:p>
        </w:tc>
        <w:tc>
          <w:tcPr>
            <w:tcW w:w="1287" w:type="dxa"/>
          </w:tcPr>
          <w:p w:rsidR="00C973A5" w:rsidRDefault="00C973A5" w:rsidP="005F1A87">
            <w:pPr>
              <w:spacing w:line="360" w:lineRule="auto"/>
              <w:jc w:val="center"/>
              <w:rPr>
                <w:rFonts w:ascii="Times New Roman" w:hAnsi="Times New Roman" w:cs="Times New Roman"/>
                <w:sz w:val="24"/>
                <w:lang w:val="en-US"/>
              </w:rPr>
            </w:pPr>
            <w:r>
              <w:rPr>
                <w:rFonts w:ascii="Times New Roman" w:hAnsi="Times New Roman" w:cs="Times New Roman"/>
                <w:sz w:val="24"/>
                <w:lang w:val="en-US"/>
              </w:rPr>
              <w:t>05</w:t>
            </w:r>
          </w:p>
        </w:tc>
        <w:tc>
          <w:tcPr>
            <w:tcW w:w="1275" w:type="dxa"/>
          </w:tcPr>
          <w:p w:rsidR="00C973A5" w:rsidRDefault="00C973A5" w:rsidP="005F1A87">
            <w:pPr>
              <w:spacing w:line="360" w:lineRule="auto"/>
              <w:jc w:val="center"/>
              <w:rPr>
                <w:rFonts w:ascii="Times New Roman" w:hAnsi="Times New Roman" w:cs="Times New Roman"/>
                <w:sz w:val="24"/>
                <w:lang w:val="en-US"/>
              </w:rPr>
            </w:pPr>
            <w:r>
              <w:rPr>
                <w:rFonts w:ascii="Times New Roman" w:hAnsi="Times New Roman" w:cs="Times New Roman"/>
                <w:sz w:val="24"/>
                <w:lang w:val="en-US"/>
              </w:rPr>
              <w:t>08.40</w:t>
            </w:r>
          </w:p>
        </w:tc>
      </w:tr>
      <w:tr w:rsidR="00C973A5" w:rsidTr="00C973A5">
        <w:tc>
          <w:tcPr>
            <w:tcW w:w="960" w:type="dxa"/>
          </w:tcPr>
          <w:p w:rsidR="00C973A5" w:rsidRDefault="00C973A5" w:rsidP="005F1A87">
            <w:pPr>
              <w:spacing w:line="360" w:lineRule="auto"/>
              <w:jc w:val="center"/>
              <w:rPr>
                <w:rFonts w:ascii="Times New Roman" w:hAnsi="Times New Roman" w:cs="Times New Roman"/>
                <w:sz w:val="24"/>
                <w:lang w:val="en-US"/>
              </w:rPr>
            </w:pPr>
          </w:p>
        </w:tc>
        <w:tc>
          <w:tcPr>
            <w:tcW w:w="2715" w:type="dxa"/>
          </w:tcPr>
          <w:p w:rsidR="00C973A5" w:rsidRPr="009F7170" w:rsidRDefault="00C973A5" w:rsidP="005F1A87">
            <w:pPr>
              <w:spacing w:line="360" w:lineRule="auto"/>
              <w:jc w:val="center"/>
              <w:rPr>
                <w:rFonts w:ascii="Times New Roman" w:hAnsi="Times New Roman" w:cs="Times New Roman"/>
                <w:b/>
                <w:bCs/>
                <w:sz w:val="24"/>
              </w:rPr>
            </w:pPr>
            <w:r w:rsidRPr="009F7170">
              <w:rPr>
                <w:rFonts w:ascii="Times New Roman" w:hAnsi="Times New Roman" w:cs="Times New Roman"/>
                <w:b/>
                <w:bCs/>
                <w:sz w:val="24"/>
              </w:rPr>
              <w:t xml:space="preserve">Total </w:t>
            </w:r>
          </w:p>
        </w:tc>
        <w:tc>
          <w:tcPr>
            <w:tcW w:w="1287" w:type="dxa"/>
          </w:tcPr>
          <w:p w:rsidR="00C973A5" w:rsidRPr="009F7170" w:rsidRDefault="00C973A5" w:rsidP="005F1A87">
            <w:pPr>
              <w:spacing w:line="360" w:lineRule="auto"/>
              <w:jc w:val="center"/>
              <w:rPr>
                <w:rFonts w:ascii="Times New Roman" w:hAnsi="Times New Roman" w:cs="Times New Roman"/>
                <w:b/>
                <w:bCs/>
                <w:sz w:val="24"/>
              </w:rPr>
            </w:pPr>
            <w:r w:rsidRPr="009F7170">
              <w:rPr>
                <w:rFonts w:ascii="Times New Roman" w:hAnsi="Times New Roman" w:cs="Times New Roman"/>
                <w:b/>
                <w:bCs/>
                <w:sz w:val="24"/>
              </w:rPr>
              <w:t>60</w:t>
            </w:r>
          </w:p>
        </w:tc>
        <w:tc>
          <w:tcPr>
            <w:tcW w:w="1275" w:type="dxa"/>
          </w:tcPr>
          <w:p w:rsidR="00C973A5" w:rsidRPr="009F7170" w:rsidRDefault="00C973A5" w:rsidP="005F1A87">
            <w:pPr>
              <w:spacing w:line="360" w:lineRule="auto"/>
              <w:jc w:val="center"/>
              <w:rPr>
                <w:rFonts w:ascii="Times New Roman" w:hAnsi="Times New Roman" w:cs="Times New Roman"/>
                <w:b/>
                <w:bCs/>
                <w:sz w:val="24"/>
              </w:rPr>
            </w:pPr>
            <w:r w:rsidRPr="009F7170">
              <w:rPr>
                <w:rFonts w:ascii="Times New Roman" w:hAnsi="Times New Roman" w:cs="Times New Roman"/>
                <w:b/>
                <w:bCs/>
                <w:sz w:val="24"/>
              </w:rPr>
              <w:t>100.00</w:t>
            </w:r>
          </w:p>
        </w:tc>
      </w:tr>
    </w:tbl>
    <w:p w:rsidR="00157806" w:rsidRDefault="00157806" w:rsidP="005F1A87">
      <w:pPr>
        <w:spacing w:line="360" w:lineRule="auto"/>
      </w:pPr>
    </w:p>
    <w:p w:rsidR="00C973A5" w:rsidRDefault="00C973A5" w:rsidP="005F1A87">
      <w:pPr>
        <w:spacing w:line="360" w:lineRule="auto"/>
      </w:pPr>
    </w:p>
    <w:p w:rsidR="00C973A5" w:rsidRDefault="00C973A5" w:rsidP="005F1A87">
      <w:pPr>
        <w:spacing w:line="360" w:lineRule="auto"/>
      </w:pPr>
    </w:p>
    <w:p w:rsidR="00C973A5" w:rsidRDefault="00C973A5" w:rsidP="005F1A87">
      <w:pPr>
        <w:spacing w:line="360" w:lineRule="auto"/>
      </w:pPr>
    </w:p>
    <w:p w:rsidR="00C973A5" w:rsidRDefault="00C973A5" w:rsidP="005F1A87">
      <w:pPr>
        <w:pStyle w:val="cvgsua"/>
        <w:spacing w:line="360" w:lineRule="auto"/>
        <w:ind w:firstLine="720"/>
        <w:jc w:val="both"/>
        <w:rPr>
          <w:rFonts w:asciiTheme="minorHAnsi" w:eastAsiaTheme="minorHAnsi" w:hAnsiTheme="minorHAnsi" w:cstheme="minorBidi"/>
          <w:sz w:val="22"/>
          <w:szCs w:val="22"/>
          <w:lang w:eastAsia="en-US"/>
        </w:rPr>
      </w:pPr>
    </w:p>
    <w:p w:rsidR="00C973A5" w:rsidRDefault="00C973A5" w:rsidP="005F1A87">
      <w:pPr>
        <w:pStyle w:val="cvgsua"/>
        <w:spacing w:line="360" w:lineRule="auto"/>
        <w:ind w:firstLine="720"/>
        <w:jc w:val="both"/>
      </w:pPr>
      <w:r>
        <w:lastRenderedPageBreak/>
        <w:t xml:space="preserve">It was </w:t>
      </w:r>
      <w:r w:rsidRPr="004003DA">
        <w:t>observed from t</w:t>
      </w:r>
      <w:r>
        <w:t>he data presented in Table</w:t>
      </w:r>
      <w:r w:rsidR="00D47FC0">
        <w:t>1</w:t>
      </w:r>
      <w:r>
        <w:t xml:space="preserve">. </w:t>
      </w:r>
      <w:r w:rsidR="00D47FC0" w:rsidRPr="004003DA">
        <w:t>That</w:t>
      </w:r>
      <w:r>
        <w:t xml:space="preserve"> majority of the respondents (80.00</w:t>
      </w:r>
      <w:r w:rsidRPr="004003DA">
        <w:t xml:space="preserve"> per cent) had medium level of knowledge about Pradha</w:t>
      </w:r>
      <w:r>
        <w:t>n Mantri Fasal Bima, (11.60 per</w:t>
      </w:r>
      <w:r w:rsidRPr="004003DA">
        <w:t>cent) of respondents had low level of knowledge about Pr</w:t>
      </w:r>
      <w:r>
        <w:t>adhan Mantri Fasal Bima Yojana, whereas (11.6</w:t>
      </w:r>
      <w:r w:rsidRPr="004003DA">
        <w:t>0 per cent) of respondents had high level of</w:t>
      </w:r>
      <w:r>
        <w:t xml:space="preserve"> knowledge about Pradhan Mantri </w:t>
      </w:r>
      <w:r w:rsidRPr="004003DA">
        <w:t>Fasal Bima Yojana.</w:t>
      </w:r>
    </w:p>
    <w:p w:rsidR="006847EC" w:rsidRDefault="006847EC" w:rsidP="005F1A87">
      <w:pPr>
        <w:pStyle w:val="cvgsua"/>
        <w:spacing w:line="360" w:lineRule="auto"/>
        <w:ind w:firstLine="1134"/>
        <w:jc w:val="both"/>
      </w:pPr>
      <w:r w:rsidRPr="004B6E45">
        <w:rPr>
          <w:noProof/>
          <w:color w:val="7B7B7B" w:themeColor="accent3" w:themeShade="BF"/>
        </w:rPr>
        <w:drawing>
          <wp:inline distT="0" distB="0" distL="0" distR="0" wp14:anchorId="480BCFF4" wp14:editId="0835A8F3">
            <wp:extent cx="4305300" cy="2466975"/>
            <wp:effectExtent l="0" t="0" r="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6847EC" w:rsidRDefault="006847EC" w:rsidP="005F1A87">
      <w:pPr>
        <w:pStyle w:val="cvgsua"/>
        <w:spacing w:line="360" w:lineRule="auto"/>
        <w:jc w:val="center"/>
        <w:rPr>
          <w:b/>
        </w:rPr>
      </w:pPr>
      <w:r>
        <w:rPr>
          <w:b/>
        </w:rPr>
        <w:t xml:space="preserve">Figure: 1. </w:t>
      </w:r>
      <w:r w:rsidRPr="00250F74">
        <w:rPr>
          <w:b/>
          <w:bCs/>
        </w:rPr>
        <w:t>Knowledge – PMFBY</w:t>
      </w:r>
    </w:p>
    <w:p w:rsidR="00A87B9E" w:rsidRDefault="00A87B9E" w:rsidP="005F1A87">
      <w:pPr>
        <w:spacing w:line="360" w:lineRule="auto"/>
        <w:jc w:val="both"/>
        <w:rPr>
          <w:rFonts w:ascii="Times New Roman" w:hAnsi="Times New Roman" w:cs="Times New Roman"/>
          <w:b/>
          <w:sz w:val="24"/>
          <w:szCs w:val="24"/>
        </w:rPr>
      </w:pPr>
      <w:r w:rsidRPr="008129B8">
        <w:rPr>
          <w:rFonts w:ascii="Times New Roman" w:hAnsi="Times New Roman" w:cs="Times New Roman"/>
          <w:b/>
          <w:sz w:val="24"/>
          <w:szCs w:val="24"/>
        </w:rPr>
        <w:t>Relationship between selected independent variables and knowledge of respondents about Pradhan Mantri Fasal Bima Yojana.</w:t>
      </w:r>
    </w:p>
    <w:p w:rsidR="00A87B9E" w:rsidRDefault="00A87B9E" w:rsidP="005F1A87">
      <w:pPr>
        <w:autoSpaceDE w:val="0"/>
        <w:autoSpaceDN w:val="0"/>
        <w:adjustRightInd w:val="0"/>
        <w:spacing w:after="0" w:line="360" w:lineRule="auto"/>
        <w:ind w:firstLine="720"/>
        <w:jc w:val="both"/>
        <w:rPr>
          <w:rFonts w:ascii="Times New Roman" w:hAnsi="Times New Roman" w:cs="Times New Roman"/>
          <w:sz w:val="24"/>
          <w:szCs w:val="24"/>
        </w:rPr>
      </w:pPr>
      <w:r w:rsidRPr="00DE2EEF">
        <w:rPr>
          <w:rFonts w:ascii="Times New Roman" w:hAnsi="Times New Roman" w:cs="Times New Roman"/>
          <w:sz w:val="24"/>
          <w:szCs w:val="24"/>
        </w:rPr>
        <w:t>The correlation coefficient of knowledge with personal, socio-economic and</w:t>
      </w:r>
      <w:r>
        <w:rPr>
          <w:rFonts w:ascii="Times New Roman" w:hAnsi="Times New Roman" w:cs="Times New Roman"/>
          <w:sz w:val="24"/>
          <w:szCs w:val="24"/>
        </w:rPr>
        <w:t xml:space="preserve"> </w:t>
      </w:r>
      <w:r w:rsidRPr="00DE2EEF">
        <w:rPr>
          <w:rFonts w:ascii="Times New Roman" w:hAnsi="Times New Roman" w:cs="Times New Roman"/>
          <w:sz w:val="24"/>
          <w:szCs w:val="24"/>
        </w:rPr>
        <w:t xml:space="preserve">psychological characteristics of respondents are depicted in </w:t>
      </w:r>
      <w:r w:rsidRPr="00A87B9E">
        <w:rPr>
          <w:rFonts w:ascii="Times New Roman" w:hAnsi="Times New Roman" w:cs="Times New Roman"/>
          <w:b/>
          <w:sz w:val="24"/>
          <w:szCs w:val="24"/>
        </w:rPr>
        <w:t>Table 2</w:t>
      </w:r>
      <w:r>
        <w:rPr>
          <w:rFonts w:ascii="Times New Roman" w:hAnsi="Times New Roman" w:cs="Times New Roman"/>
          <w:sz w:val="24"/>
          <w:szCs w:val="24"/>
        </w:rPr>
        <w:t>.</w:t>
      </w:r>
    </w:p>
    <w:p w:rsidR="00A87B9E" w:rsidRPr="00DE2EEF" w:rsidRDefault="00A87B9E" w:rsidP="005F1A87">
      <w:pPr>
        <w:autoSpaceDE w:val="0"/>
        <w:autoSpaceDN w:val="0"/>
        <w:adjustRightInd w:val="0"/>
        <w:spacing w:after="0" w:line="360" w:lineRule="auto"/>
        <w:ind w:firstLine="720"/>
        <w:jc w:val="both"/>
        <w:rPr>
          <w:rFonts w:ascii="Times New Roman" w:hAnsi="Times New Roman" w:cs="Times New Roman"/>
          <w:sz w:val="24"/>
          <w:szCs w:val="24"/>
        </w:rPr>
      </w:pPr>
    </w:p>
    <w:p w:rsidR="00A87B9E" w:rsidRPr="00CA0596" w:rsidRDefault="00A87B9E" w:rsidP="005F1A8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Table 2. </w:t>
      </w:r>
      <w:r w:rsidRPr="00CA0596">
        <w:rPr>
          <w:rFonts w:ascii="Times New Roman" w:hAnsi="Times New Roman" w:cs="Times New Roman"/>
          <w:b/>
          <w:sz w:val="24"/>
          <w:szCs w:val="24"/>
        </w:rPr>
        <w:t>Correlation coefficient of independent variables with the PMFBY Knowledge of respondents.</w:t>
      </w:r>
    </w:p>
    <w:tbl>
      <w:tblPr>
        <w:tblStyle w:val="TableGrid"/>
        <w:tblW w:w="0" w:type="auto"/>
        <w:tblInd w:w="1184" w:type="dxa"/>
        <w:tblLook w:val="04A0" w:firstRow="1" w:lastRow="0" w:firstColumn="1" w:lastColumn="0" w:noHBand="0" w:noVBand="1"/>
      </w:tblPr>
      <w:tblGrid>
        <w:gridCol w:w="988"/>
        <w:gridCol w:w="3520"/>
        <w:gridCol w:w="2150"/>
      </w:tblGrid>
      <w:tr w:rsidR="00A87B9E" w:rsidRPr="00751E8A" w:rsidTr="000700B3">
        <w:trPr>
          <w:trHeight w:val="562"/>
        </w:trPr>
        <w:tc>
          <w:tcPr>
            <w:tcW w:w="988" w:type="dxa"/>
            <w:vAlign w:val="center"/>
          </w:tcPr>
          <w:p w:rsidR="00A87B9E" w:rsidRPr="00751E8A" w:rsidRDefault="00A87B9E" w:rsidP="005F1A87">
            <w:pPr>
              <w:spacing w:line="360" w:lineRule="auto"/>
              <w:jc w:val="center"/>
              <w:rPr>
                <w:rFonts w:ascii="Times New Roman" w:hAnsi="Times New Roman" w:cs="Times New Roman"/>
                <w:b/>
                <w:sz w:val="24"/>
                <w:szCs w:val="24"/>
              </w:rPr>
            </w:pPr>
            <w:r w:rsidRPr="00751E8A">
              <w:rPr>
                <w:rFonts w:ascii="Times New Roman" w:hAnsi="Times New Roman" w:cs="Times New Roman"/>
                <w:b/>
                <w:sz w:val="24"/>
                <w:szCs w:val="24"/>
              </w:rPr>
              <w:t>S. No</w:t>
            </w:r>
          </w:p>
        </w:tc>
        <w:tc>
          <w:tcPr>
            <w:tcW w:w="3520" w:type="dxa"/>
            <w:vAlign w:val="center"/>
          </w:tcPr>
          <w:p w:rsidR="00A87B9E" w:rsidRPr="00751E8A" w:rsidRDefault="00A87B9E" w:rsidP="005F1A87">
            <w:pPr>
              <w:spacing w:line="360" w:lineRule="auto"/>
              <w:jc w:val="center"/>
              <w:rPr>
                <w:rFonts w:ascii="Times New Roman" w:hAnsi="Times New Roman" w:cs="Times New Roman"/>
                <w:b/>
                <w:sz w:val="24"/>
                <w:szCs w:val="24"/>
              </w:rPr>
            </w:pPr>
            <w:r w:rsidRPr="00751E8A">
              <w:rPr>
                <w:rFonts w:ascii="Times New Roman" w:hAnsi="Times New Roman" w:cs="Times New Roman"/>
                <w:b/>
                <w:sz w:val="24"/>
                <w:szCs w:val="24"/>
              </w:rPr>
              <w:t>Independent variables</w:t>
            </w:r>
          </w:p>
        </w:tc>
        <w:tc>
          <w:tcPr>
            <w:tcW w:w="2150" w:type="dxa"/>
            <w:vAlign w:val="center"/>
          </w:tcPr>
          <w:p w:rsidR="00A87B9E" w:rsidRPr="00751E8A" w:rsidRDefault="00A87B9E" w:rsidP="005F1A87">
            <w:pPr>
              <w:spacing w:line="360" w:lineRule="auto"/>
              <w:jc w:val="center"/>
              <w:rPr>
                <w:rFonts w:ascii="Times New Roman" w:hAnsi="Times New Roman" w:cs="Times New Roman"/>
                <w:b/>
                <w:sz w:val="24"/>
                <w:szCs w:val="24"/>
              </w:rPr>
            </w:pPr>
            <w:r w:rsidRPr="00CC40D4">
              <w:rPr>
                <w:rFonts w:ascii="Times New Roman" w:hAnsi="Times New Roman" w:cs="Times New Roman"/>
                <w:b/>
                <w:sz w:val="24"/>
                <w:szCs w:val="24"/>
              </w:rPr>
              <w:t>r’ value</w:t>
            </w:r>
          </w:p>
        </w:tc>
      </w:tr>
      <w:tr w:rsidR="00A87B9E" w:rsidRPr="00751E8A" w:rsidTr="000700B3">
        <w:tc>
          <w:tcPr>
            <w:tcW w:w="988" w:type="dxa"/>
            <w:vAlign w:val="center"/>
          </w:tcPr>
          <w:p w:rsidR="00A87B9E" w:rsidRPr="00751E8A" w:rsidRDefault="00A87B9E" w:rsidP="005F1A87">
            <w:pPr>
              <w:spacing w:line="360" w:lineRule="auto"/>
              <w:jc w:val="center"/>
              <w:rPr>
                <w:rFonts w:ascii="Times New Roman" w:hAnsi="Times New Roman" w:cs="Times New Roman"/>
                <w:b/>
                <w:sz w:val="24"/>
                <w:szCs w:val="24"/>
              </w:rPr>
            </w:pPr>
            <w:r w:rsidRPr="00751E8A">
              <w:rPr>
                <w:rFonts w:ascii="Times New Roman" w:hAnsi="Times New Roman" w:cs="Times New Roman"/>
                <w:b/>
                <w:sz w:val="24"/>
                <w:szCs w:val="24"/>
              </w:rPr>
              <w:t>1</w:t>
            </w:r>
          </w:p>
        </w:tc>
        <w:tc>
          <w:tcPr>
            <w:tcW w:w="3520" w:type="dxa"/>
          </w:tcPr>
          <w:p w:rsidR="00A87B9E" w:rsidRPr="00751E8A" w:rsidRDefault="00A87B9E" w:rsidP="005F1A87">
            <w:pPr>
              <w:spacing w:line="360" w:lineRule="auto"/>
              <w:rPr>
                <w:rFonts w:ascii="Times New Roman" w:hAnsi="Times New Roman" w:cs="Times New Roman"/>
                <w:sz w:val="24"/>
                <w:szCs w:val="24"/>
              </w:rPr>
            </w:pPr>
            <w:r w:rsidRPr="00751E8A">
              <w:rPr>
                <w:rFonts w:ascii="Times New Roman" w:hAnsi="Times New Roman" w:cs="Times New Roman"/>
                <w:sz w:val="24"/>
                <w:szCs w:val="24"/>
              </w:rPr>
              <w:t>Age</w:t>
            </w:r>
          </w:p>
        </w:tc>
        <w:tc>
          <w:tcPr>
            <w:tcW w:w="2150" w:type="dxa"/>
            <w:vAlign w:val="center"/>
          </w:tcPr>
          <w:p w:rsidR="00A87B9E" w:rsidRPr="00751E8A" w:rsidRDefault="00A87B9E" w:rsidP="005F1A87">
            <w:pPr>
              <w:spacing w:line="360" w:lineRule="auto"/>
              <w:rPr>
                <w:rFonts w:ascii="Times New Roman" w:hAnsi="Times New Roman" w:cs="Times New Roman"/>
                <w:sz w:val="24"/>
                <w:szCs w:val="24"/>
                <w:vertAlign w:val="superscript"/>
              </w:rPr>
            </w:pPr>
            <w:r w:rsidRPr="00751E8A">
              <w:rPr>
                <w:rFonts w:ascii="Times New Roman" w:hAnsi="Times New Roman" w:cs="Times New Roman"/>
                <w:sz w:val="24"/>
                <w:szCs w:val="24"/>
              </w:rPr>
              <w:t>-0.220</w:t>
            </w:r>
            <w:r w:rsidRPr="00751E8A">
              <w:rPr>
                <w:rFonts w:ascii="Times New Roman" w:hAnsi="Times New Roman" w:cs="Times New Roman"/>
                <w:sz w:val="24"/>
                <w:szCs w:val="24"/>
                <w:vertAlign w:val="superscript"/>
              </w:rPr>
              <w:t>NS</w:t>
            </w:r>
          </w:p>
        </w:tc>
      </w:tr>
      <w:tr w:rsidR="00A87B9E" w:rsidRPr="00751E8A" w:rsidTr="000700B3">
        <w:tc>
          <w:tcPr>
            <w:tcW w:w="988" w:type="dxa"/>
            <w:vAlign w:val="center"/>
          </w:tcPr>
          <w:p w:rsidR="00A87B9E" w:rsidRPr="00751E8A" w:rsidRDefault="00A87B9E" w:rsidP="005F1A87">
            <w:pPr>
              <w:spacing w:line="360" w:lineRule="auto"/>
              <w:jc w:val="center"/>
              <w:rPr>
                <w:rFonts w:ascii="Times New Roman" w:hAnsi="Times New Roman" w:cs="Times New Roman"/>
                <w:b/>
                <w:sz w:val="24"/>
                <w:szCs w:val="24"/>
              </w:rPr>
            </w:pPr>
            <w:r w:rsidRPr="00751E8A">
              <w:rPr>
                <w:rFonts w:ascii="Times New Roman" w:hAnsi="Times New Roman" w:cs="Times New Roman"/>
                <w:b/>
                <w:sz w:val="24"/>
                <w:szCs w:val="24"/>
              </w:rPr>
              <w:t>2</w:t>
            </w:r>
          </w:p>
        </w:tc>
        <w:tc>
          <w:tcPr>
            <w:tcW w:w="3520" w:type="dxa"/>
          </w:tcPr>
          <w:p w:rsidR="00A87B9E" w:rsidRPr="00751E8A" w:rsidRDefault="00A87B9E" w:rsidP="005F1A87">
            <w:pPr>
              <w:spacing w:line="360" w:lineRule="auto"/>
              <w:rPr>
                <w:rFonts w:ascii="Times New Roman" w:hAnsi="Times New Roman" w:cs="Times New Roman"/>
                <w:sz w:val="24"/>
                <w:szCs w:val="24"/>
              </w:rPr>
            </w:pPr>
            <w:r w:rsidRPr="00751E8A">
              <w:rPr>
                <w:rFonts w:ascii="Times New Roman" w:hAnsi="Times New Roman" w:cs="Times New Roman"/>
                <w:sz w:val="24"/>
                <w:szCs w:val="24"/>
              </w:rPr>
              <w:t>Education Qualification</w:t>
            </w:r>
          </w:p>
        </w:tc>
        <w:tc>
          <w:tcPr>
            <w:tcW w:w="2150" w:type="dxa"/>
            <w:vAlign w:val="center"/>
          </w:tcPr>
          <w:p w:rsidR="00A87B9E" w:rsidRPr="00751E8A" w:rsidRDefault="00A87B9E" w:rsidP="005F1A87">
            <w:pPr>
              <w:spacing w:line="360" w:lineRule="auto"/>
              <w:rPr>
                <w:rFonts w:ascii="Times New Roman" w:hAnsi="Times New Roman" w:cs="Times New Roman"/>
                <w:sz w:val="24"/>
                <w:szCs w:val="24"/>
              </w:rPr>
            </w:pPr>
            <w:r w:rsidRPr="00751E8A">
              <w:rPr>
                <w:rFonts w:ascii="Times New Roman" w:hAnsi="Times New Roman" w:cs="Times New Roman"/>
                <w:sz w:val="24"/>
                <w:szCs w:val="24"/>
              </w:rPr>
              <w:t>0.548**</w:t>
            </w:r>
          </w:p>
        </w:tc>
      </w:tr>
      <w:tr w:rsidR="00A87B9E" w:rsidRPr="00751E8A" w:rsidTr="000700B3">
        <w:tc>
          <w:tcPr>
            <w:tcW w:w="988" w:type="dxa"/>
            <w:vAlign w:val="center"/>
          </w:tcPr>
          <w:p w:rsidR="00A87B9E" w:rsidRPr="00751E8A" w:rsidRDefault="00A87B9E" w:rsidP="005F1A87">
            <w:pPr>
              <w:spacing w:line="360" w:lineRule="auto"/>
              <w:jc w:val="center"/>
              <w:rPr>
                <w:rFonts w:ascii="Times New Roman" w:hAnsi="Times New Roman" w:cs="Times New Roman"/>
                <w:b/>
                <w:sz w:val="24"/>
                <w:szCs w:val="24"/>
              </w:rPr>
            </w:pPr>
            <w:r w:rsidRPr="00751E8A">
              <w:rPr>
                <w:rFonts w:ascii="Times New Roman" w:hAnsi="Times New Roman" w:cs="Times New Roman"/>
                <w:b/>
                <w:sz w:val="24"/>
                <w:szCs w:val="24"/>
              </w:rPr>
              <w:t>3</w:t>
            </w:r>
          </w:p>
        </w:tc>
        <w:tc>
          <w:tcPr>
            <w:tcW w:w="3520" w:type="dxa"/>
          </w:tcPr>
          <w:p w:rsidR="00A87B9E" w:rsidRPr="00751E8A" w:rsidRDefault="00A87B9E" w:rsidP="005F1A87">
            <w:pPr>
              <w:spacing w:line="360" w:lineRule="auto"/>
              <w:rPr>
                <w:rFonts w:ascii="Times New Roman" w:hAnsi="Times New Roman" w:cs="Times New Roman"/>
                <w:sz w:val="24"/>
                <w:szCs w:val="24"/>
              </w:rPr>
            </w:pPr>
            <w:r w:rsidRPr="00751E8A">
              <w:rPr>
                <w:rFonts w:ascii="Times New Roman" w:hAnsi="Times New Roman" w:cs="Times New Roman"/>
                <w:sz w:val="24"/>
                <w:szCs w:val="24"/>
              </w:rPr>
              <w:t>Occupation</w:t>
            </w:r>
          </w:p>
        </w:tc>
        <w:tc>
          <w:tcPr>
            <w:tcW w:w="2150" w:type="dxa"/>
            <w:vAlign w:val="center"/>
          </w:tcPr>
          <w:p w:rsidR="00A87B9E" w:rsidRPr="00751E8A" w:rsidRDefault="00A87B9E" w:rsidP="005F1A87">
            <w:pPr>
              <w:spacing w:line="360" w:lineRule="auto"/>
              <w:rPr>
                <w:rFonts w:ascii="Times New Roman" w:hAnsi="Times New Roman" w:cs="Times New Roman"/>
                <w:sz w:val="24"/>
                <w:szCs w:val="24"/>
                <w:vertAlign w:val="superscript"/>
              </w:rPr>
            </w:pPr>
            <w:r w:rsidRPr="00751E8A">
              <w:rPr>
                <w:rFonts w:ascii="Times New Roman" w:hAnsi="Times New Roman" w:cs="Times New Roman"/>
                <w:sz w:val="24"/>
                <w:szCs w:val="24"/>
              </w:rPr>
              <w:t>0.103</w:t>
            </w:r>
            <w:r w:rsidRPr="00751E8A">
              <w:rPr>
                <w:rFonts w:ascii="Times New Roman" w:hAnsi="Times New Roman" w:cs="Times New Roman"/>
                <w:sz w:val="24"/>
                <w:szCs w:val="24"/>
                <w:vertAlign w:val="superscript"/>
              </w:rPr>
              <w:t>NS</w:t>
            </w:r>
          </w:p>
        </w:tc>
      </w:tr>
      <w:tr w:rsidR="00A87B9E" w:rsidRPr="00751E8A" w:rsidTr="000700B3">
        <w:tc>
          <w:tcPr>
            <w:tcW w:w="988" w:type="dxa"/>
            <w:vAlign w:val="center"/>
          </w:tcPr>
          <w:p w:rsidR="00A87B9E" w:rsidRPr="00751E8A" w:rsidRDefault="00A87B9E" w:rsidP="005F1A87">
            <w:pPr>
              <w:spacing w:line="360" w:lineRule="auto"/>
              <w:jc w:val="center"/>
              <w:rPr>
                <w:rFonts w:ascii="Times New Roman" w:hAnsi="Times New Roman" w:cs="Times New Roman"/>
                <w:b/>
                <w:sz w:val="24"/>
                <w:szCs w:val="24"/>
              </w:rPr>
            </w:pPr>
            <w:r w:rsidRPr="00751E8A">
              <w:rPr>
                <w:rFonts w:ascii="Times New Roman" w:hAnsi="Times New Roman" w:cs="Times New Roman"/>
                <w:b/>
                <w:sz w:val="24"/>
                <w:szCs w:val="24"/>
              </w:rPr>
              <w:t>4</w:t>
            </w:r>
          </w:p>
        </w:tc>
        <w:tc>
          <w:tcPr>
            <w:tcW w:w="3520" w:type="dxa"/>
          </w:tcPr>
          <w:p w:rsidR="00A87B9E" w:rsidRPr="00751E8A" w:rsidRDefault="00A87B9E" w:rsidP="005F1A87">
            <w:pPr>
              <w:spacing w:line="360" w:lineRule="auto"/>
              <w:rPr>
                <w:rFonts w:ascii="Times New Roman" w:hAnsi="Times New Roman" w:cs="Times New Roman"/>
                <w:sz w:val="24"/>
                <w:szCs w:val="24"/>
              </w:rPr>
            </w:pPr>
            <w:r w:rsidRPr="00751E8A">
              <w:rPr>
                <w:rFonts w:ascii="Times New Roman" w:hAnsi="Times New Roman" w:cs="Times New Roman"/>
                <w:sz w:val="24"/>
                <w:szCs w:val="24"/>
              </w:rPr>
              <w:t>Category</w:t>
            </w:r>
          </w:p>
        </w:tc>
        <w:tc>
          <w:tcPr>
            <w:tcW w:w="2150" w:type="dxa"/>
            <w:vAlign w:val="center"/>
          </w:tcPr>
          <w:p w:rsidR="00A87B9E" w:rsidRPr="00751E8A" w:rsidRDefault="00A87B9E" w:rsidP="005F1A87">
            <w:pPr>
              <w:spacing w:line="360" w:lineRule="auto"/>
              <w:rPr>
                <w:rFonts w:ascii="Times New Roman" w:hAnsi="Times New Roman" w:cs="Times New Roman"/>
                <w:sz w:val="24"/>
                <w:szCs w:val="24"/>
                <w:vertAlign w:val="superscript"/>
              </w:rPr>
            </w:pPr>
            <w:r w:rsidRPr="00751E8A">
              <w:rPr>
                <w:rFonts w:ascii="Times New Roman" w:hAnsi="Times New Roman" w:cs="Times New Roman"/>
                <w:sz w:val="24"/>
                <w:szCs w:val="24"/>
              </w:rPr>
              <w:t>-0.148</w:t>
            </w:r>
            <w:r w:rsidRPr="00751E8A">
              <w:rPr>
                <w:rFonts w:ascii="Times New Roman" w:hAnsi="Times New Roman" w:cs="Times New Roman"/>
                <w:sz w:val="24"/>
                <w:szCs w:val="24"/>
                <w:vertAlign w:val="superscript"/>
              </w:rPr>
              <w:t>NS</w:t>
            </w:r>
          </w:p>
        </w:tc>
      </w:tr>
      <w:tr w:rsidR="00A87B9E" w:rsidRPr="00751E8A" w:rsidTr="000700B3">
        <w:tc>
          <w:tcPr>
            <w:tcW w:w="988" w:type="dxa"/>
            <w:vAlign w:val="center"/>
          </w:tcPr>
          <w:p w:rsidR="00A87B9E" w:rsidRPr="00751E8A" w:rsidRDefault="00A87B9E" w:rsidP="005F1A87">
            <w:pPr>
              <w:spacing w:line="360" w:lineRule="auto"/>
              <w:jc w:val="center"/>
              <w:rPr>
                <w:rFonts w:ascii="Times New Roman" w:hAnsi="Times New Roman" w:cs="Times New Roman"/>
                <w:b/>
                <w:sz w:val="24"/>
                <w:szCs w:val="24"/>
              </w:rPr>
            </w:pPr>
            <w:r w:rsidRPr="00751E8A">
              <w:rPr>
                <w:rFonts w:ascii="Times New Roman" w:hAnsi="Times New Roman" w:cs="Times New Roman"/>
                <w:b/>
                <w:sz w:val="24"/>
                <w:szCs w:val="24"/>
              </w:rPr>
              <w:t>5</w:t>
            </w:r>
          </w:p>
        </w:tc>
        <w:tc>
          <w:tcPr>
            <w:tcW w:w="3520" w:type="dxa"/>
          </w:tcPr>
          <w:p w:rsidR="00A87B9E" w:rsidRPr="00751E8A" w:rsidRDefault="00A87B9E" w:rsidP="005F1A87">
            <w:pPr>
              <w:spacing w:line="360" w:lineRule="auto"/>
              <w:rPr>
                <w:rFonts w:ascii="Times New Roman" w:hAnsi="Times New Roman" w:cs="Times New Roman"/>
                <w:sz w:val="24"/>
                <w:szCs w:val="24"/>
              </w:rPr>
            </w:pPr>
            <w:r w:rsidRPr="00751E8A">
              <w:rPr>
                <w:rFonts w:ascii="Times New Roman" w:hAnsi="Times New Roman" w:cs="Times New Roman"/>
                <w:sz w:val="24"/>
                <w:szCs w:val="24"/>
              </w:rPr>
              <w:t xml:space="preserve">Religion </w:t>
            </w:r>
          </w:p>
        </w:tc>
        <w:tc>
          <w:tcPr>
            <w:tcW w:w="2150" w:type="dxa"/>
            <w:vAlign w:val="center"/>
          </w:tcPr>
          <w:p w:rsidR="00A87B9E" w:rsidRPr="00751E8A" w:rsidRDefault="00A87B9E" w:rsidP="005F1A87">
            <w:pPr>
              <w:spacing w:line="360" w:lineRule="auto"/>
              <w:rPr>
                <w:rFonts w:ascii="Times New Roman" w:hAnsi="Times New Roman" w:cs="Times New Roman"/>
                <w:sz w:val="24"/>
                <w:szCs w:val="24"/>
                <w:vertAlign w:val="superscript"/>
              </w:rPr>
            </w:pPr>
            <w:r w:rsidRPr="00751E8A">
              <w:rPr>
                <w:rFonts w:ascii="Times New Roman" w:hAnsi="Times New Roman" w:cs="Times New Roman"/>
                <w:sz w:val="24"/>
                <w:szCs w:val="24"/>
              </w:rPr>
              <w:t>-0.082</w:t>
            </w:r>
            <w:r w:rsidRPr="00751E8A">
              <w:rPr>
                <w:rFonts w:ascii="Times New Roman" w:hAnsi="Times New Roman" w:cs="Times New Roman"/>
                <w:sz w:val="24"/>
                <w:szCs w:val="24"/>
                <w:vertAlign w:val="superscript"/>
              </w:rPr>
              <w:t>NS</w:t>
            </w:r>
          </w:p>
        </w:tc>
      </w:tr>
      <w:tr w:rsidR="00A87B9E" w:rsidRPr="00751E8A" w:rsidTr="000700B3">
        <w:tc>
          <w:tcPr>
            <w:tcW w:w="988" w:type="dxa"/>
            <w:vAlign w:val="center"/>
          </w:tcPr>
          <w:p w:rsidR="00A87B9E" w:rsidRPr="00751E8A" w:rsidRDefault="00A87B9E" w:rsidP="005F1A87">
            <w:pPr>
              <w:spacing w:line="360" w:lineRule="auto"/>
              <w:jc w:val="center"/>
              <w:rPr>
                <w:rFonts w:ascii="Times New Roman" w:hAnsi="Times New Roman" w:cs="Times New Roman"/>
                <w:b/>
                <w:sz w:val="24"/>
                <w:szCs w:val="24"/>
              </w:rPr>
            </w:pPr>
            <w:r w:rsidRPr="00751E8A">
              <w:rPr>
                <w:rFonts w:ascii="Times New Roman" w:hAnsi="Times New Roman" w:cs="Times New Roman"/>
                <w:b/>
                <w:sz w:val="24"/>
                <w:szCs w:val="24"/>
              </w:rPr>
              <w:t>6</w:t>
            </w:r>
          </w:p>
        </w:tc>
        <w:tc>
          <w:tcPr>
            <w:tcW w:w="3520" w:type="dxa"/>
          </w:tcPr>
          <w:p w:rsidR="00A87B9E" w:rsidRPr="00751E8A" w:rsidRDefault="00A87B9E" w:rsidP="005F1A87">
            <w:pPr>
              <w:spacing w:line="360" w:lineRule="auto"/>
              <w:rPr>
                <w:rFonts w:ascii="Times New Roman" w:hAnsi="Times New Roman" w:cs="Times New Roman"/>
                <w:sz w:val="24"/>
                <w:szCs w:val="24"/>
              </w:rPr>
            </w:pPr>
            <w:r w:rsidRPr="00751E8A">
              <w:rPr>
                <w:rFonts w:ascii="Times New Roman" w:hAnsi="Times New Roman" w:cs="Times New Roman"/>
                <w:sz w:val="24"/>
                <w:szCs w:val="24"/>
              </w:rPr>
              <w:t>Total. no. of family members</w:t>
            </w:r>
          </w:p>
        </w:tc>
        <w:tc>
          <w:tcPr>
            <w:tcW w:w="2150" w:type="dxa"/>
            <w:vAlign w:val="center"/>
          </w:tcPr>
          <w:p w:rsidR="00A87B9E" w:rsidRPr="00751E8A" w:rsidRDefault="00A87B9E" w:rsidP="005F1A87">
            <w:pPr>
              <w:spacing w:line="360" w:lineRule="auto"/>
              <w:rPr>
                <w:rFonts w:ascii="Times New Roman" w:hAnsi="Times New Roman" w:cs="Times New Roman"/>
                <w:sz w:val="24"/>
                <w:szCs w:val="24"/>
                <w:vertAlign w:val="superscript"/>
              </w:rPr>
            </w:pPr>
            <w:r w:rsidRPr="00751E8A">
              <w:rPr>
                <w:rFonts w:ascii="Times New Roman" w:hAnsi="Times New Roman" w:cs="Times New Roman"/>
                <w:sz w:val="24"/>
                <w:szCs w:val="24"/>
              </w:rPr>
              <w:t>-0.044</w:t>
            </w:r>
            <w:r w:rsidRPr="00751E8A">
              <w:rPr>
                <w:rFonts w:ascii="Times New Roman" w:hAnsi="Times New Roman" w:cs="Times New Roman"/>
                <w:sz w:val="24"/>
                <w:szCs w:val="24"/>
                <w:vertAlign w:val="superscript"/>
              </w:rPr>
              <w:t>NS</w:t>
            </w:r>
          </w:p>
        </w:tc>
      </w:tr>
      <w:tr w:rsidR="00A87B9E" w:rsidRPr="00751E8A" w:rsidTr="000700B3">
        <w:tc>
          <w:tcPr>
            <w:tcW w:w="988" w:type="dxa"/>
            <w:vAlign w:val="center"/>
          </w:tcPr>
          <w:p w:rsidR="00A87B9E" w:rsidRPr="00751E8A" w:rsidRDefault="00A87B9E" w:rsidP="005F1A87">
            <w:pPr>
              <w:spacing w:line="360" w:lineRule="auto"/>
              <w:jc w:val="center"/>
              <w:rPr>
                <w:rFonts w:ascii="Times New Roman" w:hAnsi="Times New Roman" w:cs="Times New Roman"/>
                <w:b/>
                <w:sz w:val="24"/>
                <w:szCs w:val="24"/>
              </w:rPr>
            </w:pPr>
            <w:r w:rsidRPr="00751E8A">
              <w:rPr>
                <w:rFonts w:ascii="Times New Roman" w:hAnsi="Times New Roman" w:cs="Times New Roman"/>
                <w:b/>
                <w:sz w:val="24"/>
                <w:szCs w:val="24"/>
              </w:rPr>
              <w:lastRenderedPageBreak/>
              <w:t>7</w:t>
            </w:r>
          </w:p>
        </w:tc>
        <w:tc>
          <w:tcPr>
            <w:tcW w:w="3520" w:type="dxa"/>
          </w:tcPr>
          <w:p w:rsidR="00A87B9E" w:rsidRPr="00751E8A" w:rsidRDefault="00A87B9E" w:rsidP="005F1A87">
            <w:pPr>
              <w:spacing w:line="360" w:lineRule="auto"/>
              <w:rPr>
                <w:rFonts w:ascii="Times New Roman" w:hAnsi="Times New Roman" w:cs="Times New Roman"/>
                <w:sz w:val="24"/>
                <w:szCs w:val="24"/>
              </w:rPr>
            </w:pPr>
            <w:r w:rsidRPr="00751E8A">
              <w:rPr>
                <w:rFonts w:ascii="Times New Roman" w:hAnsi="Times New Roman" w:cs="Times New Roman"/>
                <w:sz w:val="24"/>
                <w:szCs w:val="24"/>
              </w:rPr>
              <w:t>Types of farmers</w:t>
            </w:r>
          </w:p>
        </w:tc>
        <w:tc>
          <w:tcPr>
            <w:tcW w:w="2150" w:type="dxa"/>
            <w:vAlign w:val="center"/>
          </w:tcPr>
          <w:p w:rsidR="00A87B9E" w:rsidRPr="00751E8A" w:rsidRDefault="00A87B9E" w:rsidP="005F1A87">
            <w:pPr>
              <w:spacing w:line="360" w:lineRule="auto"/>
              <w:rPr>
                <w:rFonts w:ascii="Times New Roman" w:hAnsi="Times New Roman" w:cs="Times New Roman"/>
                <w:sz w:val="24"/>
                <w:szCs w:val="24"/>
                <w:vertAlign w:val="superscript"/>
              </w:rPr>
            </w:pPr>
            <w:r w:rsidRPr="00751E8A">
              <w:rPr>
                <w:rFonts w:ascii="Times New Roman" w:hAnsi="Times New Roman" w:cs="Times New Roman"/>
                <w:sz w:val="24"/>
                <w:szCs w:val="24"/>
              </w:rPr>
              <w:t>0.231</w:t>
            </w:r>
            <w:r w:rsidRPr="00751E8A">
              <w:rPr>
                <w:rFonts w:ascii="Times New Roman" w:hAnsi="Times New Roman" w:cs="Times New Roman"/>
                <w:sz w:val="24"/>
                <w:szCs w:val="24"/>
                <w:vertAlign w:val="superscript"/>
              </w:rPr>
              <w:t>NS</w:t>
            </w:r>
          </w:p>
        </w:tc>
      </w:tr>
      <w:tr w:rsidR="00A87B9E" w:rsidRPr="00751E8A" w:rsidTr="000700B3">
        <w:tc>
          <w:tcPr>
            <w:tcW w:w="988" w:type="dxa"/>
            <w:vAlign w:val="center"/>
          </w:tcPr>
          <w:p w:rsidR="00A87B9E" w:rsidRPr="00751E8A" w:rsidRDefault="00A87B9E" w:rsidP="005F1A87">
            <w:pPr>
              <w:spacing w:line="360" w:lineRule="auto"/>
              <w:jc w:val="center"/>
              <w:rPr>
                <w:rFonts w:ascii="Times New Roman" w:hAnsi="Times New Roman" w:cs="Times New Roman"/>
                <w:b/>
                <w:sz w:val="24"/>
                <w:szCs w:val="24"/>
              </w:rPr>
            </w:pPr>
            <w:r w:rsidRPr="00751E8A">
              <w:rPr>
                <w:rFonts w:ascii="Times New Roman" w:hAnsi="Times New Roman" w:cs="Times New Roman"/>
                <w:b/>
                <w:sz w:val="24"/>
                <w:szCs w:val="24"/>
              </w:rPr>
              <w:t>8</w:t>
            </w:r>
          </w:p>
        </w:tc>
        <w:tc>
          <w:tcPr>
            <w:tcW w:w="3520" w:type="dxa"/>
          </w:tcPr>
          <w:p w:rsidR="00A87B9E" w:rsidRPr="00751E8A" w:rsidRDefault="00A87B9E" w:rsidP="005F1A87">
            <w:pPr>
              <w:spacing w:line="360" w:lineRule="auto"/>
              <w:rPr>
                <w:rFonts w:ascii="Times New Roman" w:hAnsi="Times New Roman" w:cs="Times New Roman"/>
                <w:sz w:val="24"/>
                <w:szCs w:val="24"/>
              </w:rPr>
            </w:pPr>
            <w:r w:rsidRPr="00751E8A">
              <w:rPr>
                <w:rFonts w:ascii="Times New Roman" w:hAnsi="Times New Roman" w:cs="Times New Roman"/>
                <w:sz w:val="24"/>
                <w:szCs w:val="24"/>
              </w:rPr>
              <w:t>Farming Experience</w:t>
            </w:r>
          </w:p>
        </w:tc>
        <w:tc>
          <w:tcPr>
            <w:tcW w:w="2150" w:type="dxa"/>
            <w:vAlign w:val="center"/>
          </w:tcPr>
          <w:p w:rsidR="00A87B9E" w:rsidRPr="00751E8A" w:rsidRDefault="00A87B9E" w:rsidP="005F1A87">
            <w:pPr>
              <w:spacing w:line="360" w:lineRule="auto"/>
              <w:rPr>
                <w:rFonts w:ascii="Times New Roman" w:hAnsi="Times New Roman" w:cs="Times New Roman"/>
                <w:sz w:val="24"/>
                <w:szCs w:val="24"/>
              </w:rPr>
            </w:pPr>
            <w:r w:rsidRPr="00751E8A">
              <w:rPr>
                <w:rFonts w:ascii="Times New Roman" w:hAnsi="Times New Roman" w:cs="Times New Roman"/>
                <w:sz w:val="24"/>
                <w:szCs w:val="24"/>
              </w:rPr>
              <w:t>0.433**</w:t>
            </w:r>
          </w:p>
        </w:tc>
      </w:tr>
    </w:tbl>
    <w:p w:rsidR="00A87B9E" w:rsidRDefault="00A87B9E" w:rsidP="005F1A8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751E8A">
        <w:rPr>
          <w:rFonts w:ascii="Times New Roman" w:hAnsi="Times New Roman" w:cs="Times New Roman"/>
          <w:sz w:val="24"/>
          <w:szCs w:val="24"/>
        </w:rPr>
        <w:t xml:space="preserve">*Significant at 0.05 </w:t>
      </w:r>
      <w:r>
        <w:rPr>
          <w:rFonts w:ascii="Times New Roman" w:hAnsi="Times New Roman" w:cs="Times New Roman"/>
          <w:sz w:val="24"/>
          <w:szCs w:val="24"/>
        </w:rPr>
        <w:t>per cent</w:t>
      </w:r>
      <w:r w:rsidRPr="00751E8A">
        <w:rPr>
          <w:rFonts w:ascii="Times New Roman" w:hAnsi="Times New Roman" w:cs="Times New Roman"/>
          <w:sz w:val="24"/>
          <w:szCs w:val="24"/>
        </w:rPr>
        <w:t xml:space="preserve"> level.</w:t>
      </w:r>
    </w:p>
    <w:p w:rsidR="00A87B9E" w:rsidRDefault="00A87B9E" w:rsidP="005F1A8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751E8A">
        <w:rPr>
          <w:rFonts w:ascii="Times New Roman" w:hAnsi="Times New Roman" w:cs="Times New Roman"/>
          <w:sz w:val="24"/>
          <w:szCs w:val="24"/>
        </w:rPr>
        <w:t>*</w:t>
      </w:r>
      <w:r w:rsidR="007E521B">
        <w:rPr>
          <w:rFonts w:ascii="Times New Roman" w:hAnsi="Times New Roman" w:cs="Times New Roman"/>
          <w:sz w:val="24"/>
          <w:szCs w:val="24"/>
        </w:rPr>
        <w:t>*Significant at 0.01</w:t>
      </w:r>
      <w:r>
        <w:rPr>
          <w:rFonts w:ascii="Times New Roman" w:hAnsi="Times New Roman" w:cs="Times New Roman"/>
          <w:sz w:val="24"/>
          <w:szCs w:val="24"/>
        </w:rPr>
        <w:t xml:space="preserve"> per cent</w:t>
      </w:r>
      <w:r w:rsidRPr="00751E8A">
        <w:rPr>
          <w:rFonts w:ascii="Times New Roman" w:hAnsi="Times New Roman" w:cs="Times New Roman"/>
          <w:sz w:val="24"/>
          <w:szCs w:val="24"/>
        </w:rPr>
        <w:t xml:space="preserve"> level.</w:t>
      </w:r>
    </w:p>
    <w:p w:rsidR="00A87B9E" w:rsidRDefault="00A87B9E" w:rsidP="005F1A8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751E8A">
        <w:rPr>
          <w:rFonts w:ascii="Times New Roman" w:hAnsi="Times New Roman" w:cs="Times New Roman"/>
          <w:sz w:val="24"/>
          <w:szCs w:val="24"/>
        </w:rPr>
        <w:t>NS- Non-significant</w:t>
      </w:r>
      <w:r w:rsidRPr="008129B8">
        <w:rPr>
          <w:rFonts w:ascii="Times New Roman" w:hAnsi="Times New Roman" w:cs="Times New Roman"/>
          <w:sz w:val="24"/>
          <w:szCs w:val="24"/>
        </w:rPr>
        <w:t xml:space="preserve"> </w:t>
      </w:r>
    </w:p>
    <w:p w:rsidR="005F1A87" w:rsidRDefault="00A87B9E" w:rsidP="005F1A8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A87B9E" w:rsidRDefault="00A87B9E" w:rsidP="005F1A8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Table 2. Indicate that </w:t>
      </w:r>
      <w:r w:rsidRPr="00751E8A">
        <w:rPr>
          <w:rFonts w:ascii="Times New Roman" w:hAnsi="Times New Roman" w:cs="Times New Roman"/>
          <w:sz w:val="24"/>
          <w:szCs w:val="24"/>
        </w:rPr>
        <w:t>Education Qualification</w:t>
      </w:r>
      <w:r>
        <w:rPr>
          <w:rFonts w:ascii="Times New Roman" w:hAnsi="Times New Roman" w:cs="Times New Roman"/>
          <w:sz w:val="24"/>
          <w:szCs w:val="24"/>
        </w:rPr>
        <w:t xml:space="preserve"> and </w:t>
      </w:r>
      <w:r w:rsidRPr="00751E8A">
        <w:rPr>
          <w:rFonts w:ascii="Times New Roman" w:hAnsi="Times New Roman" w:cs="Times New Roman"/>
          <w:sz w:val="24"/>
          <w:szCs w:val="24"/>
        </w:rPr>
        <w:t>Farming Experience</w:t>
      </w:r>
      <w:r w:rsidRPr="008129B8">
        <w:rPr>
          <w:rFonts w:ascii="CIDFont+F4" w:hAnsi="CIDFont+F4" w:cs="CIDFont+F4"/>
          <w:sz w:val="24"/>
          <w:szCs w:val="24"/>
        </w:rPr>
        <w:t xml:space="preserve"> </w:t>
      </w:r>
      <w:r>
        <w:rPr>
          <w:rFonts w:ascii="Times New Roman" w:hAnsi="Times New Roman" w:cs="Times New Roman"/>
          <w:sz w:val="24"/>
          <w:szCs w:val="24"/>
        </w:rPr>
        <w:t xml:space="preserve">showed positive and highly </w:t>
      </w:r>
      <w:r w:rsidRPr="008129B8">
        <w:rPr>
          <w:rFonts w:ascii="Times New Roman" w:hAnsi="Times New Roman" w:cs="Times New Roman"/>
          <w:sz w:val="24"/>
          <w:szCs w:val="24"/>
        </w:rPr>
        <w:t xml:space="preserve">significant relationship with knowledge of respondents about Pradhan Mantri Fasal </w:t>
      </w:r>
      <w:r>
        <w:rPr>
          <w:rFonts w:ascii="Times New Roman" w:hAnsi="Times New Roman" w:cs="Times New Roman"/>
          <w:sz w:val="24"/>
          <w:szCs w:val="24"/>
        </w:rPr>
        <w:t xml:space="preserve">Bima Yojana. </w:t>
      </w:r>
    </w:p>
    <w:p w:rsidR="00425E43" w:rsidRDefault="00A87B9E" w:rsidP="005F1A87">
      <w:pPr>
        <w:spacing w:line="360" w:lineRule="auto"/>
        <w:ind w:firstLine="720"/>
        <w:jc w:val="both"/>
        <w:rPr>
          <w:rFonts w:ascii="Times New Roman" w:hAnsi="Times New Roman" w:cs="Times New Roman"/>
          <w:sz w:val="24"/>
          <w:szCs w:val="24"/>
        </w:rPr>
      </w:pPr>
      <w:r w:rsidRPr="008129B8">
        <w:rPr>
          <w:rFonts w:ascii="Times New Roman" w:hAnsi="Times New Roman" w:cs="Times New Roman"/>
          <w:sz w:val="24"/>
          <w:szCs w:val="24"/>
        </w:rPr>
        <w:t xml:space="preserve">Whereas, </w:t>
      </w:r>
      <w:r w:rsidRPr="00751E8A">
        <w:rPr>
          <w:rFonts w:ascii="Times New Roman" w:hAnsi="Times New Roman" w:cs="Times New Roman"/>
          <w:sz w:val="24"/>
          <w:szCs w:val="24"/>
        </w:rPr>
        <w:t>Types of farmers</w:t>
      </w:r>
      <w:r>
        <w:rPr>
          <w:rFonts w:ascii="Times New Roman" w:hAnsi="Times New Roman" w:cs="Times New Roman"/>
          <w:sz w:val="24"/>
          <w:szCs w:val="24"/>
        </w:rPr>
        <w:t xml:space="preserve"> and </w:t>
      </w:r>
      <w:r w:rsidRPr="00751E8A">
        <w:rPr>
          <w:rFonts w:ascii="Times New Roman" w:hAnsi="Times New Roman" w:cs="Times New Roman"/>
          <w:sz w:val="24"/>
          <w:szCs w:val="24"/>
        </w:rPr>
        <w:t>Occupation</w:t>
      </w:r>
      <w:r w:rsidRPr="008129B8">
        <w:rPr>
          <w:rFonts w:ascii="Times New Roman" w:hAnsi="Times New Roman" w:cs="Times New Roman"/>
          <w:sz w:val="24"/>
          <w:szCs w:val="24"/>
        </w:rPr>
        <w:t xml:space="preserve"> </w:t>
      </w:r>
      <w:r>
        <w:rPr>
          <w:rFonts w:ascii="Times New Roman" w:hAnsi="Times New Roman" w:cs="Times New Roman"/>
          <w:sz w:val="24"/>
          <w:szCs w:val="24"/>
        </w:rPr>
        <w:t>showed positive and non-</w:t>
      </w:r>
      <w:r w:rsidRPr="008129B8">
        <w:rPr>
          <w:rFonts w:ascii="Times New Roman" w:hAnsi="Times New Roman" w:cs="Times New Roman"/>
          <w:sz w:val="24"/>
          <w:szCs w:val="24"/>
        </w:rPr>
        <w:t>significant relationship</w:t>
      </w:r>
      <w:r>
        <w:rPr>
          <w:rFonts w:ascii="Times New Roman" w:hAnsi="Times New Roman" w:cs="Times New Roman"/>
          <w:sz w:val="24"/>
          <w:szCs w:val="24"/>
        </w:rPr>
        <w:t xml:space="preserve"> </w:t>
      </w:r>
      <w:r w:rsidRPr="008129B8">
        <w:rPr>
          <w:rFonts w:ascii="Times New Roman" w:hAnsi="Times New Roman" w:cs="Times New Roman"/>
          <w:sz w:val="24"/>
          <w:szCs w:val="24"/>
        </w:rPr>
        <w:t xml:space="preserve">while, </w:t>
      </w:r>
      <w:r w:rsidRPr="00751E8A">
        <w:rPr>
          <w:rFonts w:ascii="Times New Roman" w:hAnsi="Times New Roman" w:cs="Times New Roman"/>
          <w:sz w:val="24"/>
          <w:szCs w:val="24"/>
        </w:rPr>
        <w:t>Age</w:t>
      </w:r>
      <w:r w:rsidRPr="008129B8">
        <w:rPr>
          <w:rFonts w:ascii="Times New Roman" w:hAnsi="Times New Roman" w:cs="Times New Roman"/>
          <w:sz w:val="24"/>
          <w:szCs w:val="24"/>
        </w:rPr>
        <w:t xml:space="preserve">, </w:t>
      </w:r>
      <w:r w:rsidRPr="00751E8A">
        <w:rPr>
          <w:rFonts w:ascii="Times New Roman" w:hAnsi="Times New Roman" w:cs="Times New Roman"/>
          <w:sz w:val="24"/>
          <w:szCs w:val="24"/>
        </w:rPr>
        <w:t>Category</w:t>
      </w:r>
      <w:r>
        <w:rPr>
          <w:rFonts w:ascii="Times New Roman" w:hAnsi="Times New Roman" w:cs="Times New Roman"/>
          <w:sz w:val="24"/>
          <w:szCs w:val="24"/>
        </w:rPr>
        <w:t>,</w:t>
      </w:r>
      <w:r w:rsidRPr="008129B8">
        <w:rPr>
          <w:rFonts w:ascii="Times New Roman" w:hAnsi="Times New Roman" w:cs="Times New Roman"/>
          <w:sz w:val="24"/>
          <w:szCs w:val="24"/>
        </w:rPr>
        <w:t xml:space="preserve"> </w:t>
      </w:r>
      <w:r w:rsidRPr="00751E8A">
        <w:rPr>
          <w:rFonts w:ascii="Times New Roman" w:hAnsi="Times New Roman" w:cs="Times New Roman"/>
          <w:sz w:val="24"/>
          <w:szCs w:val="24"/>
        </w:rPr>
        <w:t>Religion</w:t>
      </w:r>
      <w:r w:rsidRPr="008129B8">
        <w:rPr>
          <w:rFonts w:ascii="Times New Roman" w:hAnsi="Times New Roman" w:cs="Times New Roman"/>
          <w:sz w:val="24"/>
          <w:szCs w:val="24"/>
        </w:rPr>
        <w:t xml:space="preserve"> and </w:t>
      </w:r>
      <w:r w:rsidRPr="00751E8A">
        <w:rPr>
          <w:rFonts w:ascii="Times New Roman" w:hAnsi="Times New Roman" w:cs="Times New Roman"/>
          <w:sz w:val="24"/>
          <w:szCs w:val="24"/>
        </w:rPr>
        <w:t>Total. no.</w:t>
      </w:r>
      <w:r>
        <w:rPr>
          <w:rFonts w:ascii="Times New Roman" w:hAnsi="Times New Roman" w:cs="Times New Roman"/>
          <w:sz w:val="24"/>
          <w:szCs w:val="24"/>
        </w:rPr>
        <w:t xml:space="preserve"> </w:t>
      </w:r>
      <w:r w:rsidRPr="00751E8A">
        <w:rPr>
          <w:rFonts w:ascii="Times New Roman" w:hAnsi="Times New Roman" w:cs="Times New Roman"/>
          <w:sz w:val="24"/>
          <w:szCs w:val="24"/>
        </w:rPr>
        <w:t>of family members</w:t>
      </w:r>
      <w:r w:rsidRPr="008129B8">
        <w:rPr>
          <w:rFonts w:ascii="Times New Roman" w:hAnsi="Times New Roman" w:cs="Times New Roman"/>
          <w:sz w:val="24"/>
          <w:szCs w:val="24"/>
        </w:rPr>
        <w:t xml:space="preserve"> showed negative and non-significant relationship with</w:t>
      </w:r>
      <w:r>
        <w:rPr>
          <w:rFonts w:ascii="Times New Roman" w:hAnsi="Times New Roman" w:cs="Times New Roman"/>
          <w:sz w:val="24"/>
          <w:szCs w:val="24"/>
        </w:rPr>
        <w:t xml:space="preserve"> </w:t>
      </w:r>
      <w:r w:rsidRPr="008129B8">
        <w:rPr>
          <w:rFonts w:ascii="Times New Roman" w:hAnsi="Times New Roman" w:cs="Times New Roman"/>
          <w:sz w:val="24"/>
          <w:szCs w:val="24"/>
        </w:rPr>
        <w:t>knowledge of respondents about Pradhan Mantri Fasal Bima Yojana.</w:t>
      </w:r>
    </w:p>
    <w:p w:rsidR="00425E43" w:rsidRPr="00425E43" w:rsidRDefault="00425E43" w:rsidP="005F1A87">
      <w:pPr>
        <w:spacing w:line="360" w:lineRule="auto"/>
        <w:jc w:val="both"/>
        <w:rPr>
          <w:rFonts w:ascii="Times New Roman" w:hAnsi="Times New Roman" w:cs="Times New Roman"/>
          <w:b/>
          <w:sz w:val="24"/>
          <w:szCs w:val="24"/>
        </w:rPr>
      </w:pPr>
      <w:r w:rsidRPr="00425E43">
        <w:rPr>
          <w:rFonts w:ascii="Times New Roman" w:hAnsi="Times New Roman" w:cs="Times New Roman"/>
          <w:b/>
          <w:sz w:val="24"/>
          <w:szCs w:val="24"/>
        </w:rPr>
        <w:t>Summary and Findings</w:t>
      </w:r>
    </w:p>
    <w:p w:rsidR="00425E43" w:rsidRDefault="000F1365" w:rsidP="005F1A87">
      <w:pPr>
        <w:pStyle w:val="NormalWeb"/>
        <w:numPr>
          <w:ilvl w:val="0"/>
          <w:numId w:val="4"/>
        </w:numPr>
        <w:spacing w:line="360" w:lineRule="auto"/>
        <w:jc w:val="both"/>
      </w:pPr>
      <w:r>
        <w:t>The majority (80.00 per cent</w:t>
      </w:r>
      <w:r w:rsidR="00425E43">
        <w:t xml:space="preserve">) of respondents had a </w:t>
      </w:r>
      <w:r w:rsidR="00425E43" w:rsidRPr="00EE00AE">
        <w:rPr>
          <w:rStyle w:val="Strong"/>
          <w:b w:val="0"/>
        </w:rPr>
        <w:t>medium</w:t>
      </w:r>
      <w:r w:rsidR="00425E43">
        <w:t xml:space="preserve"> level of knowledge about PMFBY.</w:t>
      </w:r>
    </w:p>
    <w:p w:rsidR="00425E43" w:rsidRDefault="00425E43" w:rsidP="005F1A87">
      <w:pPr>
        <w:pStyle w:val="NormalWeb"/>
        <w:numPr>
          <w:ilvl w:val="0"/>
          <w:numId w:val="4"/>
        </w:numPr>
        <w:spacing w:line="360" w:lineRule="auto"/>
        <w:jc w:val="both"/>
      </w:pPr>
      <w:r w:rsidRPr="000F1365">
        <w:rPr>
          <w:rStyle w:val="Strong"/>
          <w:b w:val="0"/>
        </w:rPr>
        <w:t>Education qualification and farming experience</w:t>
      </w:r>
      <w:r>
        <w:t xml:space="preserve"> were positively and significantly related to knowledge levels.</w:t>
      </w:r>
    </w:p>
    <w:p w:rsidR="00425E43" w:rsidRDefault="00425E43" w:rsidP="005F1A87">
      <w:pPr>
        <w:pStyle w:val="NormalWeb"/>
        <w:numPr>
          <w:ilvl w:val="0"/>
          <w:numId w:val="4"/>
        </w:numPr>
        <w:spacing w:line="360" w:lineRule="auto"/>
        <w:jc w:val="both"/>
      </w:pPr>
      <w:r>
        <w:t xml:space="preserve">Factors such as </w:t>
      </w:r>
      <w:r w:rsidRPr="000F1365">
        <w:rPr>
          <w:rStyle w:val="Strong"/>
          <w:b w:val="0"/>
        </w:rPr>
        <w:t>age, category, and religion</w:t>
      </w:r>
      <w:r>
        <w:t xml:space="preserve"> had a negative and non-significant relationship with knowledge levels.</w:t>
      </w:r>
    </w:p>
    <w:p w:rsidR="00425E43" w:rsidRDefault="00425E43" w:rsidP="005F1A87">
      <w:pPr>
        <w:pStyle w:val="NormalWeb"/>
        <w:numPr>
          <w:ilvl w:val="0"/>
          <w:numId w:val="4"/>
        </w:numPr>
        <w:spacing w:line="360" w:lineRule="auto"/>
        <w:jc w:val="both"/>
      </w:pPr>
      <w:r>
        <w:t xml:space="preserve">The adoption of PMFBY was </w:t>
      </w:r>
      <w:r w:rsidRPr="000F1365">
        <w:rPr>
          <w:rStyle w:val="Strong"/>
          <w:b w:val="0"/>
        </w:rPr>
        <w:t>moderately high</w:t>
      </w:r>
      <w:r>
        <w:t>, but gaps in awareness and procedural knowledge were observed.</w:t>
      </w:r>
    </w:p>
    <w:p w:rsidR="00425E43" w:rsidRDefault="00425E43" w:rsidP="005F1A87">
      <w:pPr>
        <w:pStyle w:val="Heading2"/>
        <w:spacing w:line="360" w:lineRule="auto"/>
        <w:ind w:left="0"/>
        <w:rPr>
          <w:sz w:val="24"/>
          <w:szCs w:val="24"/>
        </w:rPr>
      </w:pPr>
      <w:r w:rsidRPr="00425E43">
        <w:rPr>
          <w:sz w:val="24"/>
          <w:szCs w:val="24"/>
        </w:rPr>
        <w:t>Conclusion</w:t>
      </w:r>
    </w:p>
    <w:p w:rsidR="00425E43" w:rsidRPr="00425E43" w:rsidRDefault="00425E43" w:rsidP="005F1A87">
      <w:pPr>
        <w:pStyle w:val="Heading2"/>
        <w:spacing w:line="360" w:lineRule="auto"/>
        <w:ind w:left="0"/>
        <w:rPr>
          <w:sz w:val="24"/>
          <w:szCs w:val="24"/>
        </w:rPr>
      </w:pPr>
    </w:p>
    <w:p w:rsidR="00425E43" w:rsidRPr="00425E43" w:rsidRDefault="00425E43" w:rsidP="005F1A87">
      <w:pPr>
        <w:pStyle w:val="Heading2"/>
        <w:spacing w:line="360" w:lineRule="auto"/>
        <w:ind w:left="0"/>
        <w:jc w:val="both"/>
        <w:rPr>
          <w:b w:val="0"/>
          <w:sz w:val="24"/>
          <w:szCs w:val="24"/>
        </w:rPr>
      </w:pPr>
      <w:r>
        <w:tab/>
      </w:r>
      <w:r w:rsidRPr="00425E43">
        <w:rPr>
          <w:b w:val="0"/>
          <w:sz w:val="24"/>
          <w:szCs w:val="24"/>
        </w:rPr>
        <w:t xml:space="preserve">The study highlights that </w:t>
      </w:r>
      <w:r w:rsidRPr="000F1365">
        <w:rPr>
          <w:rStyle w:val="Strong"/>
          <w:sz w:val="24"/>
          <w:szCs w:val="24"/>
        </w:rPr>
        <w:t>education and farming experience</w:t>
      </w:r>
      <w:r w:rsidRPr="00425E43">
        <w:rPr>
          <w:b w:val="0"/>
          <w:sz w:val="24"/>
          <w:szCs w:val="24"/>
        </w:rPr>
        <w:t xml:space="preserve"> significantly impact farmers' knowledge of PMFBY. While a large proportion of respondents had a medium level of knowledge, efforts must be taken to </w:t>
      </w:r>
      <w:r w:rsidRPr="000F1365">
        <w:rPr>
          <w:rStyle w:val="Strong"/>
          <w:sz w:val="24"/>
          <w:szCs w:val="24"/>
        </w:rPr>
        <w:t>increase awareness and simplify the claim process</w:t>
      </w:r>
      <w:r w:rsidRPr="00425E43">
        <w:rPr>
          <w:b w:val="0"/>
          <w:sz w:val="24"/>
          <w:szCs w:val="24"/>
        </w:rPr>
        <w:t>. Training programs, farmer field schools, and extension services can enhance knowledge levels and improve adoption rates.</w:t>
      </w:r>
    </w:p>
    <w:p w:rsidR="00774516" w:rsidRDefault="00774516" w:rsidP="005F1A87">
      <w:pPr>
        <w:spacing w:before="100" w:beforeAutospacing="1" w:after="100" w:afterAutospacing="1" w:line="360" w:lineRule="auto"/>
        <w:ind w:left="720" w:hanging="720"/>
        <w:rPr>
          <w:rFonts w:ascii="Times New Roman" w:eastAsia="Times New Roman" w:hAnsi="Times New Roman" w:cs="Times New Roman"/>
          <w:b/>
          <w:sz w:val="24"/>
          <w:szCs w:val="24"/>
          <w:lang w:eastAsia="en-IN"/>
        </w:rPr>
      </w:pPr>
    </w:p>
    <w:p w:rsidR="00774516" w:rsidRPr="00774516" w:rsidRDefault="00774516" w:rsidP="005F1A87">
      <w:pPr>
        <w:spacing w:before="100" w:beforeAutospacing="1" w:after="100" w:afterAutospacing="1" w:line="360" w:lineRule="auto"/>
        <w:ind w:left="720" w:hanging="720"/>
        <w:rPr>
          <w:rFonts w:ascii="Times New Roman" w:eastAsia="Times New Roman" w:hAnsi="Times New Roman" w:cs="Times New Roman"/>
          <w:b/>
          <w:sz w:val="24"/>
          <w:szCs w:val="24"/>
          <w:lang w:eastAsia="en-IN"/>
        </w:rPr>
      </w:pPr>
      <w:r w:rsidRPr="00774516">
        <w:rPr>
          <w:rFonts w:ascii="Times New Roman" w:eastAsia="Times New Roman" w:hAnsi="Times New Roman" w:cs="Times New Roman"/>
          <w:b/>
          <w:sz w:val="24"/>
          <w:szCs w:val="24"/>
          <w:lang w:eastAsia="en-IN"/>
        </w:rPr>
        <w:lastRenderedPageBreak/>
        <w:t>Reference</w:t>
      </w:r>
    </w:p>
    <w:p w:rsidR="00D041AF" w:rsidRPr="00D041AF" w:rsidRDefault="00D041AF" w:rsidP="005F1A87">
      <w:pPr>
        <w:spacing w:before="100" w:beforeAutospacing="1" w:after="100" w:afterAutospacing="1" w:line="360" w:lineRule="auto"/>
        <w:ind w:left="720" w:hanging="720"/>
        <w:jc w:val="both"/>
        <w:rPr>
          <w:rFonts w:ascii="Times New Roman" w:eastAsia="Times New Roman" w:hAnsi="Times New Roman" w:cs="Times New Roman"/>
          <w:sz w:val="24"/>
          <w:szCs w:val="24"/>
          <w:lang w:eastAsia="en-IN"/>
        </w:rPr>
      </w:pPr>
      <w:r w:rsidRPr="00D041AF">
        <w:rPr>
          <w:rFonts w:ascii="Times New Roman" w:eastAsia="Times New Roman" w:hAnsi="Times New Roman" w:cs="Times New Roman"/>
          <w:sz w:val="24"/>
          <w:szCs w:val="24"/>
          <w:lang w:eastAsia="en-IN"/>
        </w:rPr>
        <w:t xml:space="preserve">Government of India. (2016). </w:t>
      </w:r>
      <w:r w:rsidRPr="00D041AF">
        <w:rPr>
          <w:rFonts w:ascii="Times New Roman" w:eastAsia="Times New Roman" w:hAnsi="Times New Roman" w:cs="Times New Roman"/>
          <w:i/>
          <w:iCs/>
          <w:sz w:val="24"/>
          <w:szCs w:val="24"/>
          <w:lang w:eastAsia="en-IN"/>
        </w:rPr>
        <w:t>Pradhan Mantri Fasal Bima Yojana Guidelines</w:t>
      </w:r>
      <w:r w:rsidRPr="00D041AF">
        <w:rPr>
          <w:rFonts w:ascii="Times New Roman" w:eastAsia="Times New Roman" w:hAnsi="Times New Roman" w:cs="Times New Roman"/>
          <w:sz w:val="24"/>
          <w:szCs w:val="24"/>
          <w:lang w:eastAsia="en-IN"/>
        </w:rPr>
        <w:t>. Ministry of Agriculture &amp; Farmers Welfare.</w:t>
      </w:r>
    </w:p>
    <w:p w:rsidR="00D041AF" w:rsidRPr="00D041AF" w:rsidRDefault="00D041AF" w:rsidP="005F1A87">
      <w:pPr>
        <w:spacing w:before="100" w:beforeAutospacing="1" w:after="100" w:afterAutospacing="1" w:line="360" w:lineRule="auto"/>
        <w:ind w:left="720" w:hanging="720"/>
        <w:jc w:val="both"/>
        <w:rPr>
          <w:rFonts w:ascii="Times New Roman" w:eastAsia="Times New Roman" w:hAnsi="Times New Roman" w:cs="Times New Roman"/>
          <w:sz w:val="24"/>
          <w:szCs w:val="24"/>
          <w:lang w:eastAsia="en-IN"/>
        </w:rPr>
      </w:pPr>
      <w:r w:rsidRPr="00D041AF">
        <w:rPr>
          <w:rFonts w:ascii="Times New Roman" w:eastAsia="Times New Roman" w:hAnsi="Times New Roman" w:cs="Times New Roman"/>
          <w:sz w:val="24"/>
          <w:szCs w:val="24"/>
          <w:lang w:eastAsia="en-IN"/>
        </w:rPr>
        <w:t xml:space="preserve">Tamil Nadu Agriculture Department. (2023). </w:t>
      </w:r>
      <w:r w:rsidRPr="00D041AF">
        <w:rPr>
          <w:rFonts w:ascii="Times New Roman" w:eastAsia="Times New Roman" w:hAnsi="Times New Roman" w:cs="Times New Roman"/>
          <w:i/>
          <w:iCs/>
          <w:sz w:val="24"/>
          <w:szCs w:val="24"/>
          <w:lang w:eastAsia="en-IN"/>
        </w:rPr>
        <w:t>PMFBY Implementation Report</w:t>
      </w:r>
      <w:r w:rsidRPr="00D041AF">
        <w:rPr>
          <w:rFonts w:ascii="Times New Roman" w:eastAsia="Times New Roman" w:hAnsi="Times New Roman" w:cs="Times New Roman"/>
          <w:sz w:val="24"/>
          <w:szCs w:val="24"/>
          <w:lang w:eastAsia="en-IN"/>
        </w:rPr>
        <w:t>.</w:t>
      </w:r>
    </w:p>
    <w:p w:rsidR="00D041AF" w:rsidRPr="00D041AF" w:rsidRDefault="00D041AF" w:rsidP="005F1A87">
      <w:pPr>
        <w:spacing w:before="100" w:beforeAutospacing="1" w:after="100" w:afterAutospacing="1" w:line="360" w:lineRule="auto"/>
        <w:ind w:left="720" w:hanging="720"/>
        <w:jc w:val="both"/>
        <w:rPr>
          <w:rFonts w:ascii="Times New Roman" w:eastAsia="Times New Roman" w:hAnsi="Times New Roman" w:cs="Times New Roman"/>
          <w:sz w:val="24"/>
          <w:szCs w:val="24"/>
          <w:lang w:eastAsia="en-IN"/>
        </w:rPr>
      </w:pPr>
      <w:r w:rsidRPr="00D041AF">
        <w:rPr>
          <w:rFonts w:ascii="Times New Roman" w:eastAsia="Times New Roman" w:hAnsi="Times New Roman" w:cs="Times New Roman"/>
          <w:sz w:val="24"/>
          <w:szCs w:val="24"/>
          <w:lang w:eastAsia="en-IN"/>
        </w:rPr>
        <w:t xml:space="preserve">Yadav, R., Sharma, P., &amp; Verma, A. (2021). </w:t>
      </w:r>
      <w:r w:rsidRPr="00D041AF">
        <w:rPr>
          <w:rFonts w:ascii="Times New Roman" w:eastAsia="Times New Roman" w:hAnsi="Times New Roman" w:cs="Times New Roman"/>
          <w:i/>
          <w:iCs/>
          <w:sz w:val="24"/>
          <w:szCs w:val="24"/>
          <w:lang w:eastAsia="en-IN"/>
        </w:rPr>
        <w:t>Impact of technology on claim settlement in PMFBY: A case study</w:t>
      </w:r>
      <w:r w:rsidRPr="00D041AF">
        <w:rPr>
          <w:rFonts w:ascii="Times New Roman" w:eastAsia="Times New Roman" w:hAnsi="Times New Roman" w:cs="Times New Roman"/>
          <w:sz w:val="24"/>
          <w:szCs w:val="24"/>
          <w:lang w:eastAsia="en-IN"/>
        </w:rPr>
        <w:t>. Agricultural Policy Review, 15(2), 34-45.</w:t>
      </w:r>
    </w:p>
    <w:p w:rsidR="00D041AF" w:rsidRPr="00D041AF" w:rsidRDefault="00D041AF" w:rsidP="005F1A87">
      <w:pPr>
        <w:spacing w:before="100" w:beforeAutospacing="1" w:after="100" w:afterAutospacing="1" w:line="360" w:lineRule="auto"/>
        <w:ind w:left="720" w:hanging="720"/>
        <w:jc w:val="both"/>
        <w:rPr>
          <w:rFonts w:ascii="Times New Roman" w:eastAsia="Times New Roman" w:hAnsi="Times New Roman" w:cs="Times New Roman"/>
          <w:sz w:val="24"/>
          <w:szCs w:val="24"/>
          <w:lang w:eastAsia="en-IN"/>
        </w:rPr>
      </w:pPr>
      <w:r w:rsidRPr="00D041AF">
        <w:rPr>
          <w:rFonts w:ascii="Times New Roman" w:eastAsia="Times New Roman" w:hAnsi="Times New Roman" w:cs="Times New Roman"/>
          <w:sz w:val="24"/>
          <w:szCs w:val="24"/>
          <w:lang w:eastAsia="en-IN"/>
        </w:rPr>
        <w:t xml:space="preserve">Kumar, A., &amp; Singh, R. (2022). </w:t>
      </w:r>
      <w:r w:rsidRPr="00D041AF">
        <w:rPr>
          <w:rFonts w:ascii="Times New Roman" w:eastAsia="Times New Roman" w:hAnsi="Times New Roman" w:cs="Times New Roman"/>
          <w:i/>
          <w:iCs/>
          <w:sz w:val="24"/>
          <w:szCs w:val="24"/>
          <w:lang w:eastAsia="en-IN"/>
        </w:rPr>
        <w:t>Awareness and Adoption of PMFBY Among Indian Farmers: A Regional Analysis</w:t>
      </w:r>
      <w:r w:rsidRPr="00D041AF">
        <w:rPr>
          <w:rFonts w:ascii="Times New Roman" w:eastAsia="Times New Roman" w:hAnsi="Times New Roman" w:cs="Times New Roman"/>
          <w:sz w:val="24"/>
          <w:szCs w:val="24"/>
          <w:lang w:eastAsia="en-IN"/>
        </w:rPr>
        <w:t>. Journal of Rural Studies, 45(3), 121-135.</w:t>
      </w:r>
    </w:p>
    <w:p w:rsidR="00D041AF" w:rsidRPr="00D041AF" w:rsidRDefault="00D041AF" w:rsidP="005F1A87">
      <w:pPr>
        <w:spacing w:before="100" w:beforeAutospacing="1" w:after="100" w:afterAutospacing="1" w:line="360" w:lineRule="auto"/>
        <w:ind w:left="720" w:hanging="720"/>
        <w:jc w:val="both"/>
        <w:rPr>
          <w:rFonts w:ascii="Times New Roman" w:eastAsia="Times New Roman" w:hAnsi="Times New Roman" w:cs="Times New Roman"/>
          <w:sz w:val="24"/>
          <w:szCs w:val="24"/>
          <w:lang w:eastAsia="en-IN"/>
        </w:rPr>
      </w:pPr>
      <w:r w:rsidRPr="00D041AF">
        <w:rPr>
          <w:rFonts w:ascii="Times New Roman" w:eastAsia="Times New Roman" w:hAnsi="Times New Roman" w:cs="Times New Roman"/>
          <w:sz w:val="24"/>
          <w:szCs w:val="24"/>
          <w:lang w:eastAsia="en-IN"/>
        </w:rPr>
        <w:t xml:space="preserve">Reddy, S., &amp; Rao, P. (2020). </w:t>
      </w:r>
      <w:r w:rsidRPr="00D041AF">
        <w:rPr>
          <w:rFonts w:ascii="Times New Roman" w:eastAsia="Times New Roman" w:hAnsi="Times New Roman" w:cs="Times New Roman"/>
          <w:i/>
          <w:iCs/>
          <w:sz w:val="24"/>
          <w:szCs w:val="24"/>
          <w:lang w:eastAsia="en-IN"/>
        </w:rPr>
        <w:t>Crop Insurance and Risk Mitigation: A Study on PMFBY</w:t>
      </w:r>
      <w:r w:rsidRPr="00D041AF">
        <w:rPr>
          <w:rFonts w:ascii="Times New Roman" w:eastAsia="Times New Roman" w:hAnsi="Times New Roman" w:cs="Times New Roman"/>
          <w:sz w:val="24"/>
          <w:szCs w:val="24"/>
          <w:lang w:eastAsia="en-IN"/>
        </w:rPr>
        <w:t>. Indian Journal of Agricultural Economics, 75(1), 78-92.</w:t>
      </w:r>
    </w:p>
    <w:p w:rsidR="00D041AF" w:rsidRPr="00D041AF" w:rsidRDefault="00D041AF" w:rsidP="005F1A87">
      <w:pPr>
        <w:spacing w:before="100" w:beforeAutospacing="1" w:after="100" w:afterAutospacing="1" w:line="360" w:lineRule="auto"/>
        <w:ind w:left="720" w:hanging="720"/>
        <w:jc w:val="both"/>
        <w:rPr>
          <w:rFonts w:ascii="Times New Roman" w:eastAsia="Times New Roman" w:hAnsi="Times New Roman" w:cs="Times New Roman"/>
          <w:sz w:val="24"/>
          <w:szCs w:val="24"/>
          <w:lang w:eastAsia="en-IN"/>
        </w:rPr>
      </w:pPr>
      <w:r w:rsidRPr="00D041AF">
        <w:rPr>
          <w:rFonts w:ascii="Times New Roman" w:eastAsia="Times New Roman" w:hAnsi="Times New Roman" w:cs="Times New Roman"/>
          <w:sz w:val="24"/>
          <w:szCs w:val="24"/>
          <w:lang w:eastAsia="en-IN"/>
        </w:rPr>
        <w:t xml:space="preserve">Sharma, P., &amp; Gupta, N. (2019). </w:t>
      </w:r>
      <w:r w:rsidRPr="00D041AF">
        <w:rPr>
          <w:rFonts w:ascii="Times New Roman" w:eastAsia="Times New Roman" w:hAnsi="Times New Roman" w:cs="Times New Roman"/>
          <w:i/>
          <w:iCs/>
          <w:sz w:val="24"/>
          <w:szCs w:val="24"/>
          <w:lang w:eastAsia="en-IN"/>
        </w:rPr>
        <w:t>Effectiveness of PMFBY in Reducing Farmers’ Vulnerability to Climate Risks</w:t>
      </w:r>
      <w:r w:rsidRPr="00D041AF">
        <w:rPr>
          <w:rFonts w:ascii="Times New Roman" w:eastAsia="Times New Roman" w:hAnsi="Times New Roman" w:cs="Times New Roman"/>
          <w:sz w:val="24"/>
          <w:szCs w:val="24"/>
          <w:lang w:eastAsia="en-IN"/>
        </w:rPr>
        <w:t>. Economic and Political Weekly, 54(7), 56-65.</w:t>
      </w:r>
    </w:p>
    <w:p w:rsidR="00D041AF" w:rsidRPr="00D041AF" w:rsidRDefault="00D041AF" w:rsidP="005F1A87">
      <w:pPr>
        <w:spacing w:before="100" w:beforeAutospacing="1" w:after="100" w:afterAutospacing="1" w:line="360" w:lineRule="auto"/>
        <w:ind w:left="720" w:hanging="720"/>
        <w:jc w:val="both"/>
        <w:rPr>
          <w:rFonts w:ascii="Times New Roman" w:eastAsia="Times New Roman" w:hAnsi="Times New Roman" w:cs="Times New Roman"/>
          <w:sz w:val="24"/>
          <w:szCs w:val="24"/>
          <w:lang w:eastAsia="en-IN"/>
        </w:rPr>
      </w:pPr>
      <w:r w:rsidRPr="00D041AF">
        <w:rPr>
          <w:rFonts w:ascii="Times New Roman" w:eastAsia="Times New Roman" w:hAnsi="Times New Roman" w:cs="Times New Roman"/>
          <w:sz w:val="24"/>
          <w:szCs w:val="24"/>
          <w:lang w:eastAsia="en-IN"/>
        </w:rPr>
        <w:t xml:space="preserve">Singh, J., &amp; Mehta, R. (2021). </w:t>
      </w:r>
      <w:r w:rsidRPr="00D041AF">
        <w:rPr>
          <w:rFonts w:ascii="Times New Roman" w:eastAsia="Times New Roman" w:hAnsi="Times New Roman" w:cs="Times New Roman"/>
          <w:i/>
          <w:iCs/>
          <w:sz w:val="24"/>
          <w:szCs w:val="24"/>
          <w:lang w:eastAsia="en-IN"/>
        </w:rPr>
        <w:t>Evaluation of the Adoption of PMFBY in Tamil Nadu: A Farmer’s Perspective</w:t>
      </w:r>
      <w:r w:rsidRPr="00D041AF">
        <w:rPr>
          <w:rFonts w:ascii="Times New Roman" w:eastAsia="Times New Roman" w:hAnsi="Times New Roman" w:cs="Times New Roman"/>
          <w:sz w:val="24"/>
          <w:szCs w:val="24"/>
          <w:lang w:eastAsia="en-IN"/>
        </w:rPr>
        <w:t>. Agricultural Extension Review, 33(2), 101-117.</w:t>
      </w:r>
    </w:p>
    <w:p w:rsidR="00D041AF" w:rsidRPr="00D041AF" w:rsidRDefault="00D041AF" w:rsidP="005F1A87">
      <w:pPr>
        <w:spacing w:before="100" w:beforeAutospacing="1" w:after="100" w:afterAutospacing="1" w:line="360" w:lineRule="auto"/>
        <w:ind w:left="720" w:hanging="720"/>
        <w:jc w:val="both"/>
        <w:rPr>
          <w:rFonts w:ascii="Times New Roman" w:eastAsia="Times New Roman" w:hAnsi="Times New Roman" w:cs="Times New Roman"/>
          <w:sz w:val="24"/>
          <w:szCs w:val="24"/>
          <w:lang w:eastAsia="en-IN"/>
        </w:rPr>
      </w:pPr>
      <w:r w:rsidRPr="00D041AF">
        <w:rPr>
          <w:rFonts w:ascii="Times New Roman" w:eastAsia="Times New Roman" w:hAnsi="Times New Roman" w:cs="Times New Roman"/>
          <w:sz w:val="24"/>
          <w:szCs w:val="24"/>
          <w:lang w:eastAsia="en-IN"/>
        </w:rPr>
        <w:t xml:space="preserve">Mishra, S., &amp; Kumar, R. (2018). </w:t>
      </w:r>
      <w:r w:rsidRPr="00D041AF">
        <w:rPr>
          <w:rFonts w:ascii="Times New Roman" w:eastAsia="Times New Roman" w:hAnsi="Times New Roman" w:cs="Times New Roman"/>
          <w:i/>
          <w:iCs/>
          <w:sz w:val="24"/>
          <w:szCs w:val="24"/>
          <w:lang w:eastAsia="en-IN"/>
        </w:rPr>
        <w:t>Challenges in the Implementation of PMFBY: A Policy Review</w:t>
      </w:r>
      <w:r w:rsidRPr="00D041AF">
        <w:rPr>
          <w:rFonts w:ascii="Times New Roman" w:eastAsia="Times New Roman" w:hAnsi="Times New Roman" w:cs="Times New Roman"/>
          <w:sz w:val="24"/>
          <w:szCs w:val="24"/>
          <w:lang w:eastAsia="en-IN"/>
        </w:rPr>
        <w:t>. Indian Journal of Public Administration, 64(4), 290-305.</w:t>
      </w:r>
    </w:p>
    <w:p w:rsidR="00D041AF" w:rsidRPr="00D041AF" w:rsidRDefault="00D041AF" w:rsidP="005F1A87">
      <w:pPr>
        <w:spacing w:before="100" w:beforeAutospacing="1" w:after="100" w:afterAutospacing="1" w:line="360" w:lineRule="auto"/>
        <w:ind w:left="720" w:hanging="720"/>
        <w:jc w:val="both"/>
        <w:rPr>
          <w:rFonts w:ascii="Times New Roman" w:eastAsia="Times New Roman" w:hAnsi="Times New Roman" w:cs="Times New Roman"/>
          <w:sz w:val="24"/>
          <w:szCs w:val="24"/>
          <w:lang w:eastAsia="en-IN"/>
        </w:rPr>
      </w:pPr>
      <w:r w:rsidRPr="00D041AF">
        <w:rPr>
          <w:rFonts w:ascii="Times New Roman" w:eastAsia="Times New Roman" w:hAnsi="Times New Roman" w:cs="Times New Roman"/>
          <w:sz w:val="24"/>
          <w:szCs w:val="24"/>
          <w:lang w:eastAsia="en-IN"/>
        </w:rPr>
        <w:t xml:space="preserve">Ghosh, A. (2020). </w:t>
      </w:r>
      <w:r w:rsidRPr="00D041AF">
        <w:rPr>
          <w:rFonts w:ascii="Times New Roman" w:eastAsia="Times New Roman" w:hAnsi="Times New Roman" w:cs="Times New Roman"/>
          <w:i/>
          <w:iCs/>
          <w:sz w:val="24"/>
          <w:szCs w:val="24"/>
          <w:lang w:eastAsia="en-IN"/>
        </w:rPr>
        <w:t>Insurance and Agricultural Risk Management: Lessons from PMFBY Implementation</w:t>
      </w:r>
      <w:r w:rsidRPr="00D041AF">
        <w:rPr>
          <w:rFonts w:ascii="Times New Roman" w:eastAsia="Times New Roman" w:hAnsi="Times New Roman" w:cs="Times New Roman"/>
          <w:sz w:val="24"/>
          <w:szCs w:val="24"/>
          <w:lang w:eastAsia="en-IN"/>
        </w:rPr>
        <w:t>. Journal of Development Studies, 46(5), 89-104.</w:t>
      </w:r>
    </w:p>
    <w:p w:rsidR="00D041AF" w:rsidRPr="00D041AF" w:rsidRDefault="00D041AF" w:rsidP="005F1A87">
      <w:pPr>
        <w:spacing w:before="100" w:beforeAutospacing="1" w:after="100" w:afterAutospacing="1" w:line="360" w:lineRule="auto"/>
        <w:ind w:left="720" w:hanging="720"/>
        <w:jc w:val="both"/>
        <w:rPr>
          <w:rFonts w:ascii="Times New Roman" w:eastAsia="Times New Roman" w:hAnsi="Times New Roman" w:cs="Times New Roman"/>
          <w:sz w:val="24"/>
          <w:szCs w:val="24"/>
          <w:lang w:eastAsia="en-IN"/>
        </w:rPr>
      </w:pPr>
      <w:r w:rsidRPr="00D041AF">
        <w:rPr>
          <w:rFonts w:ascii="Times New Roman" w:eastAsia="Times New Roman" w:hAnsi="Times New Roman" w:cs="Times New Roman"/>
          <w:sz w:val="24"/>
          <w:szCs w:val="24"/>
          <w:lang w:eastAsia="en-IN"/>
        </w:rPr>
        <w:t xml:space="preserve">Raj, K., &amp; Patel, D. (2022). </w:t>
      </w:r>
      <w:r w:rsidRPr="00D041AF">
        <w:rPr>
          <w:rFonts w:ascii="Times New Roman" w:eastAsia="Times New Roman" w:hAnsi="Times New Roman" w:cs="Times New Roman"/>
          <w:i/>
          <w:iCs/>
          <w:sz w:val="24"/>
          <w:szCs w:val="24"/>
          <w:lang w:eastAsia="en-IN"/>
        </w:rPr>
        <w:t>Socio-Economic Determinants of PMFBY Awareness and Uptake Among Farmers</w:t>
      </w:r>
      <w:r w:rsidRPr="00D041AF">
        <w:rPr>
          <w:rFonts w:ascii="Times New Roman" w:eastAsia="Times New Roman" w:hAnsi="Times New Roman" w:cs="Times New Roman"/>
          <w:sz w:val="24"/>
          <w:szCs w:val="24"/>
          <w:lang w:eastAsia="en-IN"/>
        </w:rPr>
        <w:t>. Agricultural Research Journal, 59(1), 25-38.</w:t>
      </w:r>
    </w:p>
    <w:p w:rsidR="00D041AF" w:rsidRPr="00D041AF" w:rsidRDefault="00D041AF" w:rsidP="005F1A87">
      <w:pPr>
        <w:spacing w:before="100" w:beforeAutospacing="1" w:after="100" w:afterAutospacing="1" w:line="360" w:lineRule="auto"/>
        <w:ind w:left="720" w:hanging="720"/>
        <w:jc w:val="both"/>
        <w:rPr>
          <w:rFonts w:ascii="Times New Roman" w:eastAsia="Times New Roman" w:hAnsi="Times New Roman" w:cs="Times New Roman"/>
          <w:sz w:val="24"/>
          <w:szCs w:val="24"/>
          <w:lang w:eastAsia="en-IN"/>
        </w:rPr>
      </w:pPr>
      <w:r w:rsidRPr="00D041AF">
        <w:rPr>
          <w:rFonts w:ascii="Times New Roman" w:eastAsia="Times New Roman" w:hAnsi="Times New Roman" w:cs="Times New Roman"/>
          <w:sz w:val="24"/>
          <w:szCs w:val="24"/>
          <w:lang w:eastAsia="en-IN"/>
        </w:rPr>
        <w:t xml:space="preserve">Kumar, M., &amp; Das, S. (2019). </w:t>
      </w:r>
      <w:r w:rsidRPr="00D041AF">
        <w:rPr>
          <w:rFonts w:ascii="Times New Roman" w:eastAsia="Times New Roman" w:hAnsi="Times New Roman" w:cs="Times New Roman"/>
          <w:i/>
          <w:iCs/>
          <w:sz w:val="24"/>
          <w:szCs w:val="24"/>
          <w:lang w:eastAsia="en-IN"/>
        </w:rPr>
        <w:t>Remote Sensing Applications in PMFBY for Yield Estimation</w:t>
      </w:r>
      <w:r w:rsidRPr="00D041AF">
        <w:rPr>
          <w:rFonts w:ascii="Times New Roman" w:eastAsia="Times New Roman" w:hAnsi="Times New Roman" w:cs="Times New Roman"/>
          <w:sz w:val="24"/>
          <w:szCs w:val="24"/>
          <w:lang w:eastAsia="en-IN"/>
        </w:rPr>
        <w:t>. Indian Journal of Remote Sensing, 47(3), 112-129.</w:t>
      </w:r>
    </w:p>
    <w:p w:rsidR="00D041AF" w:rsidRPr="00D041AF" w:rsidRDefault="00D041AF" w:rsidP="005F1A87">
      <w:pPr>
        <w:spacing w:before="100" w:beforeAutospacing="1" w:after="100" w:afterAutospacing="1" w:line="360" w:lineRule="auto"/>
        <w:ind w:left="720" w:hanging="720"/>
        <w:jc w:val="both"/>
        <w:rPr>
          <w:rFonts w:ascii="Times New Roman" w:eastAsia="Times New Roman" w:hAnsi="Times New Roman" w:cs="Times New Roman"/>
          <w:sz w:val="24"/>
          <w:szCs w:val="24"/>
          <w:lang w:eastAsia="en-IN"/>
        </w:rPr>
      </w:pPr>
      <w:r w:rsidRPr="00D041AF">
        <w:rPr>
          <w:rFonts w:ascii="Times New Roman" w:eastAsia="Times New Roman" w:hAnsi="Times New Roman" w:cs="Times New Roman"/>
          <w:sz w:val="24"/>
          <w:szCs w:val="24"/>
          <w:lang w:eastAsia="en-IN"/>
        </w:rPr>
        <w:t xml:space="preserve">Narayan, S. (2021). </w:t>
      </w:r>
      <w:r w:rsidRPr="00D041AF">
        <w:rPr>
          <w:rFonts w:ascii="Times New Roman" w:eastAsia="Times New Roman" w:hAnsi="Times New Roman" w:cs="Times New Roman"/>
          <w:i/>
          <w:iCs/>
          <w:sz w:val="24"/>
          <w:szCs w:val="24"/>
          <w:lang w:eastAsia="en-IN"/>
        </w:rPr>
        <w:t>Role of Financial Institutions in Implementing PMFBY: A Case Study of Tamil Nadu Farmers</w:t>
      </w:r>
      <w:r w:rsidRPr="00D041AF">
        <w:rPr>
          <w:rFonts w:ascii="Times New Roman" w:eastAsia="Times New Roman" w:hAnsi="Times New Roman" w:cs="Times New Roman"/>
          <w:sz w:val="24"/>
          <w:szCs w:val="24"/>
          <w:lang w:eastAsia="en-IN"/>
        </w:rPr>
        <w:t>. Banking and Rural Economy, 12(2), 55-72.</w:t>
      </w:r>
    </w:p>
    <w:p w:rsidR="00D041AF" w:rsidRPr="00D041AF" w:rsidRDefault="00D041AF" w:rsidP="005F1A87">
      <w:pPr>
        <w:spacing w:before="100" w:beforeAutospacing="1" w:after="100" w:afterAutospacing="1" w:line="360" w:lineRule="auto"/>
        <w:ind w:left="720" w:hanging="720"/>
        <w:jc w:val="both"/>
        <w:rPr>
          <w:rFonts w:ascii="Times New Roman" w:eastAsia="Times New Roman" w:hAnsi="Times New Roman" w:cs="Times New Roman"/>
          <w:sz w:val="24"/>
          <w:szCs w:val="24"/>
          <w:lang w:eastAsia="en-IN"/>
        </w:rPr>
      </w:pPr>
      <w:r w:rsidRPr="00D041AF">
        <w:rPr>
          <w:rFonts w:ascii="Times New Roman" w:eastAsia="Times New Roman" w:hAnsi="Times New Roman" w:cs="Times New Roman"/>
          <w:sz w:val="24"/>
          <w:szCs w:val="24"/>
          <w:lang w:eastAsia="en-IN"/>
        </w:rPr>
        <w:lastRenderedPageBreak/>
        <w:t xml:space="preserve">Saxena, R., &amp; Bansal, P. (2023). </w:t>
      </w:r>
      <w:r w:rsidRPr="00D041AF">
        <w:rPr>
          <w:rFonts w:ascii="Times New Roman" w:eastAsia="Times New Roman" w:hAnsi="Times New Roman" w:cs="Times New Roman"/>
          <w:i/>
          <w:iCs/>
          <w:sz w:val="24"/>
          <w:szCs w:val="24"/>
          <w:lang w:eastAsia="en-IN"/>
        </w:rPr>
        <w:t>Factors Influencing Farmers’ Perception and Willingness to Adopt PMFBY: A Survey-Based Approach</w:t>
      </w:r>
      <w:r w:rsidRPr="00D041AF">
        <w:rPr>
          <w:rFonts w:ascii="Times New Roman" w:eastAsia="Times New Roman" w:hAnsi="Times New Roman" w:cs="Times New Roman"/>
          <w:sz w:val="24"/>
          <w:szCs w:val="24"/>
          <w:lang w:eastAsia="en-IN"/>
        </w:rPr>
        <w:t>. Rural Policy Journal, 26(1), 77-94.</w:t>
      </w:r>
    </w:p>
    <w:p w:rsidR="00D041AF" w:rsidRPr="00D041AF" w:rsidRDefault="00D041AF" w:rsidP="005F1A87">
      <w:pPr>
        <w:spacing w:before="100" w:beforeAutospacing="1" w:after="100" w:afterAutospacing="1" w:line="360" w:lineRule="auto"/>
        <w:ind w:left="720" w:hanging="720"/>
        <w:jc w:val="both"/>
        <w:rPr>
          <w:rFonts w:ascii="Times New Roman" w:eastAsia="Times New Roman" w:hAnsi="Times New Roman" w:cs="Times New Roman"/>
          <w:sz w:val="24"/>
          <w:szCs w:val="24"/>
          <w:lang w:eastAsia="en-IN"/>
        </w:rPr>
      </w:pPr>
      <w:r w:rsidRPr="00D041AF">
        <w:rPr>
          <w:rFonts w:ascii="Times New Roman" w:eastAsia="Times New Roman" w:hAnsi="Times New Roman" w:cs="Times New Roman"/>
          <w:sz w:val="24"/>
          <w:szCs w:val="24"/>
          <w:lang w:eastAsia="en-IN"/>
        </w:rPr>
        <w:t xml:space="preserve">Prasad, V., &amp; Singh, A. (2020). </w:t>
      </w:r>
      <w:r w:rsidRPr="00D041AF">
        <w:rPr>
          <w:rFonts w:ascii="Times New Roman" w:eastAsia="Times New Roman" w:hAnsi="Times New Roman" w:cs="Times New Roman"/>
          <w:i/>
          <w:iCs/>
          <w:sz w:val="24"/>
          <w:szCs w:val="24"/>
          <w:lang w:eastAsia="en-IN"/>
        </w:rPr>
        <w:t>Evaluation of Government Interventions in Agricultural Risk Management: A Study on PMFBY</w:t>
      </w:r>
      <w:r w:rsidRPr="00D041AF">
        <w:rPr>
          <w:rFonts w:ascii="Times New Roman" w:eastAsia="Times New Roman" w:hAnsi="Times New Roman" w:cs="Times New Roman"/>
          <w:sz w:val="24"/>
          <w:szCs w:val="24"/>
          <w:lang w:eastAsia="en-IN"/>
        </w:rPr>
        <w:t>. Agricultural Economics Research Review, 23(4), 130-145.</w:t>
      </w:r>
    </w:p>
    <w:p w:rsidR="00C973A5" w:rsidRPr="00774516" w:rsidRDefault="00D041AF" w:rsidP="005F1A87">
      <w:pPr>
        <w:spacing w:before="100" w:beforeAutospacing="1" w:after="100" w:afterAutospacing="1" w:line="360" w:lineRule="auto"/>
        <w:ind w:left="720" w:hanging="720"/>
        <w:jc w:val="both"/>
        <w:rPr>
          <w:rFonts w:ascii="Times New Roman" w:eastAsia="Times New Roman" w:hAnsi="Times New Roman" w:cs="Times New Roman"/>
          <w:sz w:val="24"/>
          <w:szCs w:val="24"/>
          <w:lang w:eastAsia="en-IN"/>
        </w:rPr>
      </w:pPr>
      <w:r w:rsidRPr="00D041AF">
        <w:rPr>
          <w:rFonts w:ascii="Times New Roman" w:eastAsia="Times New Roman" w:hAnsi="Times New Roman" w:cs="Times New Roman"/>
          <w:sz w:val="24"/>
          <w:szCs w:val="24"/>
          <w:lang w:eastAsia="en-IN"/>
        </w:rPr>
        <w:t xml:space="preserve">World Bank. (2021). </w:t>
      </w:r>
      <w:r w:rsidRPr="00D041AF">
        <w:rPr>
          <w:rFonts w:ascii="Times New Roman" w:eastAsia="Times New Roman" w:hAnsi="Times New Roman" w:cs="Times New Roman"/>
          <w:i/>
          <w:iCs/>
          <w:sz w:val="24"/>
          <w:szCs w:val="24"/>
          <w:lang w:eastAsia="en-IN"/>
        </w:rPr>
        <w:t>Risk Management in Indian Agriculture: Policy Challenges and Future Directions</w:t>
      </w:r>
      <w:r w:rsidRPr="00D041AF">
        <w:rPr>
          <w:rFonts w:ascii="Times New Roman" w:eastAsia="Times New Roman" w:hAnsi="Times New Roman" w:cs="Times New Roman"/>
          <w:sz w:val="24"/>
          <w:szCs w:val="24"/>
          <w:lang w:eastAsia="en-IN"/>
        </w:rPr>
        <w:t>. World Bank Publications.</w:t>
      </w:r>
    </w:p>
    <w:sectPr w:rsidR="00C973A5" w:rsidRPr="00774516" w:rsidSect="00DE063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F4547"/>
    <w:multiLevelType w:val="multilevel"/>
    <w:tmpl w:val="FEC8D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553F31"/>
    <w:multiLevelType w:val="multilevel"/>
    <w:tmpl w:val="ED2E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604757"/>
    <w:multiLevelType w:val="hybridMultilevel"/>
    <w:tmpl w:val="3CA85B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D343168"/>
    <w:multiLevelType w:val="multilevel"/>
    <w:tmpl w:val="5E70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39071C"/>
    <w:multiLevelType w:val="multilevel"/>
    <w:tmpl w:val="E0A0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44"/>
    <w:rsid w:val="00072C54"/>
    <w:rsid w:val="00080B6A"/>
    <w:rsid w:val="00090FBF"/>
    <w:rsid w:val="000A6C44"/>
    <w:rsid w:val="000C290F"/>
    <w:rsid w:val="000F1365"/>
    <w:rsid w:val="00157806"/>
    <w:rsid w:val="00237C9C"/>
    <w:rsid w:val="002C04F3"/>
    <w:rsid w:val="00425E43"/>
    <w:rsid w:val="0049239E"/>
    <w:rsid w:val="004E0651"/>
    <w:rsid w:val="005379D4"/>
    <w:rsid w:val="005A2106"/>
    <w:rsid w:val="005F1A87"/>
    <w:rsid w:val="00665285"/>
    <w:rsid w:val="006847EC"/>
    <w:rsid w:val="006E28B5"/>
    <w:rsid w:val="00774516"/>
    <w:rsid w:val="007843D0"/>
    <w:rsid w:val="007A4F1E"/>
    <w:rsid w:val="007E521B"/>
    <w:rsid w:val="00825552"/>
    <w:rsid w:val="008C22A5"/>
    <w:rsid w:val="008E6952"/>
    <w:rsid w:val="00A87B9E"/>
    <w:rsid w:val="00AC550B"/>
    <w:rsid w:val="00BF336F"/>
    <w:rsid w:val="00C973A5"/>
    <w:rsid w:val="00D041AF"/>
    <w:rsid w:val="00D47FC0"/>
    <w:rsid w:val="00DB2016"/>
    <w:rsid w:val="00DE0631"/>
    <w:rsid w:val="00E06771"/>
    <w:rsid w:val="00EE00AE"/>
    <w:rsid w:val="00EE08C6"/>
    <w:rsid w:val="00EF7FD1"/>
    <w:rsid w:val="00FB36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D0929-87DB-481A-91D8-78B400AA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DE0631"/>
    <w:pPr>
      <w:widowControl w:val="0"/>
      <w:autoSpaceDE w:val="0"/>
      <w:autoSpaceDN w:val="0"/>
      <w:spacing w:after="0" w:line="240" w:lineRule="auto"/>
      <w:ind w:left="139"/>
      <w:outlineLvl w:val="1"/>
    </w:pPr>
    <w:rPr>
      <w:rFonts w:ascii="Times New Roman" w:eastAsia="Times New Roman" w:hAnsi="Times New Roman" w:cs="Times New Roman"/>
      <w:b/>
      <w:bCs/>
      <w:lang w:val="en-US"/>
    </w:rPr>
  </w:style>
  <w:style w:type="paragraph" w:styleId="Heading3">
    <w:name w:val="heading 3"/>
    <w:basedOn w:val="Normal"/>
    <w:next w:val="Normal"/>
    <w:link w:val="Heading3Char"/>
    <w:uiPriority w:val="9"/>
    <w:unhideWhenUsed/>
    <w:qFormat/>
    <w:rsid w:val="008E69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E695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DE0631"/>
    <w:rPr>
      <w:rFonts w:ascii="Times New Roman" w:eastAsia="Times New Roman" w:hAnsi="Times New Roman" w:cs="Times New Roman"/>
      <w:b/>
      <w:bCs/>
      <w:lang w:val="en-US"/>
    </w:rPr>
  </w:style>
  <w:style w:type="paragraph" w:styleId="BodyText">
    <w:name w:val="Body Text"/>
    <w:basedOn w:val="Normal"/>
    <w:link w:val="BodyTextChar"/>
    <w:uiPriority w:val="1"/>
    <w:qFormat/>
    <w:rsid w:val="00DE0631"/>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DE0631"/>
    <w:rPr>
      <w:rFonts w:ascii="Times New Roman" w:eastAsia="Times New Roman" w:hAnsi="Times New Roman" w:cs="Times New Roman"/>
      <w:lang w:val="en-US"/>
    </w:rPr>
  </w:style>
  <w:style w:type="paragraph" w:styleId="Title">
    <w:name w:val="Title"/>
    <w:basedOn w:val="Normal"/>
    <w:link w:val="TitleChar"/>
    <w:uiPriority w:val="1"/>
    <w:qFormat/>
    <w:rsid w:val="00DE0631"/>
    <w:pPr>
      <w:widowControl w:val="0"/>
      <w:autoSpaceDE w:val="0"/>
      <w:autoSpaceDN w:val="0"/>
      <w:spacing w:after="0" w:line="240" w:lineRule="auto"/>
      <w:ind w:left="603" w:right="680"/>
      <w:jc w:val="center"/>
    </w:pPr>
    <w:rPr>
      <w:rFonts w:ascii="Times New Roman" w:eastAsia="Times New Roman" w:hAnsi="Times New Roman" w:cs="Times New Roman"/>
      <w:b/>
      <w:bCs/>
      <w:sz w:val="34"/>
      <w:szCs w:val="34"/>
      <w:lang w:val="en-US"/>
    </w:rPr>
  </w:style>
  <w:style w:type="character" w:customStyle="1" w:styleId="TitleChar">
    <w:name w:val="Title Char"/>
    <w:basedOn w:val="DefaultParagraphFont"/>
    <w:link w:val="Title"/>
    <w:uiPriority w:val="1"/>
    <w:rsid w:val="00DE0631"/>
    <w:rPr>
      <w:rFonts w:ascii="Times New Roman" w:eastAsia="Times New Roman" w:hAnsi="Times New Roman" w:cs="Times New Roman"/>
      <w:b/>
      <w:bCs/>
      <w:sz w:val="34"/>
      <w:szCs w:val="34"/>
      <w:lang w:val="en-US"/>
    </w:rPr>
  </w:style>
  <w:style w:type="character" w:styleId="Strong">
    <w:name w:val="Strong"/>
    <w:basedOn w:val="DefaultParagraphFont"/>
    <w:uiPriority w:val="22"/>
    <w:qFormat/>
    <w:rsid w:val="00DE0631"/>
    <w:rPr>
      <w:b/>
      <w:bCs/>
    </w:rPr>
  </w:style>
  <w:style w:type="paragraph" w:styleId="NormalWeb">
    <w:name w:val="Normal (Web)"/>
    <w:basedOn w:val="Normal"/>
    <w:uiPriority w:val="99"/>
    <w:unhideWhenUsed/>
    <w:rsid w:val="00DE063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DE06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631"/>
    <w:rPr>
      <w:rFonts w:ascii="Segoe UI" w:hAnsi="Segoe UI" w:cs="Segoe UI"/>
      <w:sz w:val="18"/>
      <w:szCs w:val="18"/>
    </w:rPr>
  </w:style>
  <w:style w:type="character" w:customStyle="1" w:styleId="Heading3Char">
    <w:name w:val="Heading 3 Char"/>
    <w:basedOn w:val="DefaultParagraphFont"/>
    <w:link w:val="Heading3"/>
    <w:uiPriority w:val="9"/>
    <w:rsid w:val="008E695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E6952"/>
    <w:rPr>
      <w:rFonts w:asciiTheme="majorHAnsi" w:eastAsiaTheme="majorEastAsia" w:hAnsiTheme="majorHAnsi" w:cstheme="majorBidi"/>
      <w:i/>
      <w:iCs/>
      <w:color w:val="2E74B5" w:themeColor="accent1" w:themeShade="BF"/>
    </w:rPr>
  </w:style>
  <w:style w:type="character" w:customStyle="1" w:styleId="oypena">
    <w:name w:val="oypena"/>
    <w:basedOn w:val="DefaultParagraphFont"/>
    <w:rsid w:val="005A2106"/>
  </w:style>
  <w:style w:type="table" w:styleId="TableGrid">
    <w:name w:val="Table Grid"/>
    <w:basedOn w:val="TableNormal"/>
    <w:uiPriority w:val="39"/>
    <w:rsid w:val="00C97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gsua">
    <w:name w:val="cvgsua"/>
    <w:basedOn w:val="Normal"/>
    <w:rsid w:val="00C973A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080B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530318">
      <w:bodyDiv w:val="1"/>
      <w:marLeft w:val="0"/>
      <w:marRight w:val="0"/>
      <w:marTop w:val="0"/>
      <w:marBottom w:val="0"/>
      <w:divBdr>
        <w:top w:val="none" w:sz="0" w:space="0" w:color="auto"/>
        <w:left w:val="none" w:sz="0" w:space="0" w:color="auto"/>
        <w:bottom w:val="none" w:sz="0" w:space="0" w:color="auto"/>
        <w:right w:val="none" w:sz="0" w:space="0" w:color="auto"/>
      </w:divBdr>
    </w:div>
    <w:div w:id="495459247">
      <w:bodyDiv w:val="1"/>
      <w:marLeft w:val="0"/>
      <w:marRight w:val="0"/>
      <w:marTop w:val="0"/>
      <w:marBottom w:val="0"/>
      <w:divBdr>
        <w:top w:val="none" w:sz="0" w:space="0" w:color="auto"/>
        <w:left w:val="none" w:sz="0" w:space="0" w:color="auto"/>
        <w:bottom w:val="none" w:sz="0" w:space="0" w:color="auto"/>
        <w:right w:val="none" w:sz="0" w:space="0" w:color="auto"/>
      </w:divBdr>
    </w:div>
    <w:div w:id="755129771">
      <w:bodyDiv w:val="1"/>
      <w:marLeft w:val="0"/>
      <w:marRight w:val="0"/>
      <w:marTop w:val="0"/>
      <w:marBottom w:val="0"/>
      <w:divBdr>
        <w:top w:val="none" w:sz="0" w:space="0" w:color="auto"/>
        <w:left w:val="none" w:sz="0" w:space="0" w:color="auto"/>
        <w:bottom w:val="none" w:sz="0" w:space="0" w:color="auto"/>
        <w:right w:val="none" w:sz="0" w:space="0" w:color="auto"/>
      </w:divBdr>
    </w:div>
    <w:div w:id="874734333">
      <w:bodyDiv w:val="1"/>
      <w:marLeft w:val="0"/>
      <w:marRight w:val="0"/>
      <w:marTop w:val="0"/>
      <w:marBottom w:val="0"/>
      <w:divBdr>
        <w:top w:val="none" w:sz="0" w:space="0" w:color="auto"/>
        <w:left w:val="none" w:sz="0" w:space="0" w:color="auto"/>
        <w:bottom w:val="none" w:sz="0" w:space="0" w:color="auto"/>
        <w:right w:val="none" w:sz="0" w:space="0" w:color="auto"/>
      </w:divBdr>
    </w:div>
    <w:div w:id="912131351">
      <w:bodyDiv w:val="1"/>
      <w:marLeft w:val="0"/>
      <w:marRight w:val="0"/>
      <w:marTop w:val="0"/>
      <w:marBottom w:val="0"/>
      <w:divBdr>
        <w:top w:val="none" w:sz="0" w:space="0" w:color="auto"/>
        <w:left w:val="none" w:sz="0" w:space="0" w:color="auto"/>
        <w:bottom w:val="none" w:sz="0" w:space="0" w:color="auto"/>
        <w:right w:val="none" w:sz="0" w:space="0" w:color="auto"/>
      </w:divBdr>
    </w:div>
    <w:div w:id="1096094396">
      <w:bodyDiv w:val="1"/>
      <w:marLeft w:val="0"/>
      <w:marRight w:val="0"/>
      <w:marTop w:val="0"/>
      <w:marBottom w:val="0"/>
      <w:divBdr>
        <w:top w:val="none" w:sz="0" w:space="0" w:color="auto"/>
        <w:left w:val="none" w:sz="0" w:space="0" w:color="auto"/>
        <w:bottom w:val="none" w:sz="0" w:space="0" w:color="auto"/>
        <w:right w:val="none" w:sz="0" w:space="0" w:color="auto"/>
      </w:divBdr>
    </w:div>
    <w:div w:id="1247379327">
      <w:bodyDiv w:val="1"/>
      <w:marLeft w:val="0"/>
      <w:marRight w:val="0"/>
      <w:marTop w:val="0"/>
      <w:marBottom w:val="0"/>
      <w:divBdr>
        <w:top w:val="none" w:sz="0" w:space="0" w:color="auto"/>
        <w:left w:val="none" w:sz="0" w:space="0" w:color="auto"/>
        <w:bottom w:val="none" w:sz="0" w:space="0" w:color="auto"/>
        <w:right w:val="none" w:sz="0" w:space="0" w:color="auto"/>
      </w:divBdr>
    </w:div>
    <w:div w:id="1262837164">
      <w:bodyDiv w:val="1"/>
      <w:marLeft w:val="0"/>
      <w:marRight w:val="0"/>
      <w:marTop w:val="0"/>
      <w:marBottom w:val="0"/>
      <w:divBdr>
        <w:top w:val="none" w:sz="0" w:space="0" w:color="auto"/>
        <w:left w:val="none" w:sz="0" w:space="0" w:color="auto"/>
        <w:bottom w:val="none" w:sz="0" w:space="0" w:color="auto"/>
        <w:right w:val="none" w:sz="0" w:space="0" w:color="auto"/>
      </w:divBdr>
    </w:div>
    <w:div w:id="1706441440">
      <w:bodyDiv w:val="1"/>
      <w:marLeft w:val="0"/>
      <w:marRight w:val="0"/>
      <w:marTop w:val="0"/>
      <w:marBottom w:val="0"/>
      <w:divBdr>
        <w:top w:val="none" w:sz="0" w:space="0" w:color="auto"/>
        <w:left w:val="none" w:sz="0" w:space="0" w:color="auto"/>
        <w:bottom w:val="none" w:sz="0" w:space="0" w:color="auto"/>
        <w:right w:val="none" w:sz="0" w:space="0" w:color="auto"/>
      </w:divBdr>
    </w:div>
    <w:div w:id="181845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esktop\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baseline="0">
                <a:solidFill>
                  <a:schemeClr val="tx1"/>
                </a:solidFill>
                <a:latin typeface="Times New Roman" panose="02020603050405020304" pitchFamily="18" charset="0"/>
                <a:ea typeface="+mn-ea"/>
                <a:cs typeface="Times New Roman" panose="02020603050405020304" pitchFamily="18" charset="0"/>
              </a:defRPr>
            </a:pPr>
            <a:r>
              <a:rPr lang="en-IN" sz="1200">
                <a:solidFill>
                  <a:schemeClr val="tx1"/>
                </a:solidFill>
                <a:latin typeface="Times New Roman" panose="02020603050405020304" pitchFamily="18" charset="0"/>
                <a:cs typeface="Times New Roman" panose="02020603050405020304" pitchFamily="18" charset="0"/>
              </a:rPr>
              <a:t>K</a:t>
            </a:r>
            <a:r>
              <a:rPr lang="en-IN" sz="1200" cap="none">
                <a:solidFill>
                  <a:schemeClr val="tx1"/>
                </a:solidFill>
                <a:latin typeface="Times New Roman" panose="02020603050405020304" pitchFamily="18" charset="0"/>
                <a:cs typeface="Times New Roman" panose="02020603050405020304" pitchFamily="18" charset="0"/>
              </a:rPr>
              <a:t>nowledge</a:t>
            </a:r>
            <a:r>
              <a:rPr lang="en-IN" sz="1200">
                <a:solidFill>
                  <a:schemeClr val="tx1"/>
                </a:solidFill>
                <a:latin typeface="Times New Roman" panose="02020603050405020304" pitchFamily="18" charset="0"/>
                <a:cs typeface="Times New Roman" panose="02020603050405020304" pitchFamily="18" charset="0"/>
              </a:rPr>
              <a:t> – PMFBY</a:t>
            </a:r>
          </a:p>
        </c:rich>
      </c:tx>
      <c:overlay val="0"/>
      <c:spPr>
        <a:noFill/>
        <a:ln>
          <a:noFill/>
        </a:ln>
        <a:effectLst/>
      </c:spPr>
      <c:txPr>
        <a:bodyPr rot="0" spcFirstLastPara="1" vertOverflow="ellipsis" vert="horz" wrap="square" anchor="ctr" anchorCtr="1"/>
        <a:lstStyle/>
        <a:p>
          <a:pPr>
            <a:defRPr sz="1200" b="1" i="0" u="none" strike="noStrike" kern="1200" cap="all" spc="5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FBF-4327-909C-632F8BE4FDE1}"/>
              </c:ext>
            </c:extLst>
          </c:dPt>
          <c:dPt>
            <c:idx val="1"/>
            <c:bubble3D val="0"/>
            <c:spPr>
              <a:solidFill>
                <a:srgbClr val="92D05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FBF-4327-909C-632F8BE4FDE1}"/>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CFBF-4327-909C-632F8BE4FDE1}"/>
              </c:ext>
            </c:extLst>
          </c:dPt>
          <c:dLbls>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0"/>
              <c:showCatName val="0"/>
              <c:showSerName val="0"/>
              <c:showPercent val="1"/>
              <c:showBubbleSize val="0"/>
              <c:extLst>
                <c:ext xmlns:c16="http://schemas.microsoft.com/office/drawing/2014/chart" uri="{C3380CC4-5D6E-409C-BE32-E72D297353CC}">
                  <c16:uniqueId val="{00000001-CFBF-4327-909C-632F8BE4FDE1}"/>
                </c:ext>
              </c:extLst>
            </c:dLbl>
            <c:dLbl>
              <c:idx val="1"/>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0"/>
              <c:showCatName val="0"/>
              <c:showSerName val="0"/>
              <c:showPercent val="1"/>
              <c:showBubbleSize val="0"/>
              <c:extLst>
                <c:ext xmlns:c16="http://schemas.microsoft.com/office/drawing/2014/chart" uri="{C3380CC4-5D6E-409C-BE32-E72D297353CC}">
                  <c16:uniqueId val="{00000003-CFBF-4327-909C-632F8BE4FDE1}"/>
                </c:ext>
              </c:extLst>
            </c:dLbl>
            <c:dLbl>
              <c:idx val="2"/>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0"/>
              <c:showCatName val="0"/>
              <c:showSerName val="0"/>
              <c:showPercent val="1"/>
              <c:showBubbleSize val="0"/>
              <c:extLst>
                <c:ext xmlns:c16="http://schemas.microsoft.com/office/drawing/2014/chart" uri="{C3380CC4-5D6E-409C-BE32-E72D297353CC}">
                  <c16:uniqueId val="{00000005-CFBF-4327-909C-632F8BE4FDE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Sheet1!$A$1:$A$3</c:f>
              <c:strCache>
                <c:ptCount val="3"/>
                <c:pt idx="0">
                  <c:v>Low</c:v>
                </c:pt>
                <c:pt idx="1">
                  <c:v>Medium</c:v>
                </c:pt>
                <c:pt idx="2">
                  <c:v>High</c:v>
                </c:pt>
              </c:strCache>
            </c:strRef>
          </c:cat>
          <c:val>
            <c:numRef>
              <c:f>Sheet1!$B$1:$B$3</c:f>
              <c:numCache>
                <c:formatCode>General</c:formatCode>
                <c:ptCount val="3"/>
                <c:pt idx="0">
                  <c:v>11.6</c:v>
                </c:pt>
                <c:pt idx="1">
                  <c:v>80</c:v>
                </c:pt>
                <c:pt idx="2">
                  <c:v>8.4</c:v>
                </c:pt>
              </c:numCache>
            </c:numRef>
          </c:val>
          <c:extLst>
            <c:ext xmlns:c16="http://schemas.microsoft.com/office/drawing/2014/chart" uri="{C3380CC4-5D6E-409C-BE32-E72D297353CC}">
              <c16:uniqueId val="{00000006-CFBF-4327-909C-632F8BE4FDE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0"/>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Entry>
      <c:legendEntry>
        <c:idx val="2"/>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2025-03-24T08:40:00Z</dcterms:created>
  <dcterms:modified xsi:type="dcterms:W3CDTF">2025-03-29T03:46:00Z</dcterms:modified>
</cp:coreProperties>
</file>