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C3" w:rsidRPr="000775C3" w:rsidRDefault="000775C3" w:rsidP="000775C3">
      <w:pPr>
        <w:spacing w:before="240" w:after="126" w:line="245" w:lineRule="auto"/>
        <w:ind w:left="2" w:hanging="2"/>
        <w:jc w:val="center"/>
        <w:rPr>
          <w:rFonts w:ascii="Times New Roman" w:eastAsia="Arial" w:hAnsi="Times New Roman" w:cs="Times New Roman"/>
          <w:b/>
          <w:color w:val="000000"/>
          <w:sz w:val="24"/>
          <w:szCs w:val="32"/>
          <w:lang w:val="en-US"/>
        </w:rPr>
      </w:pPr>
      <w:r w:rsidRPr="000775C3">
        <w:rPr>
          <w:rFonts w:ascii="Times New Roman" w:eastAsia="Arial" w:hAnsi="Times New Roman" w:cs="Times New Roman"/>
          <w:b/>
          <w:color w:val="000000"/>
          <w:sz w:val="24"/>
          <w:szCs w:val="32"/>
          <w:lang w:val="en-US"/>
        </w:rPr>
        <w:t xml:space="preserve">Temperature stress-induced biochemical changes in pearl </w:t>
      </w:r>
      <w:r w:rsidRPr="000775C3">
        <w:rPr>
          <w:rFonts w:ascii="Times New Roman" w:eastAsia="Arial" w:hAnsi="Times New Roman" w:cs="Times New Roman"/>
          <w:b/>
          <w:bCs/>
          <w:color w:val="000000"/>
          <w:sz w:val="24"/>
          <w:szCs w:val="32"/>
          <w:lang w:val="en-US"/>
        </w:rPr>
        <w:t xml:space="preserve">millet </w:t>
      </w:r>
      <w:r w:rsidRPr="000775C3">
        <w:rPr>
          <w:rFonts w:ascii="Times New Roman" w:eastAsia="Arial" w:hAnsi="Times New Roman" w:cs="Times New Roman"/>
          <w:bCs/>
          <w:color w:val="000000"/>
          <w:sz w:val="24"/>
          <w:szCs w:val="32"/>
          <w:lang w:val="en-US"/>
        </w:rPr>
        <w:t>[</w:t>
      </w:r>
      <w:proofErr w:type="spellStart"/>
      <w:r w:rsidRPr="000775C3">
        <w:rPr>
          <w:rFonts w:ascii="Times New Roman" w:eastAsia="Arial" w:hAnsi="Times New Roman" w:cs="Times New Roman"/>
          <w:b/>
          <w:i/>
          <w:iCs/>
          <w:color w:val="000000"/>
          <w:sz w:val="24"/>
          <w:szCs w:val="32"/>
          <w:lang w:val="en-US"/>
        </w:rPr>
        <w:t>Pennisetum</w:t>
      </w:r>
      <w:proofErr w:type="spellEnd"/>
      <w:r w:rsidRPr="000775C3">
        <w:rPr>
          <w:rFonts w:ascii="Times New Roman" w:eastAsia="Arial" w:hAnsi="Times New Roman" w:cs="Times New Roman"/>
          <w:b/>
          <w:i/>
          <w:iCs/>
          <w:color w:val="000000"/>
          <w:sz w:val="24"/>
          <w:szCs w:val="32"/>
          <w:lang w:val="en-US"/>
        </w:rPr>
        <w:t xml:space="preserve"> </w:t>
      </w:r>
      <w:proofErr w:type="spellStart"/>
      <w:r w:rsidRPr="000775C3">
        <w:rPr>
          <w:rFonts w:ascii="Times New Roman" w:eastAsia="Arial" w:hAnsi="Times New Roman" w:cs="Times New Roman"/>
          <w:b/>
          <w:i/>
          <w:iCs/>
          <w:color w:val="000000"/>
          <w:sz w:val="24"/>
          <w:szCs w:val="32"/>
          <w:lang w:val="en-US"/>
        </w:rPr>
        <w:t>glaucum</w:t>
      </w:r>
      <w:proofErr w:type="spellEnd"/>
      <w:r w:rsidRPr="000775C3">
        <w:rPr>
          <w:rFonts w:ascii="Times New Roman" w:eastAsia="Arial" w:hAnsi="Times New Roman" w:cs="Times New Roman"/>
          <w:b/>
          <w:color w:val="000000"/>
          <w:sz w:val="24"/>
          <w:szCs w:val="32"/>
          <w:lang w:val="en-US"/>
        </w:rPr>
        <w:t> (L.) R. Br] </w:t>
      </w:r>
      <w:r w:rsidRPr="000775C3">
        <w:rPr>
          <w:rFonts w:ascii="Times New Roman" w:eastAsia="Arial" w:hAnsi="Times New Roman" w:cs="Times New Roman"/>
          <w:b/>
          <w:bCs/>
          <w:sz w:val="24"/>
          <w:szCs w:val="32"/>
          <w:lang w:val="en-US"/>
        </w:rPr>
        <w:t>genotypes at the seedling</w:t>
      </w:r>
      <w:r w:rsidRPr="000775C3">
        <w:rPr>
          <w:rFonts w:ascii="Times New Roman" w:eastAsia="Arial" w:hAnsi="Times New Roman" w:cs="Times New Roman"/>
          <w:bCs/>
          <w:color w:val="000000"/>
          <w:sz w:val="24"/>
          <w:szCs w:val="32"/>
          <w:lang w:val="en-US"/>
        </w:rPr>
        <w:t> </w:t>
      </w:r>
      <w:r w:rsidRPr="000775C3">
        <w:rPr>
          <w:rFonts w:ascii="Times New Roman" w:eastAsia="Arial" w:hAnsi="Times New Roman" w:cs="Times New Roman"/>
          <w:b/>
          <w:bCs/>
          <w:color w:val="000000"/>
          <w:sz w:val="24"/>
          <w:szCs w:val="32"/>
          <w:lang w:val="en-US"/>
        </w:rPr>
        <w:t>stage</w:t>
      </w:r>
    </w:p>
    <w:p w:rsidR="000775C3" w:rsidRPr="000775C3" w:rsidRDefault="000775C3" w:rsidP="000775C3">
      <w:pPr>
        <w:spacing w:before="240" w:after="0" w:line="273" w:lineRule="auto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US"/>
        </w:rPr>
      </w:pPr>
      <w:r w:rsidRPr="000775C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US"/>
        </w:rPr>
        <w:t>R C Meena</w:t>
      </w:r>
      <w:r w:rsidRPr="000775C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vertAlign w:val="superscript"/>
          <w:lang w:val="en-US"/>
        </w:rPr>
        <w:t>1*</w:t>
      </w:r>
      <w:r w:rsidRPr="000775C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US"/>
        </w:rPr>
        <w:t>, Nitin Kumar Garg</w:t>
      </w:r>
      <w:r w:rsidRPr="000775C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vertAlign w:val="superscript"/>
          <w:lang w:val="en-US"/>
        </w:rPr>
        <w:t>1</w:t>
      </w:r>
      <w:r w:rsidRPr="000775C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US"/>
        </w:rPr>
        <w:t xml:space="preserve">, </w:t>
      </w:r>
      <w:proofErr w:type="spellStart"/>
      <w:r w:rsidRPr="000775C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US"/>
        </w:rPr>
        <w:t>Supriya</w:t>
      </w:r>
      <w:proofErr w:type="spellEnd"/>
      <w:r w:rsidRPr="000775C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US"/>
        </w:rPr>
        <w:t xml:space="preserve"> Ambawat</w:t>
      </w:r>
      <w:r w:rsidRPr="000775C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vertAlign w:val="superscript"/>
          <w:lang w:val="en-US"/>
        </w:rPr>
        <w:t>2</w:t>
      </w:r>
      <w:r w:rsidRPr="000775C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US"/>
        </w:rPr>
        <w:t xml:space="preserve">, </w:t>
      </w:r>
      <w:proofErr w:type="spellStart"/>
      <w:r w:rsidRPr="000775C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US"/>
        </w:rPr>
        <w:t>Sunita</w:t>
      </w:r>
      <w:proofErr w:type="spellEnd"/>
      <w:r w:rsidRPr="000775C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US"/>
        </w:rPr>
        <w:t xml:space="preserve"> Gupta</w:t>
      </w:r>
      <w:r w:rsidRPr="000775C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vertAlign w:val="superscript"/>
          <w:lang w:val="en-US"/>
        </w:rPr>
        <w:t>1</w:t>
      </w:r>
      <w:r w:rsidRPr="000775C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US"/>
        </w:rPr>
        <w:t xml:space="preserve"> and C Tara Satyavathi</w:t>
      </w:r>
      <w:r w:rsidRPr="000775C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vertAlign w:val="superscript"/>
          <w:lang w:val="en-US"/>
        </w:rPr>
        <w:t>2</w:t>
      </w:r>
    </w:p>
    <w:p w:rsidR="000775C3" w:rsidRPr="000775C3" w:rsidRDefault="000775C3" w:rsidP="000775C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/>
        </w:rPr>
      </w:pPr>
      <w:r w:rsidRPr="000775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vertAlign w:val="superscript"/>
          <w:lang w:val="en-US"/>
        </w:rPr>
        <w:t>1</w:t>
      </w:r>
      <w:r w:rsidRPr="000775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/>
        </w:rPr>
        <w:t xml:space="preserve">Sri Karan </w:t>
      </w:r>
      <w:proofErr w:type="spellStart"/>
      <w:r w:rsidRPr="000775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/>
        </w:rPr>
        <w:t>Narendra</w:t>
      </w:r>
      <w:proofErr w:type="spellEnd"/>
      <w:r w:rsidRPr="000775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/>
        </w:rPr>
        <w:t xml:space="preserve"> Agriculture University, </w:t>
      </w:r>
      <w:proofErr w:type="spellStart"/>
      <w:r w:rsidRPr="000775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/>
        </w:rPr>
        <w:t>Jobner</w:t>
      </w:r>
      <w:proofErr w:type="spellEnd"/>
    </w:p>
    <w:p w:rsidR="000775C3" w:rsidRPr="000775C3" w:rsidRDefault="000775C3" w:rsidP="000775C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/>
        </w:rPr>
      </w:pPr>
      <w:r w:rsidRPr="000775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vertAlign w:val="superscript"/>
          <w:lang w:val="en-US"/>
        </w:rPr>
        <w:t>2</w:t>
      </w:r>
      <w:r w:rsidRPr="000775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/>
        </w:rPr>
        <w:t>ICAR- AICRP on Pearl millet, PC Unit, AU, Jodhpur 342 304, Rajasthan, India</w:t>
      </w:r>
    </w:p>
    <w:p w:rsidR="000775C3" w:rsidRPr="000775C3" w:rsidRDefault="000775C3" w:rsidP="000775C3">
      <w:pPr>
        <w:spacing w:before="240" w:after="126" w:line="245" w:lineRule="auto"/>
        <w:ind w:left="37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</w:pPr>
      <w:r w:rsidRPr="000775C3"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/>
        </w:rPr>
        <w:t>*Email of corresponding author: meenarc2004@yahoo.co.in</w:t>
      </w:r>
    </w:p>
    <w:p w:rsidR="000775C3" w:rsidRPr="000775C3" w:rsidRDefault="000775C3" w:rsidP="000775C3">
      <w:pPr>
        <w:keepNext/>
        <w:keepLines/>
        <w:spacing w:before="120" w:after="240" w:line="240" w:lineRule="auto"/>
        <w:ind w:right="-14" w:hanging="14"/>
        <w:jc w:val="both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</w:pPr>
      <w:r w:rsidRPr="000775C3"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  <w:t>Abstract</w:t>
      </w:r>
    </w:p>
    <w:p w:rsidR="000775C3" w:rsidRPr="000775C3" w:rsidRDefault="000775C3" w:rsidP="000775C3">
      <w:pPr>
        <w:spacing w:before="240" w:after="109" w:line="360" w:lineRule="auto"/>
        <w:ind w:left="2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 w:rsidRPr="000775C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The biochemical and physiological changes due to high temperature were observed in twelve genotypes of pearl millet (</w:t>
      </w:r>
      <w:proofErr w:type="spellStart"/>
      <w:r w:rsidRPr="000775C3">
        <w:rPr>
          <w:rFonts w:ascii="Times New Roman" w:eastAsia="Arial" w:hAnsi="Times New Roman" w:cs="Times New Roman"/>
          <w:i/>
          <w:color w:val="000000"/>
          <w:sz w:val="24"/>
          <w:szCs w:val="24"/>
          <w:lang w:val="en-US"/>
        </w:rPr>
        <w:t>Pennisetum</w:t>
      </w:r>
      <w:proofErr w:type="spellEnd"/>
      <w:r w:rsidRPr="000775C3">
        <w:rPr>
          <w:rFonts w:ascii="Times New Roman" w:eastAsia="Arial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0775C3">
        <w:rPr>
          <w:rFonts w:ascii="Times New Roman" w:eastAsia="Arial" w:hAnsi="Times New Roman" w:cs="Times New Roman"/>
          <w:i/>
          <w:color w:val="000000"/>
          <w:sz w:val="24"/>
          <w:szCs w:val="24"/>
          <w:lang w:val="en-US"/>
        </w:rPr>
        <w:t>glaucum</w:t>
      </w:r>
      <w:proofErr w:type="spellEnd"/>
      <w:r w:rsidRPr="000775C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(L.) R. Br.).  The 20 days old seedlings were exposed at 40°C for 6 </w:t>
      </w:r>
      <w:proofErr w:type="spellStart"/>
      <w:r w:rsidRPr="000775C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hrs</w:t>
      </w:r>
      <w:proofErr w:type="spellEnd"/>
      <w:r w:rsidRPr="000775C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, 44°C for 4 </w:t>
      </w:r>
      <w:proofErr w:type="spellStart"/>
      <w:r w:rsidRPr="000775C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hrs</w:t>
      </w:r>
      <w:proofErr w:type="spellEnd"/>
      <w:r w:rsidRPr="000775C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and 46°C for 2 </w:t>
      </w:r>
      <w:proofErr w:type="spellStart"/>
      <w:r w:rsidRPr="000775C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hrs</w:t>
      </w:r>
      <w:proofErr w:type="spellEnd"/>
      <w:r w:rsidRPr="000775C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in BOD incubator. Data on chlorophyll content, activity of </w:t>
      </w:r>
      <w:proofErr w:type="spellStart"/>
      <w:r w:rsidRPr="000775C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antioxidative</w:t>
      </w:r>
      <w:proofErr w:type="spellEnd"/>
      <w:r w:rsidRPr="000775C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enzymes and MSI were recorded after two days of treatment. The genotypes HTP94/54, J-2588 and PPMI 1263 performed better having high activity of </w:t>
      </w:r>
      <w:proofErr w:type="spellStart"/>
      <w:r w:rsidRPr="000775C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antioxidative</w:t>
      </w:r>
      <w:proofErr w:type="spellEnd"/>
      <w:r w:rsidRPr="000775C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enzymes. These genotypes can be used for breeding </w:t>
      </w:r>
      <w:proofErr w:type="spellStart"/>
      <w:r w:rsidRPr="000775C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programmes</w:t>
      </w:r>
      <w:proofErr w:type="spellEnd"/>
      <w:r w:rsidRPr="000775C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to develop high temperature stress tolerance.</w:t>
      </w:r>
    </w:p>
    <w:p w:rsidR="000775C3" w:rsidRPr="000775C3" w:rsidRDefault="000775C3" w:rsidP="000775C3">
      <w:pPr>
        <w:spacing w:before="240" w:after="109" w:line="252" w:lineRule="auto"/>
        <w:ind w:left="2" w:hanging="10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 w:rsidRPr="000775C3"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  <w:t xml:space="preserve">Key words: </w:t>
      </w:r>
      <w:r w:rsidRPr="000775C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RWC, MSI, chlorophyll, SOD and CAT</w:t>
      </w:r>
      <w:bookmarkStart w:id="0" w:name="_GoBack"/>
      <w:bookmarkEnd w:id="0"/>
    </w:p>
    <w:p w:rsidR="00435BC2" w:rsidRDefault="00435BC2"/>
    <w:sectPr w:rsidR="00435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6B"/>
    <w:rsid w:val="000775C3"/>
    <w:rsid w:val="00435BC2"/>
    <w:rsid w:val="00D5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68374-B0B6-4D4F-A1AF-89C53B8C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2025-03-22T05:35:00Z</dcterms:created>
  <dcterms:modified xsi:type="dcterms:W3CDTF">2025-03-22T05:35:00Z</dcterms:modified>
</cp:coreProperties>
</file>