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AC233" w14:textId="2DA28CAB" w:rsidR="006648F8" w:rsidRPr="009D5373" w:rsidRDefault="00DA4CA0" w:rsidP="006648F8">
      <w:pPr>
        <w:rPr>
          <w:rFonts w:ascii="Times New Roman" w:hAnsi="Times New Roman" w:cs="Times New Roman"/>
          <w:b/>
          <w:bCs/>
          <w:sz w:val="20"/>
          <w:szCs w:val="20"/>
        </w:rPr>
      </w:pPr>
      <w:r w:rsidRPr="00DA4CA0">
        <w:rPr>
          <w:rFonts w:ascii="Times New Roman" w:hAnsi="Times New Roman" w:cs="Times New Roman"/>
          <w:b/>
          <w:bCs/>
          <w:sz w:val="20"/>
          <w:szCs w:val="20"/>
        </w:rPr>
        <w:t>ABSTRACT</w:t>
      </w:r>
    </w:p>
    <w:p w14:paraId="1E48CDD2" w14:textId="24393BC0" w:rsidR="00A303C5" w:rsidRPr="00480432" w:rsidRDefault="00480432" w:rsidP="00C83A6E">
      <w:pPr>
        <w:spacing w:line="360" w:lineRule="auto"/>
        <w:jc w:val="both"/>
        <w:rPr>
          <w:rFonts w:ascii="Times New Roman" w:hAnsi="Times New Roman" w:cs="Times New Roman"/>
        </w:rPr>
      </w:pPr>
      <w:r w:rsidRPr="00480432">
        <w:rPr>
          <w:rFonts w:ascii="Times New Roman" w:hAnsi="Times New Roman" w:cs="Times New Roman"/>
        </w:rPr>
        <w:t xml:space="preserve">The purpose of this study was to use the Markov chain model to predict future honey export to importing destinations and </w:t>
      </w:r>
      <w:proofErr w:type="spellStart"/>
      <w:r w:rsidRPr="00480432">
        <w:rPr>
          <w:rFonts w:ascii="Times New Roman" w:hAnsi="Times New Roman" w:cs="Times New Roman"/>
        </w:rPr>
        <w:t>analyze</w:t>
      </w:r>
      <w:proofErr w:type="spellEnd"/>
      <w:r w:rsidRPr="00480432">
        <w:rPr>
          <w:rFonts w:ascii="Times New Roman" w:hAnsi="Times New Roman" w:cs="Times New Roman"/>
        </w:rPr>
        <w:t xml:space="preserve"> the honey export from India to various major import markets. Secondary data on honey yearly export data from India to other countries were collected from 2013 to 2023.</w:t>
      </w:r>
    </w:p>
    <w:p w14:paraId="70B3A033" w14:textId="13F1EA31" w:rsidR="00A303C5" w:rsidRDefault="00480432" w:rsidP="00C83A6E">
      <w:pPr>
        <w:spacing w:line="360" w:lineRule="auto"/>
        <w:jc w:val="both"/>
        <w:rPr>
          <w:rFonts w:ascii="Times New Roman" w:hAnsi="Times New Roman" w:cs="Times New Roman"/>
        </w:rPr>
      </w:pPr>
      <w:r w:rsidRPr="00871F91">
        <w:rPr>
          <w:rFonts w:ascii="Times New Roman" w:hAnsi="Times New Roman" w:cs="Times New Roman"/>
        </w:rPr>
        <w:t xml:space="preserve">The results showed that the USA, UAE, and Qatar were stable destinations for Indian honey exports, while other importing countries like Morocco, were unstable (had low retention probabilities) in their export share to these markets. The most unstable importing countries were Saudi Arabia, Libya, and Bangladesh. The predicted export shares of honey to major importing countries revealed that the export share of Indian honey is expected to be highest in the USA and UAE over the next four years. </w:t>
      </w:r>
    </w:p>
    <w:p w14:paraId="1AED1E27" w14:textId="375E0996" w:rsidR="00DA4CA0" w:rsidRPr="005B114F" w:rsidRDefault="006648F8" w:rsidP="009D5373">
      <w:pPr>
        <w:rPr>
          <w:rFonts w:ascii="Times New Roman" w:hAnsi="Times New Roman" w:cs="Times New Roman"/>
          <w:sz w:val="18"/>
          <w:szCs w:val="18"/>
        </w:rPr>
      </w:pPr>
      <w:r w:rsidRPr="00DA4CA0">
        <w:rPr>
          <w:rFonts w:ascii="Times New Roman" w:hAnsi="Times New Roman" w:cs="Times New Roman"/>
          <w:b/>
          <w:bCs/>
          <w:sz w:val="18"/>
          <w:szCs w:val="18"/>
        </w:rPr>
        <w:t xml:space="preserve">Keywords: </w:t>
      </w:r>
      <w:r w:rsidRPr="005B114F">
        <w:rPr>
          <w:rFonts w:ascii="Times New Roman" w:hAnsi="Times New Roman" w:cs="Times New Roman"/>
          <w:sz w:val="18"/>
          <w:szCs w:val="18"/>
        </w:rPr>
        <w:t xml:space="preserve">Honey, Export, Import, </w:t>
      </w:r>
      <w:r w:rsidR="00C83A6E" w:rsidRPr="005B114F">
        <w:rPr>
          <w:rFonts w:ascii="Times New Roman" w:hAnsi="Times New Roman" w:cs="Times New Roman"/>
          <w:sz w:val="18"/>
          <w:szCs w:val="18"/>
        </w:rPr>
        <w:t xml:space="preserve">Trade, </w:t>
      </w:r>
      <w:r w:rsidRPr="005B114F">
        <w:rPr>
          <w:rFonts w:ascii="Times New Roman" w:hAnsi="Times New Roman" w:cs="Times New Roman"/>
          <w:sz w:val="18"/>
          <w:szCs w:val="18"/>
        </w:rPr>
        <w:t>Markov Chain Analysis</w:t>
      </w:r>
    </w:p>
    <w:p w14:paraId="02EA0DBA" w14:textId="776BA67B" w:rsidR="005B114F" w:rsidRPr="005B114F" w:rsidRDefault="005B114F" w:rsidP="005B114F">
      <w:pPr>
        <w:jc w:val="center"/>
        <w:rPr>
          <w:rFonts w:ascii="Times New Roman" w:hAnsi="Times New Roman" w:cs="Times New Roman"/>
          <w:b/>
          <w:bCs/>
        </w:rPr>
      </w:pPr>
      <w:r w:rsidRPr="005B114F">
        <w:rPr>
          <w:rFonts w:ascii="Times New Roman" w:hAnsi="Times New Roman" w:cs="Times New Roman"/>
          <w:b/>
          <w:bCs/>
        </w:rPr>
        <w:t>INTRODUCTION</w:t>
      </w:r>
    </w:p>
    <w:p w14:paraId="1460C55D" w14:textId="2AC66522" w:rsidR="00AB1AD1" w:rsidRDefault="00AB1AD1" w:rsidP="00D45D20">
      <w:pPr>
        <w:spacing w:line="360" w:lineRule="auto"/>
        <w:jc w:val="both"/>
        <w:rPr>
          <w:rFonts w:ascii="Times New Roman" w:hAnsi="Times New Roman" w:cs="Times New Roman"/>
        </w:rPr>
      </w:pPr>
      <w:r w:rsidRPr="00AB1AD1">
        <w:rPr>
          <w:rFonts w:ascii="Times New Roman" w:hAnsi="Times New Roman" w:cs="Times New Roman"/>
        </w:rPr>
        <w:t xml:space="preserve">A naturally occurring substance, honey is a delicious liquid made by honey bees from plant nectar. About 200 different substances, including sugar, protein, enzymes, minerals, vitamins, amino acids, and a variety of polyphenols, are found in honey.  The ratio of these components gives each honey its unique </w:t>
      </w:r>
      <w:proofErr w:type="spellStart"/>
      <w:r w:rsidRPr="00AB1AD1">
        <w:rPr>
          <w:rFonts w:ascii="Times New Roman" w:hAnsi="Times New Roman" w:cs="Times New Roman"/>
        </w:rPr>
        <w:t>color</w:t>
      </w:r>
      <w:proofErr w:type="spellEnd"/>
      <w:r w:rsidRPr="00AB1AD1">
        <w:rPr>
          <w:rFonts w:ascii="Times New Roman" w:hAnsi="Times New Roman" w:cs="Times New Roman"/>
        </w:rPr>
        <w:t xml:space="preserve">, </w:t>
      </w:r>
      <w:proofErr w:type="spellStart"/>
      <w:r w:rsidRPr="00AB1AD1">
        <w:rPr>
          <w:rFonts w:ascii="Times New Roman" w:hAnsi="Times New Roman" w:cs="Times New Roman"/>
        </w:rPr>
        <w:t>flavor</w:t>
      </w:r>
      <w:proofErr w:type="spellEnd"/>
      <w:r w:rsidRPr="00AB1AD1">
        <w:rPr>
          <w:rFonts w:ascii="Times New Roman" w:hAnsi="Times New Roman" w:cs="Times New Roman"/>
        </w:rPr>
        <w:t xml:space="preserve">, viscosity, and medicinal properties (Rao et al 2016). </w:t>
      </w:r>
      <w:r w:rsidR="005318B6" w:rsidRPr="005318B6">
        <w:rPr>
          <w:rFonts w:ascii="Times New Roman" w:hAnsi="Times New Roman" w:cs="Times New Roman"/>
        </w:rPr>
        <w:t xml:space="preserve">The most vital goods produced by bees for human nourishment and health include honey, pollen, royal jelly, propolis, bee wax, venom, and more (Popescu et al., 2017). </w:t>
      </w:r>
      <w:r w:rsidRPr="00AB1AD1">
        <w:rPr>
          <w:rFonts w:ascii="Times New Roman" w:hAnsi="Times New Roman" w:cs="Times New Roman"/>
        </w:rPr>
        <w:t xml:space="preserve">According to FAO, bees’ contribution to food security at the global level is about 30% (FAO, 2018). </w:t>
      </w:r>
      <w:r w:rsidR="004676DA" w:rsidRPr="004676DA">
        <w:rPr>
          <w:rFonts w:ascii="Times New Roman" w:hAnsi="Times New Roman" w:cs="Times New Roman"/>
        </w:rPr>
        <w:t>Apiculture, also known as beekeeping, is the cultivation of honeybees</w:t>
      </w:r>
      <w:r w:rsidR="009E4F24">
        <w:rPr>
          <w:rFonts w:ascii="Times New Roman" w:hAnsi="Times New Roman" w:cs="Times New Roman"/>
        </w:rPr>
        <w:t xml:space="preserve"> and it is one of the </w:t>
      </w:r>
      <w:r w:rsidR="004676DA" w:rsidRPr="004676DA">
        <w:rPr>
          <w:rFonts w:ascii="Times New Roman" w:hAnsi="Times New Roman" w:cs="Times New Roman"/>
        </w:rPr>
        <w:t>contemporary agr</w:t>
      </w:r>
      <w:r w:rsidR="0065449A">
        <w:rPr>
          <w:rFonts w:ascii="Times New Roman" w:hAnsi="Times New Roman" w:cs="Times New Roman"/>
        </w:rPr>
        <w:t>o-</w:t>
      </w:r>
      <w:r w:rsidR="004676DA" w:rsidRPr="004676DA">
        <w:rPr>
          <w:rFonts w:ascii="Times New Roman" w:hAnsi="Times New Roman" w:cs="Times New Roman"/>
        </w:rPr>
        <w:t xml:space="preserve">industries </w:t>
      </w:r>
      <w:r w:rsidR="00D45D20" w:rsidRPr="00D45D20">
        <w:rPr>
          <w:rFonts w:ascii="Times New Roman" w:hAnsi="Times New Roman" w:cs="Times New Roman"/>
        </w:rPr>
        <w:t>(Bansal et al</w:t>
      </w:r>
      <w:r w:rsidR="009E307F">
        <w:rPr>
          <w:rFonts w:ascii="Times New Roman" w:hAnsi="Times New Roman" w:cs="Times New Roman"/>
        </w:rPr>
        <w:t xml:space="preserve">, </w:t>
      </w:r>
      <w:r w:rsidR="00D45D20" w:rsidRPr="00D45D20">
        <w:rPr>
          <w:rFonts w:ascii="Times New Roman" w:hAnsi="Times New Roman" w:cs="Times New Roman"/>
        </w:rPr>
        <w:t>2005)</w:t>
      </w:r>
      <w:r w:rsidR="009E4F24">
        <w:rPr>
          <w:rFonts w:ascii="Times New Roman" w:hAnsi="Times New Roman" w:cs="Times New Roman"/>
        </w:rPr>
        <w:t xml:space="preserve">, playing a major role in </w:t>
      </w:r>
      <w:proofErr w:type="spellStart"/>
      <w:r w:rsidR="004676DA" w:rsidRPr="004676DA">
        <w:rPr>
          <w:rFonts w:ascii="Times New Roman" w:hAnsi="Times New Roman" w:cs="Times New Roman"/>
        </w:rPr>
        <w:t>agro</w:t>
      </w:r>
      <w:proofErr w:type="spellEnd"/>
      <w:r w:rsidR="004676DA" w:rsidRPr="004676DA">
        <w:rPr>
          <w:rFonts w:ascii="Times New Roman" w:hAnsi="Times New Roman" w:cs="Times New Roman"/>
        </w:rPr>
        <w:t xml:space="preserve">-economy subsector that guarantees </w:t>
      </w:r>
      <w:r w:rsidR="009E4F24">
        <w:rPr>
          <w:rFonts w:ascii="Times New Roman" w:hAnsi="Times New Roman" w:cs="Times New Roman"/>
        </w:rPr>
        <w:t>employment</w:t>
      </w:r>
      <w:r w:rsidR="004676DA" w:rsidRPr="004676DA">
        <w:rPr>
          <w:rFonts w:ascii="Times New Roman" w:hAnsi="Times New Roman" w:cs="Times New Roman"/>
        </w:rPr>
        <w:t xml:space="preserve"> for a significant number of farmers, extra revenue for farmers and bee enthusiasts, a better standard of living</w:t>
      </w:r>
      <w:r w:rsidR="009E4F24">
        <w:rPr>
          <w:rFonts w:ascii="Times New Roman" w:hAnsi="Times New Roman" w:cs="Times New Roman"/>
        </w:rPr>
        <w:t xml:space="preserve"> and contributing to the </w:t>
      </w:r>
      <w:r w:rsidR="004676DA" w:rsidRPr="004676DA">
        <w:rPr>
          <w:rFonts w:ascii="Times New Roman" w:hAnsi="Times New Roman" w:cs="Times New Roman"/>
        </w:rPr>
        <w:t>increase</w:t>
      </w:r>
      <w:r w:rsidR="009E4F24">
        <w:rPr>
          <w:rFonts w:ascii="Times New Roman" w:hAnsi="Times New Roman" w:cs="Times New Roman"/>
        </w:rPr>
        <w:t xml:space="preserve"> in</w:t>
      </w:r>
      <w:r w:rsidR="004676DA" w:rsidRPr="004676DA">
        <w:rPr>
          <w:rFonts w:ascii="Times New Roman" w:hAnsi="Times New Roman" w:cs="Times New Roman"/>
        </w:rPr>
        <w:t xml:space="preserve"> agricultural production value, which </w:t>
      </w:r>
      <w:r w:rsidR="009E4F24">
        <w:rPr>
          <w:rFonts w:ascii="Times New Roman" w:hAnsi="Times New Roman" w:cs="Times New Roman"/>
        </w:rPr>
        <w:t xml:space="preserve">further boosts the contribution of </w:t>
      </w:r>
      <w:r w:rsidR="004676DA" w:rsidRPr="004676DA">
        <w:rPr>
          <w:rFonts w:ascii="Times New Roman" w:hAnsi="Times New Roman" w:cs="Times New Roman"/>
        </w:rPr>
        <w:t>agriculture</w:t>
      </w:r>
      <w:r w:rsidR="009E4F24">
        <w:rPr>
          <w:rFonts w:ascii="Times New Roman" w:hAnsi="Times New Roman" w:cs="Times New Roman"/>
        </w:rPr>
        <w:t xml:space="preserve"> </w:t>
      </w:r>
      <w:r w:rsidR="004676DA" w:rsidRPr="004676DA">
        <w:rPr>
          <w:rFonts w:ascii="Times New Roman" w:hAnsi="Times New Roman" w:cs="Times New Roman"/>
        </w:rPr>
        <w:t xml:space="preserve">to global GDP and economic prosperity </w:t>
      </w:r>
      <w:r w:rsidR="00D45D20" w:rsidRPr="00D45D20">
        <w:rPr>
          <w:rFonts w:ascii="Times New Roman" w:hAnsi="Times New Roman" w:cs="Times New Roman"/>
        </w:rPr>
        <w:t xml:space="preserve">(Popescu et al., 2021). </w:t>
      </w:r>
    </w:p>
    <w:p w14:paraId="582BAA6E" w14:textId="1DCE26B0" w:rsidR="00D45D20" w:rsidRPr="00D45D20" w:rsidRDefault="005318B6" w:rsidP="00D45D20">
      <w:pPr>
        <w:spacing w:line="360" w:lineRule="auto"/>
        <w:jc w:val="both"/>
        <w:rPr>
          <w:rFonts w:ascii="Times New Roman" w:hAnsi="Times New Roman" w:cs="Times New Roman"/>
        </w:rPr>
      </w:pPr>
      <w:r w:rsidRPr="005318B6">
        <w:rPr>
          <w:rFonts w:ascii="Times New Roman" w:hAnsi="Times New Roman" w:cs="Times New Roman"/>
        </w:rPr>
        <w:t xml:space="preserve">Honey has been used for food and medicinal purpose since decades. </w:t>
      </w:r>
      <w:r w:rsidR="00AB1AD1" w:rsidRPr="00AB1AD1">
        <w:rPr>
          <w:rFonts w:ascii="Times New Roman" w:hAnsi="Times New Roman" w:cs="Times New Roman"/>
        </w:rPr>
        <w:t xml:space="preserve">Ancient Indian communities living in forests and rock shelters were among the first to use this natural sweetener, thus contributing to India’s long history </w:t>
      </w:r>
      <w:r w:rsidR="00AB1AD1">
        <w:rPr>
          <w:rFonts w:ascii="Times New Roman" w:hAnsi="Times New Roman" w:cs="Times New Roman"/>
        </w:rPr>
        <w:t>in</w:t>
      </w:r>
      <w:r w:rsidR="00AB1AD1" w:rsidRPr="00AB1AD1">
        <w:rPr>
          <w:rFonts w:ascii="Times New Roman" w:hAnsi="Times New Roman" w:cs="Times New Roman"/>
        </w:rPr>
        <w:t xml:space="preserve"> honey and beekeeping (Chanie et al, 2019 and Hando et al, 2023). </w:t>
      </w:r>
      <w:r w:rsidRPr="005318B6">
        <w:rPr>
          <w:rFonts w:ascii="Times New Roman" w:hAnsi="Times New Roman" w:cs="Times New Roman"/>
        </w:rPr>
        <w:t>India</w:t>
      </w:r>
      <w:r>
        <w:rPr>
          <w:rFonts w:ascii="Times New Roman" w:hAnsi="Times New Roman" w:cs="Times New Roman"/>
        </w:rPr>
        <w:t>,</w:t>
      </w:r>
      <w:r w:rsidRPr="005318B6">
        <w:rPr>
          <w:rFonts w:ascii="Times New Roman" w:hAnsi="Times New Roman" w:cs="Times New Roman"/>
        </w:rPr>
        <w:t xml:space="preserve"> often referred to as the ‘land of honey</w:t>
      </w:r>
      <w:proofErr w:type="gramStart"/>
      <w:r w:rsidRPr="005318B6">
        <w:rPr>
          <w:rFonts w:ascii="Times New Roman" w:hAnsi="Times New Roman" w:cs="Times New Roman"/>
        </w:rPr>
        <w:t>’(</w:t>
      </w:r>
      <w:proofErr w:type="gramEnd"/>
      <w:r w:rsidRPr="005318B6">
        <w:rPr>
          <w:rFonts w:ascii="Times New Roman" w:hAnsi="Times New Roman" w:cs="Times New Roman"/>
        </w:rPr>
        <w:t>Shilpashree et al, 2017)</w:t>
      </w:r>
      <w:r>
        <w:rPr>
          <w:rFonts w:ascii="Times New Roman" w:hAnsi="Times New Roman" w:cs="Times New Roman"/>
        </w:rPr>
        <w:t xml:space="preserve">, </w:t>
      </w:r>
      <w:r w:rsidR="004676DA" w:rsidRPr="004676DA">
        <w:rPr>
          <w:rFonts w:ascii="Times New Roman" w:hAnsi="Times New Roman" w:cs="Times New Roman"/>
        </w:rPr>
        <w:t xml:space="preserve">has enormous potential for producing honey because of its diverse flora, which includes more than 500 species that are both cultivated and wild and are excellent suppliers of pollen and nectar </w:t>
      </w:r>
      <w:r w:rsidR="00B82532">
        <w:rPr>
          <w:rFonts w:ascii="Times New Roman" w:hAnsi="Times New Roman" w:cs="Times New Roman"/>
        </w:rPr>
        <w:t>(Kumar et al, 2024</w:t>
      </w:r>
      <w:r w:rsidR="00B82532" w:rsidRPr="005318B6">
        <w:rPr>
          <w:rFonts w:ascii="Times New Roman" w:hAnsi="Times New Roman" w:cs="Times New Roman"/>
        </w:rPr>
        <w:t>)</w:t>
      </w:r>
      <w:r w:rsidR="004676DA" w:rsidRPr="005318B6">
        <w:rPr>
          <w:rFonts w:ascii="Times New Roman" w:hAnsi="Times New Roman" w:cs="Times New Roman"/>
        </w:rPr>
        <w:t>.</w:t>
      </w:r>
      <w:r w:rsidRPr="005318B6">
        <w:rPr>
          <w:rFonts w:ascii="Times New Roman" w:hAnsi="Times New Roman" w:cs="Times New Roman"/>
        </w:rPr>
        <w:t xml:space="preserve"> </w:t>
      </w:r>
      <w:r w:rsidR="004676DA" w:rsidRPr="004676DA">
        <w:rPr>
          <w:rFonts w:ascii="Times New Roman" w:hAnsi="Times New Roman" w:cs="Times New Roman"/>
        </w:rPr>
        <w:t xml:space="preserve">In addition to many stingless bee species, the nation is home to five kinds of real honey bees: Apis </w:t>
      </w:r>
      <w:proofErr w:type="spellStart"/>
      <w:r w:rsidR="004676DA" w:rsidRPr="004676DA">
        <w:rPr>
          <w:rFonts w:ascii="Times New Roman" w:hAnsi="Times New Roman" w:cs="Times New Roman"/>
        </w:rPr>
        <w:t>dorsata</w:t>
      </w:r>
      <w:proofErr w:type="spellEnd"/>
      <w:r w:rsidR="004676DA" w:rsidRPr="004676DA">
        <w:rPr>
          <w:rFonts w:ascii="Times New Roman" w:hAnsi="Times New Roman" w:cs="Times New Roman"/>
        </w:rPr>
        <w:t xml:space="preserve">, Apis mellifera, Apis </w:t>
      </w:r>
      <w:proofErr w:type="spellStart"/>
      <w:r w:rsidR="004676DA" w:rsidRPr="004676DA">
        <w:rPr>
          <w:rFonts w:ascii="Times New Roman" w:hAnsi="Times New Roman" w:cs="Times New Roman"/>
        </w:rPr>
        <w:t>dorsata</w:t>
      </w:r>
      <w:proofErr w:type="spellEnd"/>
      <w:r w:rsidR="004676DA" w:rsidRPr="004676DA">
        <w:rPr>
          <w:rFonts w:ascii="Times New Roman" w:hAnsi="Times New Roman" w:cs="Times New Roman"/>
        </w:rPr>
        <w:t xml:space="preserve">, Apis </w:t>
      </w:r>
      <w:proofErr w:type="spellStart"/>
      <w:r w:rsidR="004676DA" w:rsidRPr="004676DA">
        <w:rPr>
          <w:rFonts w:ascii="Times New Roman" w:hAnsi="Times New Roman" w:cs="Times New Roman"/>
        </w:rPr>
        <w:t>laboriosa</w:t>
      </w:r>
      <w:proofErr w:type="spellEnd"/>
      <w:r w:rsidR="004676DA" w:rsidRPr="004676DA">
        <w:rPr>
          <w:rFonts w:ascii="Times New Roman" w:hAnsi="Times New Roman" w:cs="Times New Roman"/>
        </w:rPr>
        <w:t xml:space="preserve">, Apis </w:t>
      </w:r>
      <w:proofErr w:type="spellStart"/>
      <w:r w:rsidR="004676DA" w:rsidRPr="004676DA">
        <w:rPr>
          <w:rFonts w:ascii="Times New Roman" w:hAnsi="Times New Roman" w:cs="Times New Roman"/>
        </w:rPr>
        <w:t>cerana</w:t>
      </w:r>
      <w:proofErr w:type="spellEnd"/>
      <w:r w:rsidR="004676DA" w:rsidRPr="004676DA">
        <w:rPr>
          <w:rFonts w:ascii="Times New Roman" w:hAnsi="Times New Roman" w:cs="Times New Roman"/>
        </w:rPr>
        <w:t xml:space="preserve"> indica, and Apis florae</w:t>
      </w:r>
      <w:r w:rsidR="00D45D20" w:rsidRPr="00D45D20">
        <w:rPr>
          <w:rFonts w:ascii="Times New Roman" w:hAnsi="Times New Roman" w:cs="Times New Roman"/>
        </w:rPr>
        <w:t xml:space="preserve"> (IMARC ,2023 and </w:t>
      </w:r>
      <w:proofErr w:type="spellStart"/>
      <w:r w:rsidR="00D45D20" w:rsidRPr="00D45D20">
        <w:rPr>
          <w:rFonts w:ascii="Times New Roman" w:hAnsi="Times New Roman" w:cs="Times New Roman"/>
        </w:rPr>
        <w:t>Vahoniya</w:t>
      </w:r>
      <w:proofErr w:type="spellEnd"/>
      <w:r w:rsidR="00D45D20" w:rsidRPr="00D45D20">
        <w:rPr>
          <w:rFonts w:ascii="Times New Roman" w:hAnsi="Times New Roman" w:cs="Times New Roman"/>
        </w:rPr>
        <w:t xml:space="preserve"> et al, 2023). </w:t>
      </w:r>
    </w:p>
    <w:p w14:paraId="76BF72BE" w14:textId="677FE57C" w:rsidR="00D94822" w:rsidRDefault="00D45D20" w:rsidP="00D45D20">
      <w:pPr>
        <w:spacing w:line="360" w:lineRule="auto"/>
        <w:jc w:val="both"/>
        <w:rPr>
          <w:rFonts w:ascii="Times New Roman" w:hAnsi="Times New Roman" w:cs="Times New Roman"/>
        </w:rPr>
      </w:pPr>
      <w:r w:rsidRPr="00D45D20">
        <w:rPr>
          <w:rFonts w:ascii="Times New Roman" w:hAnsi="Times New Roman" w:cs="Times New Roman"/>
        </w:rPr>
        <w:t>Major honey producing states in the country include Punjab, Haryana, Himachal Pradesh, UP, Bihar and West Bengal (Shilpashree et al., 2017).</w:t>
      </w:r>
      <w:r w:rsidR="00CF4890" w:rsidRPr="00CF4890">
        <w:t xml:space="preserve"> </w:t>
      </w:r>
      <w:r w:rsidRPr="00D45D20">
        <w:rPr>
          <w:rFonts w:ascii="Times New Roman" w:hAnsi="Times New Roman" w:cs="Times New Roman"/>
        </w:rPr>
        <w:t xml:space="preserve"> </w:t>
      </w:r>
      <w:r w:rsidR="00D30B70" w:rsidRPr="00D30B70">
        <w:rPr>
          <w:rFonts w:ascii="Times New Roman" w:hAnsi="Times New Roman" w:cs="Times New Roman"/>
        </w:rPr>
        <w:t>More than 85% of India's total honey exports go to the American and Asian continents, and the country ranks third in the world for honey exports (APEDA, 2024).</w:t>
      </w:r>
      <w:r w:rsidR="00D30B70">
        <w:rPr>
          <w:rFonts w:ascii="Times New Roman" w:hAnsi="Times New Roman" w:cs="Times New Roman"/>
        </w:rPr>
        <w:t xml:space="preserve"> </w:t>
      </w:r>
      <w:r w:rsidR="004676DA" w:rsidRPr="004676DA">
        <w:rPr>
          <w:rFonts w:ascii="Times New Roman" w:hAnsi="Times New Roman" w:cs="Times New Roman"/>
        </w:rPr>
        <w:t xml:space="preserve">According to statistics, global honey output reached 1.77 million metric tons in 2021, which was </w:t>
      </w:r>
      <w:r w:rsidR="004676DA" w:rsidRPr="004676DA">
        <w:rPr>
          <w:rFonts w:ascii="Times New Roman" w:hAnsi="Times New Roman" w:cs="Times New Roman"/>
        </w:rPr>
        <w:lastRenderedPageBreak/>
        <w:t>41% higher than in 2000 (1.25 million MT) and 5.4% lower than the peak in 2017 (1.87 million MT). (Statista, 2023)</w:t>
      </w:r>
      <w:r w:rsidRPr="00D45D20">
        <w:rPr>
          <w:rFonts w:ascii="Times New Roman" w:hAnsi="Times New Roman" w:cs="Times New Roman"/>
        </w:rPr>
        <w:t>. China, New Zealand, India, Argentina, Ukraine, Spain, Germany, Brazil, Belgium, and Hungary were the top 10 honey exporting nations in the world in 2023.In the same year, the top 10 importing countries were USA, Germany, Japan, France, UK, Belgium, Italy, Spain, China and Poland. The list was ranked descending by the quantity exported and imported as shown in Fig 1 and Fig 2.</w:t>
      </w:r>
    </w:p>
    <w:p w14:paraId="014A9E77" w14:textId="0BDD63A6" w:rsidR="006648F8" w:rsidRDefault="00AE3FCB" w:rsidP="00DA4CA0">
      <w:pPr>
        <w:jc w:val="center"/>
        <w:rPr>
          <w:rFonts w:ascii="Times New Roman" w:hAnsi="Times New Roman" w:cs="Times New Roman"/>
        </w:rPr>
      </w:pPr>
      <w:r>
        <w:rPr>
          <w:noProof/>
        </w:rPr>
        <w:drawing>
          <wp:inline distT="0" distB="0" distL="0" distR="0" wp14:anchorId="354B711B" wp14:editId="006831C8">
            <wp:extent cx="3642360" cy="1623060"/>
            <wp:effectExtent l="0" t="0" r="15240" b="15240"/>
            <wp:docPr id="339136997" name="Chart 1">
              <a:extLst xmlns:a="http://schemas.openxmlformats.org/drawingml/2006/main">
                <a:ext uri="{FF2B5EF4-FFF2-40B4-BE49-F238E27FC236}">
                  <a16:creationId xmlns:a16="http://schemas.microsoft.com/office/drawing/2014/main" id="{68F9E1D5-5CEE-5F9F-9AD5-DF8991B011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76FF4634" w14:textId="646FACBB" w:rsidR="006648F8" w:rsidRPr="00EC72BF" w:rsidRDefault="00AE3FCB" w:rsidP="006648F8">
      <w:pPr>
        <w:rPr>
          <w:rFonts w:ascii="Times New Roman" w:hAnsi="Times New Roman" w:cs="Times New Roman"/>
          <w:sz w:val="20"/>
          <w:szCs w:val="20"/>
        </w:rPr>
      </w:pPr>
      <w:r w:rsidRPr="00EC72BF">
        <w:rPr>
          <w:rFonts w:ascii="Times New Roman" w:hAnsi="Times New Roman" w:cs="Times New Roman"/>
          <w:sz w:val="20"/>
          <w:szCs w:val="20"/>
        </w:rPr>
        <w:t xml:space="preserve">Fig 1: </w:t>
      </w:r>
      <w:r w:rsidR="0055409A" w:rsidRPr="00EC72BF">
        <w:rPr>
          <w:rFonts w:ascii="Times New Roman" w:hAnsi="Times New Roman" w:cs="Times New Roman"/>
          <w:sz w:val="20"/>
          <w:szCs w:val="20"/>
        </w:rPr>
        <w:t>Honey export value in the top 10 exporting countries worldwide in 2023 (USD thousand)</w:t>
      </w:r>
    </w:p>
    <w:p w14:paraId="2605F924" w14:textId="77777777" w:rsidR="006648F8" w:rsidRDefault="006648F8" w:rsidP="006648F8">
      <w:pPr>
        <w:rPr>
          <w:rFonts w:ascii="Times New Roman" w:hAnsi="Times New Roman" w:cs="Times New Roman"/>
        </w:rPr>
      </w:pPr>
    </w:p>
    <w:p w14:paraId="2C4E60CD" w14:textId="77777777" w:rsidR="006648F8" w:rsidRDefault="006648F8" w:rsidP="006648F8">
      <w:pPr>
        <w:rPr>
          <w:rFonts w:ascii="Times New Roman" w:hAnsi="Times New Roman" w:cs="Times New Roman"/>
        </w:rPr>
      </w:pPr>
    </w:p>
    <w:p w14:paraId="350E3ABF" w14:textId="25FAC0F1" w:rsidR="006648F8" w:rsidRDefault="0055409A" w:rsidP="00DA4CA0">
      <w:pPr>
        <w:jc w:val="center"/>
        <w:rPr>
          <w:rFonts w:ascii="Times New Roman" w:hAnsi="Times New Roman" w:cs="Times New Roman"/>
        </w:rPr>
      </w:pPr>
      <w:r>
        <w:rPr>
          <w:noProof/>
        </w:rPr>
        <w:drawing>
          <wp:inline distT="0" distB="0" distL="0" distR="0" wp14:anchorId="1FC89407" wp14:editId="37F9FCEA">
            <wp:extent cx="3520440" cy="1630680"/>
            <wp:effectExtent l="0" t="0" r="3810" b="7620"/>
            <wp:docPr id="1235663996" name="Chart 1">
              <a:extLst xmlns:a="http://schemas.openxmlformats.org/drawingml/2006/main">
                <a:ext uri="{FF2B5EF4-FFF2-40B4-BE49-F238E27FC236}">
                  <a16:creationId xmlns:a16="http://schemas.microsoft.com/office/drawing/2014/main" id="{41F7C08C-7550-9833-D934-0D6D2556E2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720AC8B" w14:textId="5F911C17" w:rsidR="006648F8" w:rsidRPr="00EC72BF" w:rsidRDefault="0055409A" w:rsidP="006648F8">
      <w:pPr>
        <w:rPr>
          <w:rFonts w:ascii="Times New Roman" w:hAnsi="Times New Roman" w:cs="Times New Roman"/>
          <w:sz w:val="20"/>
          <w:szCs w:val="20"/>
        </w:rPr>
      </w:pPr>
      <w:r w:rsidRPr="00EC72BF">
        <w:rPr>
          <w:rFonts w:ascii="Times New Roman" w:hAnsi="Times New Roman" w:cs="Times New Roman"/>
          <w:sz w:val="20"/>
          <w:szCs w:val="20"/>
        </w:rPr>
        <w:t>Fig 2: Honey import value in the top 10 importing countries worldwide in 2023 (</w:t>
      </w:r>
      <w:r w:rsidR="00246DF5" w:rsidRPr="00EC72BF">
        <w:rPr>
          <w:rFonts w:ascii="Times New Roman" w:hAnsi="Times New Roman" w:cs="Times New Roman"/>
          <w:sz w:val="20"/>
          <w:szCs w:val="20"/>
        </w:rPr>
        <w:t>USD thousand</w:t>
      </w:r>
      <w:r w:rsidRPr="00EC72BF">
        <w:rPr>
          <w:rFonts w:ascii="Times New Roman" w:hAnsi="Times New Roman" w:cs="Times New Roman"/>
          <w:sz w:val="20"/>
          <w:szCs w:val="20"/>
        </w:rPr>
        <w:t>)</w:t>
      </w:r>
    </w:p>
    <w:p w14:paraId="31762C1F" w14:textId="77777777" w:rsidR="00480432" w:rsidRDefault="00480432" w:rsidP="005B114F">
      <w:pPr>
        <w:jc w:val="center"/>
        <w:rPr>
          <w:rFonts w:ascii="Times New Roman" w:hAnsi="Times New Roman" w:cs="Times New Roman"/>
          <w:b/>
          <w:bCs/>
        </w:rPr>
      </w:pPr>
    </w:p>
    <w:p w14:paraId="54590292" w14:textId="77777777" w:rsidR="00480432" w:rsidRDefault="00480432" w:rsidP="005B114F">
      <w:pPr>
        <w:jc w:val="center"/>
        <w:rPr>
          <w:rFonts w:ascii="Times New Roman" w:hAnsi="Times New Roman" w:cs="Times New Roman"/>
          <w:b/>
          <w:bCs/>
        </w:rPr>
      </w:pPr>
    </w:p>
    <w:p w14:paraId="4325E765" w14:textId="0364FD60" w:rsidR="006648F8" w:rsidRPr="005B114F" w:rsidRDefault="005B114F" w:rsidP="005B114F">
      <w:pPr>
        <w:jc w:val="center"/>
        <w:rPr>
          <w:rFonts w:ascii="Times New Roman" w:hAnsi="Times New Roman" w:cs="Times New Roman"/>
          <w:b/>
          <w:bCs/>
        </w:rPr>
      </w:pPr>
      <w:r w:rsidRPr="005B114F">
        <w:rPr>
          <w:rFonts w:ascii="Times New Roman" w:hAnsi="Times New Roman" w:cs="Times New Roman"/>
          <w:b/>
          <w:bCs/>
        </w:rPr>
        <w:t>METHODS AND MATERIALS</w:t>
      </w:r>
    </w:p>
    <w:p w14:paraId="31DC8ADE" w14:textId="77777777" w:rsidR="004158D5" w:rsidRDefault="006648F8" w:rsidP="004158D5">
      <w:pPr>
        <w:spacing w:line="360" w:lineRule="auto"/>
        <w:rPr>
          <w:rFonts w:ascii="Times New Roman" w:hAnsi="Times New Roman" w:cs="Times New Roman"/>
          <w:lang w:val="en-US"/>
        </w:rPr>
      </w:pPr>
      <w:r w:rsidRPr="00940D56">
        <w:rPr>
          <w:rFonts w:ascii="Times New Roman" w:hAnsi="Times New Roman" w:cs="Times New Roman"/>
          <w:lang w:val="en-US"/>
        </w:rPr>
        <w:t>The study is entirely based on secondary data</w:t>
      </w:r>
      <w:r>
        <w:rPr>
          <w:rFonts w:ascii="Times New Roman" w:hAnsi="Times New Roman" w:cs="Times New Roman"/>
          <w:lang w:val="en-US"/>
        </w:rPr>
        <w:t xml:space="preserve"> </w:t>
      </w:r>
      <w:r w:rsidRPr="006648F8">
        <w:rPr>
          <w:rFonts w:ascii="Times New Roman" w:hAnsi="Times New Roman" w:cs="Times New Roman"/>
          <w:lang w:val="en-US"/>
        </w:rPr>
        <w:t>and the study period is</w:t>
      </w:r>
      <w:r>
        <w:rPr>
          <w:rFonts w:ascii="Times New Roman" w:hAnsi="Times New Roman" w:cs="Times New Roman"/>
          <w:lang w:val="en-US"/>
        </w:rPr>
        <w:t xml:space="preserve"> 2013 to 2023</w:t>
      </w:r>
      <w:r w:rsidRPr="006648F8">
        <w:rPr>
          <w:rFonts w:ascii="Times New Roman" w:hAnsi="Times New Roman" w:cs="Times New Roman"/>
          <w:lang w:val="en-US"/>
        </w:rPr>
        <w:t>. The data were collected from</w:t>
      </w:r>
      <w:r>
        <w:rPr>
          <w:rFonts w:ascii="Times New Roman" w:hAnsi="Times New Roman" w:cs="Times New Roman"/>
          <w:lang w:val="en-US"/>
        </w:rPr>
        <w:t xml:space="preserve"> ITC trade map.</w:t>
      </w:r>
    </w:p>
    <w:p w14:paraId="7E80A522" w14:textId="5D18D138" w:rsidR="006648F8" w:rsidRPr="009D5373" w:rsidRDefault="000A0069" w:rsidP="004158D5">
      <w:pPr>
        <w:spacing w:line="360" w:lineRule="auto"/>
        <w:rPr>
          <w:rFonts w:ascii="Times New Roman" w:hAnsi="Times New Roman" w:cs="Times New Roman"/>
          <w:sz w:val="20"/>
          <w:szCs w:val="20"/>
          <w:lang w:val="en-US"/>
        </w:rPr>
      </w:pPr>
      <w:r w:rsidRPr="009D5373">
        <w:rPr>
          <w:rFonts w:ascii="Times New Roman" w:hAnsi="Times New Roman" w:cs="Times New Roman"/>
          <w:b/>
          <w:bCs/>
          <w:sz w:val="20"/>
          <w:szCs w:val="20"/>
          <w:lang w:val="en-US"/>
        </w:rPr>
        <w:t xml:space="preserve"> Markov chain analysis</w:t>
      </w:r>
    </w:p>
    <w:p w14:paraId="2397A6B5" w14:textId="02364A23" w:rsidR="006648F8" w:rsidRDefault="000A0069" w:rsidP="004C1924">
      <w:pPr>
        <w:spacing w:line="360" w:lineRule="auto"/>
        <w:jc w:val="both"/>
        <w:rPr>
          <w:rFonts w:ascii="Times New Roman" w:hAnsi="Times New Roman" w:cs="Times New Roman"/>
        </w:rPr>
      </w:pPr>
      <w:r w:rsidRPr="000A0069">
        <w:rPr>
          <w:rFonts w:ascii="Times New Roman" w:hAnsi="Times New Roman" w:cs="Times New Roman"/>
        </w:rPr>
        <w:t xml:space="preserve">Markov chain analysis was employed to </w:t>
      </w:r>
      <w:proofErr w:type="spellStart"/>
      <w:r w:rsidRPr="000A0069">
        <w:rPr>
          <w:rFonts w:ascii="Times New Roman" w:hAnsi="Times New Roman" w:cs="Times New Roman"/>
        </w:rPr>
        <w:t>analyze</w:t>
      </w:r>
      <w:proofErr w:type="spellEnd"/>
      <w:r w:rsidRPr="000A0069">
        <w:rPr>
          <w:rFonts w:ascii="Times New Roman" w:hAnsi="Times New Roman" w:cs="Times New Roman"/>
        </w:rPr>
        <w:t xml:space="preserve"> the structural change in any system whose progress through time can be</w:t>
      </w:r>
      <w:r>
        <w:rPr>
          <w:rFonts w:ascii="Times New Roman" w:hAnsi="Times New Roman" w:cs="Times New Roman"/>
        </w:rPr>
        <w:t xml:space="preserve"> </w:t>
      </w:r>
      <w:r w:rsidRPr="000A0069">
        <w:rPr>
          <w:rFonts w:ascii="Times New Roman" w:hAnsi="Times New Roman" w:cs="Times New Roman"/>
        </w:rPr>
        <w:t>measured in terms of a single outcome variable</w:t>
      </w:r>
      <w:r>
        <w:rPr>
          <w:rFonts w:ascii="Times New Roman" w:hAnsi="Times New Roman" w:cs="Times New Roman"/>
        </w:rPr>
        <w:t xml:space="preserve"> (Dent, 1967).</w:t>
      </w:r>
      <w:r w:rsidRPr="000A0069">
        <w:t xml:space="preserve"> </w:t>
      </w:r>
      <w:r w:rsidRPr="000A0069">
        <w:rPr>
          <w:rFonts w:ascii="Times New Roman" w:hAnsi="Times New Roman" w:cs="Times New Roman"/>
        </w:rPr>
        <w:t>In the present study, the dynamic nature of trade patterns that is the gains and</w:t>
      </w:r>
      <w:r>
        <w:rPr>
          <w:rFonts w:ascii="Times New Roman" w:hAnsi="Times New Roman" w:cs="Times New Roman"/>
        </w:rPr>
        <w:t xml:space="preserve"> </w:t>
      </w:r>
      <w:r w:rsidRPr="000A0069">
        <w:rPr>
          <w:rFonts w:ascii="Times New Roman" w:hAnsi="Times New Roman" w:cs="Times New Roman"/>
        </w:rPr>
        <w:t xml:space="preserve">losses in the export of Indian </w:t>
      </w:r>
      <w:r w:rsidR="00440547">
        <w:rPr>
          <w:rFonts w:ascii="Times New Roman" w:hAnsi="Times New Roman" w:cs="Times New Roman"/>
        </w:rPr>
        <w:t>honey</w:t>
      </w:r>
      <w:r w:rsidRPr="000A0069">
        <w:rPr>
          <w:rFonts w:ascii="Times New Roman" w:hAnsi="Times New Roman" w:cs="Times New Roman"/>
        </w:rPr>
        <w:t xml:space="preserve"> in major importing countries was examined using the Markov chain model. Markov</w:t>
      </w:r>
      <w:r>
        <w:rPr>
          <w:rFonts w:ascii="Times New Roman" w:hAnsi="Times New Roman" w:cs="Times New Roman"/>
        </w:rPr>
        <w:t xml:space="preserve"> </w:t>
      </w:r>
      <w:r w:rsidRPr="000A0069">
        <w:rPr>
          <w:rFonts w:ascii="Times New Roman" w:hAnsi="Times New Roman" w:cs="Times New Roman"/>
        </w:rPr>
        <w:t>chain analysis involves developing a transitional probability matrix ‘P’, whose elements, Pi j indicate the probability of exports</w:t>
      </w:r>
      <w:r>
        <w:rPr>
          <w:rFonts w:ascii="Times New Roman" w:hAnsi="Times New Roman" w:cs="Times New Roman"/>
        </w:rPr>
        <w:t xml:space="preserve"> </w:t>
      </w:r>
      <w:r w:rsidRPr="000A0069">
        <w:rPr>
          <w:rFonts w:ascii="Times New Roman" w:hAnsi="Times New Roman" w:cs="Times New Roman"/>
        </w:rPr>
        <w:lastRenderedPageBreak/>
        <w:t>switching from the country ‘</w:t>
      </w:r>
      <w:proofErr w:type="spellStart"/>
      <w:r w:rsidRPr="000A0069">
        <w:rPr>
          <w:rFonts w:ascii="Times New Roman" w:hAnsi="Times New Roman" w:cs="Times New Roman"/>
        </w:rPr>
        <w:t>i</w:t>
      </w:r>
      <w:proofErr w:type="spellEnd"/>
      <w:r w:rsidRPr="000A0069">
        <w:rPr>
          <w:rFonts w:ascii="Times New Roman" w:hAnsi="Times New Roman" w:cs="Times New Roman"/>
        </w:rPr>
        <w:t xml:space="preserve">’ to country ‘j’ over time. The diagonal element Pi j where </w:t>
      </w:r>
      <w:proofErr w:type="spellStart"/>
      <w:r w:rsidRPr="000A0069">
        <w:rPr>
          <w:rFonts w:ascii="Times New Roman" w:hAnsi="Times New Roman" w:cs="Times New Roman"/>
        </w:rPr>
        <w:t>i</w:t>
      </w:r>
      <w:proofErr w:type="spellEnd"/>
      <w:r w:rsidRPr="000A0069">
        <w:rPr>
          <w:rFonts w:ascii="Times New Roman" w:hAnsi="Times New Roman" w:cs="Times New Roman"/>
        </w:rPr>
        <w:t>=j, measures the probability of a country</w:t>
      </w:r>
      <w:r>
        <w:rPr>
          <w:rFonts w:ascii="Times New Roman" w:hAnsi="Times New Roman" w:cs="Times New Roman"/>
        </w:rPr>
        <w:t xml:space="preserve"> </w:t>
      </w:r>
      <w:r w:rsidRPr="000A0069">
        <w:rPr>
          <w:rFonts w:ascii="Times New Roman" w:hAnsi="Times New Roman" w:cs="Times New Roman"/>
        </w:rPr>
        <w:t>retaining its market share or in other words, the loyalty of an importing country to a particular country’s exports</w:t>
      </w:r>
      <w:r>
        <w:rPr>
          <w:rFonts w:ascii="Times New Roman" w:hAnsi="Times New Roman" w:cs="Times New Roman"/>
        </w:rPr>
        <w:t xml:space="preserve"> (</w:t>
      </w:r>
      <w:r w:rsidRPr="000A0069">
        <w:rPr>
          <w:rFonts w:ascii="Times New Roman" w:hAnsi="Times New Roman" w:cs="Times New Roman"/>
        </w:rPr>
        <w:t>Yogesh</w:t>
      </w:r>
      <w:r>
        <w:rPr>
          <w:rFonts w:ascii="Times New Roman" w:hAnsi="Times New Roman" w:cs="Times New Roman"/>
        </w:rPr>
        <w:t xml:space="preserve"> and </w:t>
      </w:r>
      <w:r w:rsidRPr="000A0069">
        <w:rPr>
          <w:rFonts w:ascii="Times New Roman" w:hAnsi="Times New Roman" w:cs="Times New Roman"/>
        </w:rPr>
        <w:t>Srivastava</w:t>
      </w:r>
      <w:r>
        <w:rPr>
          <w:rFonts w:ascii="Times New Roman" w:hAnsi="Times New Roman" w:cs="Times New Roman"/>
        </w:rPr>
        <w:t>, 2020).</w:t>
      </w:r>
      <w:r w:rsidRPr="000A0069">
        <w:t xml:space="preserve"> </w:t>
      </w:r>
      <w:r w:rsidRPr="000A0069">
        <w:rPr>
          <w:rFonts w:ascii="Times New Roman" w:hAnsi="Times New Roman" w:cs="Times New Roman"/>
        </w:rPr>
        <w:t>In the</w:t>
      </w:r>
      <w:r>
        <w:rPr>
          <w:rFonts w:ascii="Times New Roman" w:hAnsi="Times New Roman" w:cs="Times New Roman"/>
        </w:rPr>
        <w:t xml:space="preserve"> </w:t>
      </w:r>
      <w:r w:rsidRPr="000A0069">
        <w:rPr>
          <w:rFonts w:ascii="Times New Roman" w:hAnsi="Times New Roman" w:cs="Times New Roman"/>
        </w:rPr>
        <w:t>context of the current application, there were s</w:t>
      </w:r>
      <w:r w:rsidR="00440547">
        <w:rPr>
          <w:rFonts w:ascii="Times New Roman" w:hAnsi="Times New Roman" w:cs="Times New Roman"/>
        </w:rPr>
        <w:t xml:space="preserve">even </w:t>
      </w:r>
      <w:r w:rsidRPr="000A0069">
        <w:rPr>
          <w:rFonts w:ascii="Times New Roman" w:hAnsi="Times New Roman" w:cs="Times New Roman"/>
        </w:rPr>
        <w:t xml:space="preserve">major importing countries for Indian </w:t>
      </w:r>
      <w:r w:rsidR="00440547">
        <w:rPr>
          <w:rFonts w:ascii="Times New Roman" w:hAnsi="Times New Roman" w:cs="Times New Roman"/>
        </w:rPr>
        <w:t>honey</w:t>
      </w:r>
      <w:r w:rsidRPr="000A0069">
        <w:rPr>
          <w:rFonts w:ascii="Times New Roman" w:hAnsi="Times New Roman" w:cs="Times New Roman"/>
        </w:rPr>
        <w:t>, viz</w:t>
      </w:r>
      <w:r w:rsidR="00440547">
        <w:rPr>
          <w:rFonts w:ascii="Times New Roman" w:hAnsi="Times New Roman" w:cs="Times New Roman"/>
        </w:rPr>
        <w:t xml:space="preserve"> USA, UAE</w:t>
      </w:r>
      <w:r w:rsidRPr="000A0069">
        <w:rPr>
          <w:rFonts w:ascii="Times New Roman" w:hAnsi="Times New Roman" w:cs="Times New Roman"/>
        </w:rPr>
        <w:t>,</w:t>
      </w:r>
      <w:r w:rsidR="00246DF5">
        <w:rPr>
          <w:rFonts w:ascii="Times New Roman" w:hAnsi="Times New Roman" w:cs="Times New Roman"/>
        </w:rPr>
        <w:t xml:space="preserve"> </w:t>
      </w:r>
      <w:r w:rsidR="00440547">
        <w:rPr>
          <w:rFonts w:ascii="Times New Roman" w:hAnsi="Times New Roman" w:cs="Times New Roman"/>
        </w:rPr>
        <w:t xml:space="preserve">Saudi Arabia, Libya, Qatar, Morocco and Bangladesh </w:t>
      </w:r>
      <w:r w:rsidRPr="000A0069">
        <w:rPr>
          <w:rFonts w:ascii="Times New Roman" w:hAnsi="Times New Roman" w:cs="Times New Roman"/>
        </w:rPr>
        <w:t>and all other countries grouped under others. The</w:t>
      </w:r>
      <w:r>
        <w:rPr>
          <w:rFonts w:ascii="Times New Roman" w:hAnsi="Times New Roman" w:cs="Times New Roman"/>
        </w:rPr>
        <w:t xml:space="preserve"> </w:t>
      </w:r>
      <w:r w:rsidRPr="000A0069">
        <w:rPr>
          <w:rFonts w:ascii="Times New Roman" w:hAnsi="Times New Roman" w:cs="Times New Roman"/>
        </w:rPr>
        <w:t xml:space="preserve">assumption was that the average export of </w:t>
      </w:r>
      <w:r w:rsidR="00440547">
        <w:rPr>
          <w:rFonts w:ascii="Times New Roman" w:hAnsi="Times New Roman" w:cs="Times New Roman"/>
        </w:rPr>
        <w:t>honey</w:t>
      </w:r>
      <w:r w:rsidRPr="000A0069">
        <w:rPr>
          <w:rFonts w:ascii="Times New Roman" w:hAnsi="Times New Roman" w:cs="Times New Roman"/>
        </w:rPr>
        <w:t xml:space="preserve"> from India amongst importing countries in any period depends only on</w:t>
      </w:r>
      <w:r>
        <w:rPr>
          <w:rFonts w:ascii="Times New Roman" w:hAnsi="Times New Roman" w:cs="Times New Roman"/>
        </w:rPr>
        <w:t xml:space="preserve"> </w:t>
      </w:r>
      <w:r w:rsidRPr="000A0069">
        <w:rPr>
          <w:rFonts w:ascii="Times New Roman" w:hAnsi="Times New Roman" w:cs="Times New Roman"/>
        </w:rPr>
        <w:t>the export in the previous period and this dependence was the same among all the periods</w:t>
      </w:r>
      <w:r>
        <w:rPr>
          <w:rFonts w:ascii="Times New Roman" w:hAnsi="Times New Roman" w:cs="Times New Roman"/>
        </w:rPr>
        <w:t xml:space="preserve"> (</w:t>
      </w:r>
      <w:proofErr w:type="spellStart"/>
      <w:r w:rsidRPr="000A0069">
        <w:rPr>
          <w:rFonts w:ascii="Times New Roman" w:hAnsi="Times New Roman" w:cs="Times New Roman"/>
        </w:rPr>
        <w:t>Mahadevaiah</w:t>
      </w:r>
      <w:proofErr w:type="spellEnd"/>
      <w:r>
        <w:rPr>
          <w:rFonts w:ascii="Times New Roman" w:hAnsi="Times New Roman" w:cs="Times New Roman"/>
        </w:rPr>
        <w:t xml:space="preserve"> et al., 2005).</w:t>
      </w:r>
      <w:r w:rsidRPr="000A0069">
        <w:t xml:space="preserve"> </w:t>
      </w:r>
      <w:r w:rsidRPr="000A0069">
        <w:rPr>
          <w:rFonts w:ascii="Times New Roman" w:hAnsi="Times New Roman" w:cs="Times New Roman"/>
        </w:rPr>
        <w:t>This was algebraically expressed</w:t>
      </w:r>
      <w:r>
        <w:rPr>
          <w:rFonts w:ascii="Times New Roman" w:hAnsi="Times New Roman" w:cs="Times New Roman"/>
        </w:rPr>
        <w:t xml:space="preserve"> </w:t>
      </w:r>
      <w:r w:rsidRPr="000A0069">
        <w:rPr>
          <w:rFonts w:ascii="Times New Roman" w:hAnsi="Times New Roman" w:cs="Times New Roman"/>
        </w:rPr>
        <w:t>as</w:t>
      </w:r>
    </w:p>
    <w:p w14:paraId="54DC4CAF" w14:textId="68539EAE" w:rsidR="000A0069" w:rsidRDefault="00440547" w:rsidP="004C1924">
      <w:pPr>
        <w:spacing w:line="360" w:lineRule="auto"/>
        <w:jc w:val="center"/>
        <w:rPr>
          <w:rFonts w:ascii="Times New Roman" w:hAnsi="Times New Roman" w:cs="Times New Roman"/>
        </w:rPr>
      </w:pPr>
      <w:proofErr w:type="spellStart"/>
      <w:r w:rsidRPr="00440547">
        <w:rPr>
          <w:rFonts w:ascii="Times New Roman" w:hAnsi="Times New Roman" w:cs="Times New Roman"/>
        </w:rPr>
        <w:t>Ejt</w:t>
      </w:r>
      <w:proofErr w:type="spellEnd"/>
      <w:r w:rsidRPr="00440547">
        <w:rPr>
          <w:rFonts w:ascii="Times New Roman" w:hAnsi="Times New Roman" w:cs="Times New Roman"/>
        </w:rPr>
        <w:t xml:space="preserve"> =</w:t>
      </w:r>
      <m:oMath>
        <m:nary>
          <m:naryPr>
            <m:chr m:val="∑"/>
            <m:limLoc m:val="undOvr"/>
            <m:ctrlPr>
              <w:rPr>
                <w:rFonts w:ascii="Cambria Math" w:hAnsi="Cambria Math" w:cs="Times New Roman"/>
                <w:i/>
              </w:rPr>
            </m:ctrlPr>
          </m:naryPr>
          <m:sub>
            <m:r>
              <w:rPr>
                <w:rFonts w:ascii="Cambria Math" w:hAnsi="Cambria Math" w:cs="Times New Roman"/>
              </w:rPr>
              <m:t>i=1</m:t>
            </m:r>
          </m:sub>
          <m:sup>
            <m:r>
              <w:rPr>
                <w:rFonts w:ascii="Cambria Math" w:hAnsi="Cambria Math" w:cs="Times New Roman"/>
              </w:rPr>
              <m:t>r</m:t>
            </m:r>
          </m:sup>
          <m:e>
            <m:r>
              <w:rPr>
                <w:rFonts w:ascii="Cambria Math" w:hAnsi="Cambria Math" w:cs="Times New Roman"/>
              </w:rPr>
              <m:t>Eit-1Pij+ejt</m:t>
            </m:r>
          </m:e>
        </m:nary>
      </m:oMath>
    </w:p>
    <w:p w14:paraId="54FA9C5E" w14:textId="77777777" w:rsidR="000A0069" w:rsidRPr="000A0069" w:rsidRDefault="000A0069" w:rsidP="004C1924">
      <w:pPr>
        <w:spacing w:line="360" w:lineRule="auto"/>
        <w:rPr>
          <w:rFonts w:ascii="Times New Roman" w:hAnsi="Times New Roman" w:cs="Times New Roman"/>
        </w:rPr>
      </w:pPr>
      <w:proofErr w:type="gramStart"/>
      <w:r w:rsidRPr="000A0069">
        <w:rPr>
          <w:rFonts w:ascii="Times New Roman" w:hAnsi="Times New Roman" w:cs="Times New Roman"/>
        </w:rPr>
        <w:t>where</w:t>
      </w:r>
      <w:proofErr w:type="gramEnd"/>
      <w:r w:rsidRPr="000A0069">
        <w:rPr>
          <w:rFonts w:ascii="Times New Roman" w:hAnsi="Times New Roman" w:cs="Times New Roman"/>
        </w:rPr>
        <w:t>,</w:t>
      </w:r>
    </w:p>
    <w:p w14:paraId="2D4DA488" w14:textId="77777777" w:rsidR="000A0069" w:rsidRPr="000A0069" w:rsidRDefault="000A0069" w:rsidP="004C1924">
      <w:pPr>
        <w:spacing w:line="360" w:lineRule="auto"/>
        <w:rPr>
          <w:rFonts w:ascii="Times New Roman" w:hAnsi="Times New Roman" w:cs="Times New Roman"/>
        </w:rPr>
      </w:pPr>
      <w:proofErr w:type="spellStart"/>
      <w:r w:rsidRPr="000A0069">
        <w:rPr>
          <w:rFonts w:ascii="Times New Roman" w:hAnsi="Times New Roman" w:cs="Times New Roman"/>
        </w:rPr>
        <w:t>E</w:t>
      </w:r>
      <w:r w:rsidRPr="00440547">
        <w:rPr>
          <w:rFonts w:ascii="Times New Roman" w:hAnsi="Times New Roman" w:cs="Times New Roman"/>
          <w:vertAlign w:val="subscript"/>
        </w:rPr>
        <w:t>jt</w:t>
      </w:r>
      <w:proofErr w:type="spellEnd"/>
      <w:r w:rsidRPr="000A0069">
        <w:rPr>
          <w:rFonts w:ascii="Times New Roman" w:hAnsi="Times New Roman" w:cs="Times New Roman"/>
        </w:rPr>
        <w:t xml:space="preserve"> = Exports from India to the </w:t>
      </w:r>
      <w:proofErr w:type="spellStart"/>
      <w:r w:rsidRPr="000A0069">
        <w:rPr>
          <w:rFonts w:ascii="Times New Roman" w:hAnsi="Times New Roman" w:cs="Times New Roman"/>
        </w:rPr>
        <w:t>i</w:t>
      </w:r>
      <w:r w:rsidRPr="00440547">
        <w:rPr>
          <w:rFonts w:ascii="Times New Roman" w:hAnsi="Times New Roman" w:cs="Times New Roman"/>
          <w:vertAlign w:val="superscript"/>
        </w:rPr>
        <w:t>th</w:t>
      </w:r>
      <w:proofErr w:type="spellEnd"/>
      <w:r w:rsidRPr="000A0069">
        <w:rPr>
          <w:rFonts w:ascii="Times New Roman" w:hAnsi="Times New Roman" w:cs="Times New Roman"/>
        </w:rPr>
        <w:t xml:space="preserve"> country during the year t</w:t>
      </w:r>
    </w:p>
    <w:p w14:paraId="16ADBBD7" w14:textId="77777777" w:rsidR="000A0069" w:rsidRPr="000A0069" w:rsidRDefault="000A0069" w:rsidP="004C1924">
      <w:pPr>
        <w:spacing w:line="360" w:lineRule="auto"/>
        <w:rPr>
          <w:rFonts w:ascii="Times New Roman" w:hAnsi="Times New Roman" w:cs="Times New Roman"/>
        </w:rPr>
      </w:pPr>
      <w:r w:rsidRPr="000A0069">
        <w:rPr>
          <w:rFonts w:ascii="Times New Roman" w:hAnsi="Times New Roman" w:cs="Times New Roman"/>
        </w:rPr>
        <w:t>E</w:t>
      </w:r>
      <w:r w:rsidRPr="00440547">
        <w:rPr>
          <w:rFonts w:ascii="Times New Roman" w:hAnsi="Times New Roman" w:cs="Times New Roman"/>
          <w:vertAlign w:val="subscript"/>
        </w:rPr>
        <w:t xml:space="preserve">it−1 </w:t>
      </w:r>
      <w:r w:rsidRPr="000A0069">
        <w:rPr>
          <w:rFonts w:ascii="Times New Roman" w:hAnsi="Times New Roman" w:cs="Times New Roman"/>
        </w:rPr>
        <w:t xml:space="preserve">= Exports to the </w:t>
      </w:r>
      <w:proofErr w:type="spellStart"/>
      <w:r w:rsidRPr="000A0069">
        <w:rPr>
          <w:rFonts w:ascii="Times New Roman" w:hAnsi="Times New Roman" w:cs="Times New Roman"/>
        </w:rPr>
        <w:t>i</w:t>
      </w:r>
      <w:r w:rsidRPr="00440547">
        <w:rPr>
          <w:rFonts w:ascii="Times New Roman" w:hAnsi="Times New Roman" w:cs="Times New Roman"/>
          <w:vertAlign w:val="superscript"/>
        </w:rPr>
        <w:t>th</w:t>
      </w:r>
      <w:proofErr w:type="spellEnd"/>
      <w:r w:rsidRPr="000A0069">
        <w:rPr>
          <w:rFonts w:ascii="Times New Roman" w:hAnsi="Times New Roman" w:cs="Times New Roman"/>
        </w:rPr>
        <w:t xml:space="preserve"> country during the year t – 1</w:t>
      </w:r>
    </w:p>
    <w:p w14:paraId="220BF70E" w14:textId="77777777" w:rsidR="000A0069" w:rsidRPr="000A0069" w:rsidRDefault="000A0069" w:rsidP="004C1924">
      <w:pPr>
        <w:spacing w:line="360" w:lineRule="auto"/>
        <w:rPr>
          <w:rFonts w:ascii="Times New Roman" w:hAnsi="Times New Roman" w:cs="Times New Roman"/>
        </w:rPr>
      </w:pPr>
      <w:r w:rsidRPr="000A0069">
        <w:rPr>
          <w:rFonts w:ascii="Times New Roman" w:hAnsi="Times New Roman" w:cs="Times New Roman"/>
        </w:rPr>
        <w:t>P</w:t>
      </w:r>
      <w:r w:rsidRPr="00440547">
        <w:rPr>
          <w:rFonts w:ascii="Times New Roman" w:hAnsi="Times New Roman" w:cs="Times New Roman"/>
          <w:vertAlign w:val="subscript"/>
        </w:rPr>
        <w:t xml:space="preserve">i j </w:t>
      </w:r>
      <w:r w:rsidRPr="000A0069">
        <w:rPr>
          <w:rFonts w:ascii="Times New Roman" w:hAnsi="Times New Roman" w:cs="Times New Roman"/>
        </w:rPr>
        <w:t xml:space="preserve">= Probability that exports will shift from the </w:t>
      </w:r>
      <w:proofErr w:type="spellStart"/>
      <w:r w:rsidRPr="000A0069">
        <w:rPr>
          <w:rFonts w:ascii="Times New Roman" w:hAnsi="Times New Roman" w:cs="Times New Roman"/>
        </w:rPr>
        <w:t>i</w:t>
      </w:r>
      <w:r w:rsidRPr="00440547">
        <w:rPr>
          <w:rFonts w:ascii="Times New Roman" w:hAnsi="Times New Roman" w:cs="Times New Roman"/>
          <w:vertAlign w:val="superscript"/>
        </w:rPr>
        <w:t>th</w:t>
      </w:r>
      <w:proofErr w:type="spellEnd"/>
      <w:r w:rsidRPr="000A0069">
        <w:rPr>
          <w:rFonts w:ascii="Times New Roman" w:hAnsi="Times New Roman" w:cs="Times New Roman"/>
        </w:rPr>
        <w:t xml:space="preserve"> country to </w:t>
      </w:r>
      <w:proofErr w:type="spellStart"/>
      <w:r w:rsidRPr="000A0069">
        <w:rPr>
          <w:rFonts w:ascii="Times New Roman" w:hAnsi="Times New Roman" w:cs="Times New Roman"/>
        </w:rPr>
        <w:t>j</w:t>
      </w:r>
      <w:r w:rsidRPr="00440547">
        <w:rPr>
          <w:rFonts w:ascii="Times New Roman" w:hAnsi="Times New Roman" w:cs="Times New Roman"/>
          <w:vertAlign w:val="superscript"/>
        </w:rPr>
        <w:t>th</w:t>
      </w:r>
      <w:proofErr w:type="spellEnd"/>
      <w:r w:rsidRPr="000A0069">
        <w:rPr>
          <w:rFonts w:ascii="Times New Roman" w:hAnsi="Times New Roman" w:cs="Times New Roman"/>
        </w:rPr>
        <w:t xml:space="preserve"> country</w:t>
      </w:r>
    </w:p>
    <w:p w14:paraId="4011A6A8" w14:textId="77777777" w:rsidR="000A0069" w:rsidRPr="000A0069" w:rsidRDefault="000A0069" w:rsidP="004C1924">
      <w:pPr>
        <w:spacing w:line="360" w:lineRule="auto"/>
        <w:rPr>
          <w:rFonts w:ascii="Times New Roman" w:hAnsi="Times New Roman" w:cs="Times New Roman"/>
        </w:rPr>
      </w:pPr>
      <w:proofErr w:type="spellStart"/>
      <w:r w:rsidRPr="000A0069">
        <w:rPr>
          <w:rFonts w:ascii="Times New Roman" w:hAnsi="Times New Roman" w:cs="Times New Roman"/>
        </w:rPr>
        <w:t>e</w:t>
      </w:r>
      <w:r w:rsidRPr="00440547">
        <w:rPr>
          <w:rFonts w:ascii="Times New Roman" w:hAnsi="Times New Roman" w:cs="Times New Roman"/>
          <w:vertAlign w:val="subscript"/>
        </w:rPr>
        <w:t>jt</w:t>
      </w:r>
      <w:proofErr w:type="spellEnd"/>
      <w:r w:rsidRPr="000A0069">
        <w:rPr>
          <w:rFonts w:ascii="Times New Roman" w:hAnsi="Times New Roman" w:cs="Times New Roman"/>
        </w:rPr>
        <w:t xml:space="preserve"> = Error-term which is statistically independent of e</w:t>
      </w:r>
      <w:r w:rsidRPr="00440547">
        <w:rPr>
          <w:rFonts w:ascii="Times New Roman" w:hAnsi="Times New Roman" w:cs="Times New Roman"/>
          <w:vertAlign w:val="subscript"/>
        </w:rPr>
        <w:t>jt</w:t>
      </w:r>
      <w:r w:rsidRPr="000A0069">
        <w:rPr>
          <w:rFonts w:ascii="Times New Roman" w:hAnsi="Times New Roman" w:cs="Times New Roman"/>
        </w:rPr>
        <w:t>−1, and</w:t>
      </w:r>
    </w:p>
    <w:p w14:paraId="2E54F8A0" w14:textId="00335B51" w:rsidR="000A0069" w:rsidRDefault="000A0069" w:rsidP="004C1924">
      <w:pPr>
        <w:spacing w:line="360" w:lineRule="auto"/>
        <w:rPr>
          <w:rFonts w:ascii="Times New Roman" w:hAnsi="Times New Roman" w:cs="Times New Roman"/>
        </w:rPr>
      </w:pPr>
      <w:r w:rsidRPr="000A0069">
        <w:rPr>
          <w:rFonts w:ascii="Times New Roman" w:hAnsi="Times New Roman" w:cs="Times New Roman"/>
        </w:rPr>
        <w:t>r = Number of importing countries.</w:t>
      </w:r>
    </w:p>
    <w:p w14:paraId="1CD36591" w14:textId="4B9612E1" w:rsidR="000A0069" w:rsidRDefault="000A0069" w:rsidP="004C1924">
      <w:pPr>
        <w:spacing w:line="360" w:lineRule="auto"/>
        <w:rPr>
          <w:rFonts w:ascii="Times New Roman" w:hAnsi="Times New Roman" w:cs="Times New Roman"/>
        </w:rPr>
      </w:pPr>
      <w:r w:rsidRPr="000A0069">
        <w:rPr>
          <w:rFonts w:ascii="Times New Roman" w:hAnsi="Times New Roman" w:cs="Times New Roman"/>
        </w:rPr>
        <w:t>The transitional probabilities P</w:t>
      </w:r>
      <w:r w:rsidRPr="00440547">
        <w:rPr>
          <w:rFonts w:ascii="Times New Roman" w:hAnsi="Times New Roman" w:cs="Times New Roman"/>
          <w:vertAlign w:val="subscript"/>
        </w:rPr>
        <w:t>i j</w:t>
      </w:r>
      <w:r w:rsidRPr="000A0069">
        <w:rPr>
          <w:rFonts w:ascii="Times New Roman" w:hAnsi="Times New Roman" w:cs="Times New Roman"/>
        </w:rPr>
        <w:t>, which can be arranged in a (c × r) matrix, had the following</w:t>
      </w:r>
      <w:r w:rsidR="00440547">
        <w:rPr>
          <w:rFonts w:ascii="Times New Roman" w:hAnsi="Times New Roman" w:cs="Times New Roman"/>
        </w:rPr>
        <w:t xml:space="preserve"> </w:t>
      </w:r>
      <w:r w:rsidRPr="000A0069">
        <w:rPr>
          <w:rFonts w:ascii="Times New Roman" w:hAnsi="Times New Roman" w:cs="Times New Roman"/>
        </w:rPr>
        <w:t>properties</w:t>
      </w:r>
      <w:r>
        <w:rPr>
          <w:rFonts w:ascii="Times New Roman" w:hAnsi="Times New Roman" w:cs="Times New Roman"/>
        </w:rPr>
        <w:t xml:space="preserve"> (Satish and Babu, 2017).</w:t>
      </w:r>
    </w:p>
    <w:p w14:paraId="0C78557B" w14:textId="77777777" w:rsidR="000A0069" w:rsidRPr="000A0069" w:rsidRDefault="000A0069" w:rsidP="004C1924">
      <w:pPr>
        <w:spacing w:line="360" w:lineRule="auto"/>
        <w:jc w:val="center"/>
        <w:rPr>
          <w:rFonts w:ascii="Times New Roman" w:hAnsi="Times New Roman" w:cs="Times New Roman"/>
        </w:rPr>
      </w:pPr>
      <w:r w:rsidRPr="000A0069">
        <w:rPr>
          <w:rFonts w:ascii="Times New Roman" w:hAnsi="Times New Roman" w:cs="Times New Roman"/>
        </w:rPr>
        <w:t>1) 0 ≤ Pi j ≤ 1</w:t>
      </w:r>
    </w:p>
    <w:p w14:paraId="3ECC9000" w14:textId="16797CFD" w:rsidR="000A0069" w:rsidRDefault="000A0069" w:rsidP="004C1924">
      <w:pPr>
        <w:spacing w:line="360" w:lineRule="auto"/>
        <w:jc w:val="center"/>
        <w:rPr>
          <w:rFonts w:ascii="Times New Roman" w:hAnsi="Times New Roman" w:cs="Times New Roman"/>
        </w:rPr>
      </w:pPr>
      <w:r w:rsidRPr="000A0069">
        <w:rPr>
          <w:rFonts w:ascii="Times New Roman" w:hAnsi="Times New Roman" w:cs="Times New Roman"/>
        </w:rPr>
        <w:t>2) ∑</w:t>
      </w:r>
      <w:proofErr w:type="spellStart"/>
      <w:r w:rsidRPr="000A0069">
        <w:rPr>
          <w:rFonts w:ascii="Times New Roman" w:hAnsi="Times New Roman" w:cs="Times New Roman"/>
        </w:rPr>
        <w:t>i</w:t>
      </w:r>
      <w:proofErr w:type="spellEnd"/>
      <w:r w:rsidRPr="000A0069">
        <w:rPr>
          <w:rFonts w:ascii="Times New Roman" w:hAnsi="Times New Roman" w:cs="Times New Roman"/>
        </w:rPr>
        <w:t>=1 Pi j = 1</w:t>
      </w:r>
      <w:r>
        <w:rPr>
          <w:rFonts w:ascii="Times New Roman" w:hAnsi="Times New Roman" w:cs="Times New Roman"/>
        </w:rPr>
        <w:t xml:space="preserve"> </w:t>
      </w:r>
      <w:r w:rsidRPr="000A0069">
        <w:rPr>
          <w:rFonts w:ascii="Times New Roman" w:hAnsi="Times New Roman" w:cs="Times New Roman"/>
        </w:rPr>
        <w:t>for</w:t>
      </w:r>
      <w:r>
        <w:rPr>
          <w:rFonts w:ascii="Times New Roman" w:hAnsi="Times New Roman" w:cs="Times New Roman"/>
        </w:rPr>
        <w:t xml:space="preserve"> </w:t>
      </w:r>
      <w:r w:rsidRPr="000A0069">
        <w:rPr>
          <w:rFonts w:ascii="Times New Roman" w:hAnsi="Times New Roman" w:cs="Times New Roman"/>
        </w:rPr>
        <w:t>all</w:t>
      </w:r>
      <w:r>
        <w:rPr>
          <w:rFonts w:ascii="Times New Roman" w:hAnsi="Times New Roman" w:cs="Times New Roman"/>
        </w:rPr>
        <w:t xml:space="preserve"> </w:t>
      </w:r>
      <w:proofErr w:type="spellStart"/>
      <w:r w:rsidRPr="000A0069">
        <w:rPr>
          <w:rFonts w:ascii="Times New Roman" w:hAnsi="Times New Roman" w:cs="Times New Roman"/>
        </w:rPr>
        <w:t>i</w:t>
      </w:r>
      <w:proofErr w:type="spellEnd"/>
    </w:p>
    <w:p w14:paraId="4A2A4171" w14:textId="718A848C" w:rsidR="000A0069" w:rsidRPr="000A0069" w:rsidRDefault="000A0069" w:rsidP="004C1924">
      <w:pPr>
        <w:spacing w:line="360" w:lineRule="auto"/>
        <w:jc w:val="both"/>
        <w:rPr>
          <w:rFonts w:ascii="Times New Roman" w:hAnsi="Times New Roman" w:cs="Times New Roman"/>
        </w:rPr>
      </w:pPr>
      <w:r w:rsidRPr="000A0069">
        <w:rPr>
          <w:rFonts w:ascii="Times New Roman" w:hAnsi="Times New Roman" w:cs="Times New Roman"/>
        </w:rPr>
        <w:t>The expected export-share of India during a particular period, t, was obtained by multiplying the quantity of exports to the</w:t>
      </w:r>
      <w:r>
        <w:rPr>
          <w:rFonts w:ascii="Times New Roman" w:hAnsi="Times New Roman" w:cs="Times New Roman"/>
        </w:rPr>
        <w:t xml:space="preserve"> </w:t>
      </w:r>
      <w:r w:rsidRPr="000A0069">
        <w:rPr>
          <w:rFonts w:ascii="Times New Roman" w:hAnsi="Times New Roman" w:cs="Times New Roman"/>
        </w:rPr>
        <w:t xml:space="preserve">selected </w:t>
      </w:r>
      <w:r w:rsidR="00440547">
        <w:rPr>
          <w:rFonts w:ascii="Times New Roman" w:hAnsi="Times New Roman" w:cs="Times New Roman"/>
        </w:rPr>
        <w:t>seven</w:t>
      </w:r>
      <w:r w:rsidRPr="000A0069">
        <w:rPr>
          <w:rFonts w:ascii="Times New Roman" w:hAnsi="Times New Roman" w:cs="Times New Roman"/>
        </w:rPr>
        <w:t xml:space="preserve"> during the previous period (t–1) with the estimated transition probability matrix (P)</w:t>
      </w:r>
      <w:r>
        <w:rPr>
          <w:rFonts w:ascii="Times New Roman" w:hAnsi="Times New Roman" w:cs="Times New Roman"/>
        </w:rPr>
        <w:t xml:space="preserve"> (</w:t>
      </w:r>
      <w:r w:rsidRPr="000A0069">
        <w:rPr>
          <w:rFonts w:ascii="Times New Roman" w:hAnsi="Times New Roman" w:cs="Times New Roman"/>
        </w:rPr>
        <w:t>Mohandas</w:t>
      </w:r>
      <w:r>
        <w:rPr>
          <w:rFonts w:ascii="Times New Roman" w:hAnsi="Times New Roman" w:cs="Times New Roman"/>
        </w:rPr>
        <w:t xml:space="preserve"> and </w:t>
      </w:r>
      <w:r w:rsidRPr="000A0069">
        <w:rPr>
          <w:rFonts w:ascii="Times New Roman" w:hAnsi="Times New Roman" w:cs="Times New Roman"/>
        </w:rPr>
        <w:t>Kuruvila</w:t>
      </w:r>
      <w:r>
        <w:rPr>
          <w:rFonts w:ascii="Times New Roman" w:hAnsi="Times New Roman" w:cs="Times New Roman"/>
        </w:rPr>
        <w:t>, 2018).</w:t>
      </w:r>
      <w:r w:rsidRPr="000A0069">
        <w:t xml:space="preserve"> </w:t>
      </w:r>
      <w:r w:rsidRPr="000A0069">
        <w:rPr>
          <w:rFonts w:ascii="Times New Roman" w:hAnsi="Times New Roman" w:cs="Times New Roman"/>
        </w:rPr>
        <w:t>The transition probability</w:t>
      </w:r>
      <w:r>
        <w:rPr>
          <w:rFonts w:ascii="Times New Roman" w:hAnsi="Times New Roman" w:cs="Times New Roman"/>
        </w:rPr>
        <w:t xml:space="preserve"> </w:t>
      </w:r>
      <w:r w:rsidRPr="000A0069">
        <w:rPr>
          <w:rFonts w:ascii="Times New Roman" w:hAnsi="Times New Roman" w:cs="Times New Roman"/>
        </w:rPr>
        <w:t>matrix was estimated in the linear programming (LP) framework by a method referred to as the minimization of Mean Absolute</w:t>
      </w:r>
      <w:r>
        <w:rPr>
          <w:rFonts w:ascii="Times New Roman" w:hAnsi="Times New Roman" w:cs="Times New Roman"/>
        </w:rPr>
        <w:t xml:space="preserve"> </w:t>
      </w:r>
      <w:r w:rsidRPr="000A0069">
        <w:rPr>
          <w:rFonts w:ascii="Times New Roman" w:hAnsi="Times New Roman" w:cs="Times New Roman"/>
        </w:rPr>
        <w:t>Deviation (MAD)</w:t>
      </w:r>
      <w:r>
        <w:rPr>
          <w:rFonts w:ascii="Times New Roman" w:hAnsi="Times New Roman" w:cs="Times New Roman"/>
        </w:rPr>
        <w:t xml:space="preserve"> (Joshi et al., 2015).</w:t>
      </w:r>
      <w:r w:rsidRPr="000A0069">
        <w:t xml:space="preserve"> </w:t>
      </w:r>
      <w:r w:rsidRPr="000A0069">
        <w:rPr>
          <w:rFonts w:ascii="Times New Roman" w:hAnsi="Times New Roman" w:cs="Times New Roman"/>
        </w:rPr>
        <w:t>The probability matrix was estimated for the period</w:t>
      </w:r>
      <w:r w:rsidR="00440547">
        <w:rPr>
          <w:rFonts w:ascii="Times New Roman" w:hAnsi="Times New Roman" w:cs="Times New Roman"/>
        </w:rPr>
        <w:t xml:space="preserve"> 2013 to 2023</w:t>
      </w:r>
      <w:r w:rsidRPr="000A0069">
        <w:rPr>
          <w:rFonts w:ascii="Times New Roman" w:hAnsi="Times New Roman" w:cs="Times New Roman"/>
        </w:rPr>
        <w:t>. The LP formulation on analysis</w:t>
      </w:r>
    </w:p>
    <w:p w14:paraId="521D69C9" w14:textId="58A12D05" w:rsidR="000A0069" w:rsidRPr="000A0069" w:rsidRDefault="000A0069" w:rsidP="004C1924">
      <w:pPr>
        <w:spacing w:line="360" w:lineRule="auto"/>
        <w:rPr>
          <w:rFonts w:ascii="Times New Roman" w:hAnsi="Times New Roman" w:cs="Times New Roman"/>
        </w:rPr>
      </w:pPr>
      <w:r w:rsidRPr="000A0069">
        <w:rPr>
          <w:rFonts w:ascii="Times New Roman" w:hAnsi="Times New Roman" w:cs="Times New Roman"/>
        </w:rPr>
        <w:t>was stated as</w:t>
      </w:r>
      <w:r w:rsidR="004C1924">
        <w:rPr>
          <w:rFonts w:ascii="Times New Roman" w:hAnsi="Times New Roman" w:cs="Times New Roman"/>
        </w:rPr>
        <w:t>:</w:t>
      </w:r>
    </w:p>
    <w:p w14:paraId="4D7026C6" w14:textId="77777777" w:rsidR="000A0069" w:rsidRPr="000A0069" w:rsidRDefault="000A0069" w:rsidP="009D5373">
      <w:pPr>
        <w:spacing w:line="360" w:lineRule="auto"/>
        <w:rPr>
          <w:rFonts w:ascii="Times New Roman" w:hAnsi="Times New Roman" w:cs="Times New Roman"/>
        </w:rPr>
      </w:pPr>
      <w:proofErr w:type="spellStart"/>
      <w:r w:rsidRPr="000A0069">
        <w:rPr>
          <w:rFonts w:ascii="Times New Roman" w:hAnsi="Times New Roman" w:cs="Times New Roman"/>
        </w:rPr>
        <w:t>MinOP</w:t>
      </w:r>
      <w:proofErr w:type="spellEnd"/>
      <w:r w:rsidRPr="00440547">
        <w:rPr>
          <w:rFonts w:ascii="Cambria Math" w:hAnsi="Cambria Math" w:cs="Cambria Math"/>
          <w:vertAlign w:val="superscript"/>
        </w:rPr>
        <w:t>∗</w:t>
      </w:r>
      <w:r w:rsidRPr="000A0069">
        <w:rPr>
          <w:rFonts w:ascii="Times New Roman" w:hAnsi="Times New Roman" w:cs="Times New Roman"/>
        </w:rPr>
        <w:t xml:space="preserve"> + </w:t>
      </w:r>
      <w:proofErr w:type="spellStart"/>
      <w:r w:rsidRPr="000A0069">
        <w:rPr>
          <w:rFonts w:ascii="Times New Roman" w:hAnsi="Times New Roman" w:cs="Times New Roman"/>
        </w:rPr>
        <w:t>Ie</w:t>
      </w:r>
      <w:proofErr w:type="spellEnd"/>
    </w:p>
    <w:p w14:paraId="628C6334" w14:textId="77777777" w:rsidR="000A0069" w:rsidRPr="000A0069" w:rsidRDefault="000A0069" w:rsidP="009D5373">
      <w:pPr>
        <w:spacing w:line="360" w:lineRule="auto"/>
        <w:rPr>
          <w:rFonts w:ascii="Times New Roman" w:hAnsi="Times New Roman" w:cs="Times New Roman"/>
        </w:rPr>
      </w:pPr>
      <w:r w:rsidRPr="000A0069">
        <w:rPr>
          <w:rFonts w:ascii="Times New Roman" w:hAnsi="Times New Roman" w:cs="Times New Roman"/>
        </w:rPr>
        <w:t>Subject to,</w:t>
      </w:r>
    </w:p>
    <w:p w14:paraId="3EC6A399" w14:textId="77777777" w:rsidR="000A0069" w:rsidRPr="000A0069" w:rsidRDefault="000A0069" w:rsidP="009D5373">
      <w:pPr>
        <w:spacing w:line="360" w:lineRule="auto"/>
        <w:rPr>
          <w:rFonts w:ascii="Times New Roman" w:hAnsi="Times New Roman" w:cs="Times New Roman"/>
        </w:rPr>
      </w:pPr>
      <w:r w:rsidRPr="000A0069">
        <w:rPr>
          <w:rFonts w:ascii="Times New Roman" w:hAnsi="Times New Roman" w:cs="Times New Roman"/>
        </w:rPr>
        <w:t>XP</w:t>
      </w:r>
      <w:r w:rsidRPr="000A0069">
        <w:rPr>
          <w:rFonts w:ascii="Cambria Math" w:hAnsi="Cambria Math" w:cs="Cambria Math"/>
        </w:rPr>
        <w:t>∗</w:t>
      </w:r>
      <w:r w:rsidRPr="000A0069">
        <w:rPr>
          <w:rFonts w:ascii="Times New Roman" w:hAnsi="Times New Roman" w:cs="Times New Roman"/>
        </w:rPr>
        <w:t xml:space="preserve"> + V = Y</w:t>
      </w:r>
    </w:p>
    <w:p w14:paraId="657EF906" w14:textId="77777777" w:rsidR="000A0069" w:rsidRPr="000A0069" w:rsidRDefault="000A0069" w:rsidP="009D5373">
      <w:pPr>
        <w:spacing w:line="360" w:lineRule="auto"/>
        <w:rPr>
          <w:rFonts w:ascii="Times New Roman" w:hAnsi="Times New Roman" w:cs="Times New Roman"/>
        </w:rPr>
      </w:pPr>
      <w:r w:rsidRPr="000A0069">
        <w:rPr>
          <w:rFonts w:ascii="Times New Roman" w:hAnsi="Times New Roman" w:cs="Times New Roman"/>
        </w:rPr>
        <w:t>GP</w:t>
      </w:r>
      <w:r w:rsidRPr="00440547">
        <w:rPr>
          <w:rFonts w:ascii="Cambria Math" w:hAnsi="Cambria Math" w:cs="Cambria Math"/>
          <w:vertAlign w:val="superscript"/>
        </w:rPr>
        <w:t>∗</w:t>
      </w:r>
      <w:r w:rsidRPr="000A0069">
        <w:rPr>
          <w:rFonts w:ascii="Times New Roman" w:hAnsi="Times New Roman" w:cs="Times New Roman"/>
        </w:rPr>
        <w:t xml:space="preserve"> = 1</w:t>
      </w:r>
    </w:p>
    <w:p w14:paraId="18460D46" w14:textId="3875D08A" w:rsidR="000A0069" w:rsidRDefault="000A0069" w:rsidP="009D5373">
      <w:pPr>
        <w:spacing w:line="360" w:lineRule="auto"/>
        <w:rPr>
          <w:rFonts w:ascii="Times New Roman" w:hAnsi="Times New Roman" w:cs="Times New Roman"/>
        </w:rPr>
      </w:pPr>
      <w:r w:rsidRPr="000A0069">
        <w:rPr>
          <w:rFonts w:ascii="Times New Roman" w:hAnsi="Times New Roman" w:cs="Times New Roman"/>
        </w:rPr>
        <w:lastRenderedPageBreak/>
        <w:t>P</w:t>
      </w:r>
      <w:proofErr w:type="gramStart"/>
      <w:r w:rsidR="00440547" w:rsidRPr="00440547">
        <w:rPr>
          <w:rFonts w:ascii="Cambria Math" w:hAnsi="Cambria Math" w:cs="Cambria Math"/>
          <w:vertAlign w:val="superscript"/>
        </w:rPr>
        <w:t>∗</w:t>
      </w:r>
      <w:r w:rsidR="00440547" w:rsidRPr="000A0069">
        <w:rPr>
          <w:rFonts w:ascii="Times New Roman" w:hAnsi="Times New Roman" w:cs="Times New Roman"/>
        </w:rPr>
        <w:t xml:space="preserve"> </w:t>
      </w:r>
      <w:r w:rsidRPr="000A0069">
        <w:rPr>
          <w:rFonts w:ascii="Times New Roman" w:hAnsi="Times New Roman" w:cs="Times New Roman"/>
        </w:rPr>
        <w:t xml:space="preserve"> ≥</w:t>
      </w:r>
      <w:proofErr w:type="gramEnd"/>
      <w:r w:rsidRPr="000A0069">
        <w:rPr>
          <w:rFonts w:ascii="Times New Roman" w:hAnsi="Times New Roman" w:cs="Times New Roman"/>
        </w:rPr>
        <w:t xml:space="preserve"> 0</w:t>
      </w:r>
    </w:p>
    <w:p w14:paraId="34208C87" w14:textId="094FF480" w:rsidR="000A0069" w:rsidRPr="000A0069" w:rsidRDefault="009D5373" w:rsidP="004C1924">
      <w:pPr>
        <w:spacing w:line="360" w:lineRule="auto"/>
        <w:rPr>
          <w:rFonts w:ascii="Times New Roman" w:hAnsi="Times New Roman" w:cs="Times New Roman"/>
        </w:rPr>
      </w:pPr>
      <w:proofErr w:type="gramStart"/>
      <w:r>
        <w:rPr>
          <w:rFonts w:ascii="Times New Roman" w:hAnsi="Times New Roman" w:cs="Times New Roman"/>
        </w:rPr>
        <w:t>w</w:t>
      </w:r>
      <w:r w:rsidR="000A0069" w:rsidRPr="000A0069">
        <w:rPr>
          <w:rFonts w:ascii="Times New Roman" w:hAnsi="Times New Roman" w:cs="Times New Roman"/>
        </w:rPr>
        <w:t>here</w:t>
      </w:r>
      <w:proofErr w:type="gramEnd"/>
      <w:r w:rsidR="000A0069" w:rsidRPr="000A0069">
        <w:rPr>
          <w:rFonts w:ascii="Times New Roman" w:hAnsi="Times New Roman" w:cs="Times New Roman"/>
        </w:rPr>
        <w:t>,</w:t>
      </w:r>
    </w:p>
    <w:p w14:paraId="5FBBE63E" w14:textId="77777777" w:rsidR="000A0069" w:rsidRPr="000A0069" w:rsidRDefault="000A0069" w:rsidP="004C1924">
      <w:pPr>
        <w:spacing w:line="360" w:lineRule="auto"/>
        <w:rPr>
          <w:rFonts w:ascii="Times New Roman" w:hAnsi="Times New Roman" w:cs="Times New Roman"/>
        </w:rPr>
      </w:pPr>
      <w:r w:rsidRPr="000A0069">
        <w:rPr>
          <w:rFonts w:ascii="Times New Roman" w:hAnsi="Times New Roman" w:cs="Times New Roman"/>
        </w:rPr>
        <w:t>P* is a vector of the probabilities P</w:t>
      </w:r>
      <w:r w:rsidRPr="00440547">
        <w:rPr>
          <w:rFonts w:ascii="Times New Roman" w:hAnsi="Times New Roman" w:cs="Times New Roman"/>
          <w:vertAlign w:val="superscript"/>
        </w:rPr>
        <w:t>i j</w:t>
      </w:r>
    </w:p>
    <w:p w14:paraId="467CB223" w14:textId="77777777" w:rsidR="000A0069" w:rsidRPr="000A0069" w:rsidRDefault="000A0069" w:rsidP="004C1924">
      <w:pPr>
        <w:spacing w:line="360" w:lineRule="auto"/>
        <w:rPr>
          <w:rFonts w:ascii="Times New Roman" w:hAnsi="Times New Roman" w:cs="Times New Roman"/>
        </w:rPr>
      </w:pPr>
      <w:r w:rsidRPr="000A0069">
        <w:rPr>
          <w:rFonts w:ascii="Times New Roman" w:hAnsi="Times New Roman" w:cs="Times New Roman"/>
        </w:rPr>
        <w:t>O is the vector of zeros</w:t>
      </w:r>
    </w:p>
    <w:p w14:paraId="38CACBD9" w14:textId="77777777" w:rsidR="000A0069" w:rsidRPr="000A0069" w:rsidRDefault="000A0069" w:rsidP="004C1924">
      <w:pPr>
        <w:spacing w:line="360" w:lineRule="auto"/>
        <w:rPr>
          <w:rFonts w:ascii="Times New Roman" w:hAnsi="Times New Roman" w:cs="Times New Roman"/>
        </w:rPr>
      </w:pPr>
      <w:proofErr w:type="spellStart"/>
      <w:r w:rsidRPr="000A0069">
        <w:rPr>
          <w:rFonts w:ascii="Times New Roman" w:hAnsi="Times New Roman" w:cs="Times New Roman"/>
        </w:rPr>
        <w:t>i</w:t>
      </w:r>
      <w:proofErr w:type="spellEnd"/>
      <w:r w:rsidRPr="000A0069">
        <w:rPr>
          <w:rFonts w:ascii="Times New Roman" w:hAnsi="Times New Roman" w:cs="Times New Roman"/>
        </w:rPr>
        <w:t xml:space="preserve"> is an appropriately dimensional vectors of areas</w:t>
      </w:r>
    </w:p>
    <w:p w14:paraId="56FB0338" w14:textId="77777777" w:rsidR="000A0069" w:rsidRPr="000A0069" w:rsidRDefault="000A0069" w:rsidP="004C1924">
      <w:pPr>
        <w:spacing w:line="360" w:lineRule="auto"/>
        <w:rPr>
          <w:rFonts w:ascii="Times New Roman" w:hAnsi="Times New Roman" w:cs="Times New Roman"/>
        </w:rPr>
      </w:pPr>
      <w:r w:rsidRPr="000A0069">
        <w:rPr>
          <w:rFonts w:ascii="Times New Roman" w:hAnsi="Times New Roman" w:cs="Times New Roman"/>
        </w:rPr>
        <w:t>e is the vector of absolute errors</w:t>
      </w:r>
    </w:p>
    <w:p w14:paraId="76B76ECE" w14:textId="77777777" w:rsidR="000A0069" w:rsidRPr="000A0069" w:rsidRDefault="000A0069" w:rsidP="004C1924">
      <w:pPr>
        <w:spacing w:line="360" w:lineRule="auto"/>
        <w:rPr>
          <w:rFonts w:ascii="Times New Roman" w:hAnsi="Times New Roman" w:cs="Times New Roman"/>
        </w:rPr>
      </w:pPr>
      <w:r w:rsidRPr="000A0069">
        <w:rPr>
          <w:rFonts w:ascii="Times New Roman" w:hAnsi="Times New Roman" w:cs="Times New Roman"/>
        </w:rPr>
        <w:t>Y is the proportion of exports to each country.</w:t>
      </w:r>
    </w:p>
    <w:p w14:paraId="7622D183" w14:textId="77777777" w:rsidR="000A0069" w:rsidRPr="000A0069" w:rsidRDefault="000A0069" w:rsidP="004C1924">
      <w:pPr>
        <w:spacing w:line="360" w:lineRule="auto"/>
        <w:rPr>
          <w:rFonts w:ascii="Times New Roman" w:hAnsi="Times New Roman" w:cs="Times New Roman"/>
        </w:rPr>
      </w:pPr>
      <w:r w:rsidRPr="000A0069">
        <w:rPr>
          <w:rFonts w:ascii="Times New Roman" w:hAnsi="Times New Roman" w:cs="Times New Roman"/>
        </w:rPr>
        <w:t>X is a block diagonal matrix of lagged values of Y</w:t>
      </w:r>
    </w:p>
    <w:p w14:paraId="30CC9862" w14:textId="77777777" w:rsidR="000A0069" w:rsidRPr="000A0069" w:rsidRDefault="000A0069" w:rsidP="004C1924">
      <w:pPr>
        <w:spacing w:line="360" w:lineRule="auto"/>
        <w:rPr>
          <w:rFonts w:ascii="Times New Roman" w:hAnsi="Times New Roman" w:cs="Times New Roman"/>
        </w:rPr>
      </w:pPr>
      <w:r w:rsidRPr="000A0069">
        <w:rPr>
          <w:rFonts w:ascii="Times New Roman" w:hAnsi="Times New Roman" w:cs="Times New Roman"/>
        </w:rPr>
        <w:t>V is the vector of errors</w:t>
      </w:r>
    </w:p>
    <w:p w14:paraId="3CDB4112" w14:textId="10712B34" w:rsidR="004158D5" w:rsidRPr="009D5373" w:rsidRDefault="000A0069" w:rsidP="004C1924">
      <w:pPr>
        <w:spacing w:line="360" w:lineRule="auto"/>
        <w:rPr>
          <w:rFonts w:ascii="Times New Roman" w:hAnsi="Times New Roman" w:cs="Times New Roman"/>
        </w:rPr>
      </w:pPr>
      <w:r w:rsidRPr="000A0069">
        <w:rPr>
          <w:rFonts w:ascii="Times New Roman" w:hAnsi="Times New Roman" w:cs="Times New Roman"/>
        </w:rPr>
        <w:t>G is a grouping matrix to add the row elements of P arranged in P* to unity.</w:t>
      </w:r>
    </w:p>
    <w:p w14:paraId="4C22A816" w14:textId="74C8225D" w:rsidR="000A0069" w:rsidRPr="00440547" w:rsidRDefault="000A0069" w:rsidP="004C1924">
      <w:pPr>
        <w:spacing w:line="360" w:lineRule="auto"/>
        <w:rPr>
          <w:rFonts w:ascii="Times New Roman" w:hAnsi="Times New Roman" w:cs="Times New Roman"/>
          <w:b/>
          <w:bCs/>
        </w:rPr>
      </w:pPr>
      <w:r w:rsidRPr="00440547">
        <w:rPr>
          <w:rFonts w:ascii="Times New Roman" w:hAnsi="Times New Roman" w:cs="Times New Roman"/>
          <w:b/>
          <w:bCs/>
        </w:rPr>
        <w:t>Forecasting of export scenario</w:t>
      </w:r>
    </w:p>
    <w:p w14:paraId="637A2168" w14:textId="30D09B48" w:rsidR="000A0069" w:rsidRDefault="000A0069" w:rsidP="004C1924">
      <w:pPr>
        <w:spacing w:line="360" w:lineRule="auto"/>
        <w:rPr>
          <w:rFonts w:ascii="Times New Roman" w:hAnsi="Times New Roman" w:cs="Times New Roman"/>
        </w:rPr>
      </w:pPr>
      <w:r w:rsidRPr="000A0069">
        <w:rPr>
          <w:rFonts w:ascii="Times New Roman" w:hAnsi="Times New Roman" w:cs="Times New Roman"/>
        </w:rPr>
        <w:t xml:space="preserve">Prediction of quantity of </w:t>
      </w:r>
      <w:r w:rsidR="00440547">
        <w:rPr>
          <w:rFonts w:ascii="Times New Roman" w:hAnsi="Times New Roman" w:cs="Times New Roman"/>
        </w:rPr>
        <w:t xml:space="preserve">honey </w:t>
      </w:r>
      <w:r w:rsidRPr="000A0069">
        <w:rPr>
          <w:rFonts w:ascii="Times New Roman" w:hAnsi="Times New Roman" w:cs="Times New Roman"/>
        </w:rPr>
        <w:t>export share was made by using the Transitional Probability</w:t>
      </w:r>
      <w:r>
        <w:rPr>
          <w:rFonts w:ascii="Times New Roman" w:hAnsi="Times New Roman" w:cs="Times New Roman"/>
        </w:rPr>
        <w:t xml:space="preserve"> </w:t>
      </w:r>
      <w:r w:rsidRPr="000A0069">
        <w:rPr>
          <w:rFonts w:ascii="Times New Roman" w:hAnsi="Times New Roman" w:cs="Times New Roman"/>
        </w:rPr>
        <w:t>Matrix</w:t>
      </w:r>
      <w:r>
        <w:rPr>
          <w:rFonts w:ascii="Times New Roman" w:hAnsi="Times New Roman" w:cs="Times New Roman"/>
        </w:rPr>
        <w:t xml:space="preserve"> (</w:t>
      </w:r>
      <w:r w:rsidRPr="000A0069">
        <w:rPr>
          <w:rFonts w:ascii="Times New Roman" w:hAnsi="Times New Roman" w:cs="Times New Roman"/>
        </w:rPr>
        <w:t>Siddeshwar</w:t>
      </w:r>
      <w:r>
        <w:rPr>
          <w:rFonts w:ascii="Times New Roman" w:hAnsi="Times New Roman" w:cs="Times New Roman"/>
        </w:rPr>
        <w:t xml:space="preserve"> et al., 2017)</w:t>
      </w:r>
      <w:r w:rsidR="004C1924">
        <w:rPr>
          <w:rFonts w:ascii="Times New Roman" w:hAnsi="Times New Roman" w:cs="Times New Roman"/>
        </w:rPr>
        <w:t>.</w:t>
      </w:r>
    </w:p>
    <w:p w14:paraId="54EE5ED0" w14:textId="308E077B" w:rsidR="000A0069" w:rsidRPr="000A0069" w:rsidRDefault="000A0069" w:rsidP="004C1924">
      <w:pPr>
        <w:spacing w:line="360" w:lineRule="auto"/>
        <w:rPr>
          <w:rFonts w:ascii="Times New Roman" w:hAnsi="Times New Roman" w:cs="Times New Roman"/>
        </w:rPr>
      </w:pPr>
      <w:proofErr w:type="spellStart"/>
      <w:r w:rsidRPr="000A0069">
        <w:rPr>
          <w:rFonts w:ascii="Times New Roman" w:hAnsi="Times New Roman" w:cs="Times New Roman"/>
        </w:rPr>
        <w:t>B</w:t>
      </w:r>
      <w:r w:rsidRPr="00AE3FCB">
        <w:rPr>
          <w:rFonts w:ascii="Times New Roman" w:hAnsi="Times New Roman" w:cs="Times New Roman"/>
          <w:vertAlign w:val="subscript"/>
        </w:rPr>
        <w:t>t</w:t>
      </w:r>
      <w:proofErr w:type="spellEnd"/>
      <w:r w:rsidRPr="000A0069">
        <w:rPr>
          <w:rFonts w:ascii="Times New Roman" w:hAnsi="Times New Roman" w:cs="Times New Roman"/>
        </w:rPr>
        <w:t xml:space="preserve"> = </w:t>
      </w:r>
      <w:proofErr w:type="spellStart"/>
      <w:r w:rsidRPr="000A0069">
        <w:rPr>
          <w:rFonts w:ascii="Times New Roman" w:hAnsi="Times New Roman" w:cs="Times New Roman"/>
        </w:rPr>
        <w:t>B</w:t>
      </w:r>
      <w:r w:rsidRPr="00AE3FCB">
        <w:rPr>
          <w:rFonts w:ascii="Cambria Math" w:hAnsi="Cambria Math" w:cs="Cambria Math"/>
          <w:vertAlign w:val="superscript"/>
        </w:rPr>
        <w:t>∗</w:t>
      </w:r>
      <w:r w:rsidRPr="00AE3FCB">
        <w:rPr>
          <w:rFonts w:ascii="Times New Roman" w:hAnsi="Times New Roman" w:cs="Times New Roman"/>
          <w:vertAlign w:val="subscript"/>
        </w:rPr>
        <w:t>o</w:t>
      </w:r>
      <w:proofErr w:type="spellEnd"/>
      <w:r w:rsidRPr="000A0069">
        <w:rPr>
          <w:rFonts w:ascii="Times New Roman" w:hAnsi="Times New Roman" w:cs="Times New Roman"/>
        </w:rPr>
        <w:t xml:space="preserve"> T</w:t>
      </w:r>
    </w:p>
    <w:p w14:paraId="57B83525" w14:textId="7A0B843C" w:rsidR="000A0069" w:rsidRPr="000A0069" w:rsidRDefault="000A0069" w:rsidP="004C1924">
      <w:pPr>
        <w:spacing w:line="360" w:lineRule="auto"/>
        <w:rPr>
          <w:rFonts w:ascii="Times New Roman" w:hAnsi="Times New Roman" w:cs="Times New Roman"/>
        </w:rPr>
      </w:pPr>
      <w:proofErr w:type="spellStart"/>
      <w:r w:rsidRPr="000A0069">
        <w:rPr>
          <w:rFonts w:ascii="Times New Roman" w:hAnsi="Times New Roman" w:cs="Times New Roman"/>
        </w:rPr>
        <w:t>B</w:t>
      </w:r>
      <w:r w:rsidRPr="00AE3FCB">
        <w:rPr>
          <w:rFonts w:ascii="Times New Roman" w:hAnsi="Times New Roman" w:cs="Times New Roman"/>
          <w:vertAlign w:val="subscript"/>
        </w:rPr>
        <w:t>t+i</w:t>
      </w:r>
      <w:proofErr w:type="spellEnd"/>
      <w:r w:rsidRPr="00AE3FCB">
        <w:rPr>
          <w:rFonts w:ascii="Times New Roman" w:hAnsi="Times New Roman" w:cs="Times New Roman"/>
          <w:vertAlign w:val="subscript"/>
        </w:rPr>
        <w:t xml:space="preserve"> </w:t>
      </w:r>
      <w:r w:rsidRPr="000A0069">
        <w:rPr>
          <w:rFonts w:ascii="Times New Roman" w:hAnsi="Times New Roman" w:cs="Times New Roman"/>
        </w:rPr>
        <w:t>= Bt+i−1</w:t>
      </w:r>
      <w:r w:rsidR="00AE3FCB" w:rsidRPr="00AE3FCB">
        <w:rPr>
          <w:rFonts w:ascii="Cambria Math" w:hAnsi="Cambria Math" w:cs="Cambria Math"/>
          <w:vertAlign w:val="superscript"/>
        </w:rPr>
        <w:t>∗</w:t>
      </w:r>
      <w:r w:rsidR="00AE3FCB" w:rsidRPr="000A0069">
        <w:rPr>
          <w:rFonts w:ascii="Times New Roman" w:hAnsi="Times New Roman" w:cs="Times New Roman"/>
        </w:rPr>
        <w:t xml:space="preserve"> T</w:t>
      </w:r>
    </w:p>
    <w:p w14:paraId="50DBA648" w14:textId="75915BAC" w:rsidR="000A0069" w:rsidRPr="000A0069" w:rsidRDefault="00EC72BF" w:rsidP="004C1924">
      <w:pPr>
        <w:spacing w:line="360" w:lineRule="auto"/>
        <w:rPr>
          <w:rFonts w:ascii="Times New Roman" w:hAnsi="Times New Roman" w:cs="Times New Roman"/>
        </w:rPr>
      </w:pPr>
      <w:proofErr w:type="gramStart"/>
      <w:r>
        <w:rPr>
          <w:rFonts w:ascii="Times New Roman" w:hAnsi="Times New Roman" w:cs="Times New Roman"/>
        </w:rPr>
        <w:t>w</w:t>
      </w:r>
      <w:r w:rsidR="000A0069" w:rsidRPr="000A0069">
        <w:rPr>
          <w:rFonts w:ascii="Times New Roman" w:hAnsi="Times New Roman" w:cs="Times New Roman"/>
        </w:rPr>
        <w:t>here</w:t>
      </w:r>
      <w:proofErr w:type="gramEnd"/>
      <w:r w:rsidR="000A0069" w:rsidRPr="000A0069">
        <w:rPr>
          <w:rFonts w:ascii="Times New Roman" w:hAnsi="Times New Roman" w:cs="Times New Roman"/>
        </w:rPr>
        <w:t>,</w:t>
      </w:r>
    </w:p>
    <w:p w14:paraId="1586E9D5" w14:textId="337B6310" w:rsidR="000A0069" w:rsidRPr="000A0069" w:rsidRDefault="000A0069" w:rsidP="004C1924">
      <w:pPr>
        <w:spacing w:line="360" w:lineRule="auto"/>
        <w:rPr>
          <w:rFonts w:ascii="Times New Roman" w:hAnsi="Times New Roman" w:cs="Times New Roman"/>
        </w:rPr>
      </w:pPr>
      <w:r w:rsidRPr="000A0069">
        <w:rPr>
          <w:rFonts w:ascii="Times New Roman" w:hAnsi="Times New Roman" w:cs="Times New Roman"/>
        </w:rPr>
        <w:t>B</w:t>
      </w:r>
      <w:r w:rsidR="00AE3FCB" w:rsidRPr="00AE3FCB">
        <w:rPr>
          <w:rFonts w:ascii="Times New Roman" w:hAnsi="Times New Roman" w:cs="Times New Roman"/>
          <w:vertAlign w:val="subscript"/>
        </w:rPr>
        <w:t xml:space="preserve"> o</w:t>
      </w:r>
      <w:r w:rsidRPr="000A0069">
        <w:rPr>
          <w:rFonts w:ascii="Times New Roman" w:hAnsi="Times New Roman" w:cs="Times New Roman"/>
        </w:rPr>
        <w:t xml:space="preserve"> = Quantity exported in Base years,</w:t>
      </w:r>
    </w:p>
    <w:p w14:paraId="73C54367" w14:textId="77777777" w:rsidR="000A0069" w:rsidRPr="000A0069" w:rsidRDefault="000A0069" w:rsidP="004C1924">
      <w:pPr>
        <w:spacing w:line="360" w:lineRule="auto"/>
        <w:rPr>
          <w:rFonts w:ascii="Times New Roman" w:hAnsi="Times New Roman" w:cs="Times New Roman"/>
        </w:rPr>
      </w:pPr>
      <w:proofErr w:type="spellStart"/>
      <w:r w:rsidRPr="000A0069">
        <w:rPr>
          <w:rFonts w:ascii="Times New Roman" w:hAnsi="Times New Roman" w:cs="Times New Roman"/>
        </w:rPr>
        <w:t>B</w:t>
      </w:r>
      <w:r w:rsidRPr="00AE3FCB">
        <w:rPr>
          <w:rFonts w:ascii="Times New Roman" w:hAnsi="Times New Roman" w:cs="Times New Roman"/>
          <w:vertAlign w:val="subscript"/>
        </w:rPr>
        <w:t>t+i</w:t>
      </w:r>
      <w:proofErr w:type="spellEnd"/>
      <w:r w:rsidRPr="00AE3FCB">
        <w:rPr>
          <w:rFonts w:ascii="Times New Roman" w:hAnsi="Times New Roman" w:cs="Times New Roman"/>
          <w:vertAlign w:val="subscript"/>
        </w:rPr>
        <w:t xml:space="preserve"> </w:t>
      </w:r>
      <w:r w:rsidRPr="000A0069">
        <w:rPr>
          <w:rFonts w:ascii="Times New Roman" w:hAnsi="Times New Roman" w:cs="Times New Roman"/>
        </w:rPr>
        <w:t>= Quantity exported in next year (prediction),</w:t>
      </w:r>
    </w:p>
    <w:p w14:paraId="2104465E" w14:textId="71B7BB01" w:rsidR="000A0069" w:rsidRDefault="000A0069" w:rsidP="004C1924">
      <w:pPr>
        <w:spacing w:line="360" w:lineRule="auto"/>
        <w:rPr>
          <w:rFonts w:ascii="Times New Roman" w:hAnsi="Times New Roman" w:cs="Times New Roman"/>
        </w:rPr>
      </w:pPr>
      <w:r w:rsidRPr="000A0069">
        <w:rPr>
          <w:rFonts w:ascii="Times New Roman" w:hAnsi="Times New Roman" w:cs="Times New Roman"/>
        </w:rPr>
        <w:t>T = Transitional probability matrix.</w:t>
      </w:r>
    </w:p>
    <w:p w14:paraId="511AEA29" w14:textId="54325B7D" w:rsidR="000A0069" w:rsidRPr="005B114F" w:rsidRDefault="005B114F" w:rsidP="005B114F">
      <w:pPr>
        <w:jc w:val="center"/>
        <w:rPr>
          <w:rFonts w:ascii="Times New Roman" w:hAnsi="Times New Roman" w:cs="Times New Roman"/>
          <w:b/>
          <w:bCs/>
        </w:rPr>
      </w:pPr>
      <w:r w:rsidRPr="005B114F">
        <w:rPr>
          <w:rFonts w:ascii="Times New Roman" w:hAnsi="Times New Roman" w:cs="Times New Roman"/>
          <w:b/>
          <w:bCs/>
        </w:rPr>
        <w:t>RESULTS AND DISCUSSION</w:t>
      </w:r>
    </w:p>
    <w:p w14:paraId="13EA7761" w14:textId="4B8F5F46" w:rsidR="00AE3FCB" w:rsidRPr="009D5373" w:rsidRDefault="0055409A" w:rsidP="000A0069">
      <w:pPr>
        <w:rPr>
          <w:rStyle w:val="fontstyle01"/>
          <w:rFonts w:ascii="Times New Roman" w:hAnsi="Times New Roman" w:cs="Times New Roman"/>
        </w:rPr>
      </w:pPr>
      <w:r w:rsidRPr="009D5373">
        <w:rPr>
          <w:rStyle w:val="fontstyle01"/>
          <w:rFonts w:ascii="Times New Roman" w:hAnsi="Times New Roman" w:cs="Times New Roman"/>
        </w:rPr>
        <w:t>Trade performance of honey in India</w:t>
      </w:r>
    </w:p>
    <w:p w14:paraId="79F5AEE7" w14:textId="2CA509E1" w:rsidR="0067413A" w:rsidRPr="0067413A" w:rsidRDefault="0067413A" w:rsidP="000A0069">
      <w:pPr>
        <w:rPr>
          <w:rStyle w:val="fontstyle01"/>
          <w:rFonts w:ascii="Times New Roman" w:hAnsi="Times New Roman" w:cs="Times New Roman"/>
          <w:b w:val="0"/>
          <w:bCs w:val="0"/>
          <w:sz w:val="22"/>
          <w:szCs w:val="22"/>
        </w:rPr>
      </w:pPr>
      <w:r w:rsidRPr="0067413A">
        <w:rPr>
          <w:rStyle w:val="fontstyle01"/>
          <w:rFonts w:ascii="Times New Roman" w:hAnsi="Times New Roman" w:cs="Times New Roman"/>
          <w:b w:val="0"/>
          <w:bCs w:val="0"/>
          <w:sz w:val="22"/>
          <w:szCs w:val="22"/>
        </w:rPr>
        <w:t xml:space="preserve">Trend in export and import of natural honey in India </w:t>
      </w:r>
      <w:r>
        <w:rPr>
          <w:rStyle w:val="fontstyle01"/>
          <w:rFonts w:ascii="Times New Roman" w:hAnsi="Times New Roman" w:cs="Times New Roman"/>
          <w:b w:val="0"/>
          <w:bCs w:val="0"/>
          <w:sz w:val="22"/>
          <w:szCs w:val="22"/>
        </w:rPr>
        <w:t xml:space="preserve">for a </w:t>
      </w:r>
      <w:r w:rsidRPr="0067413A">
        <w:rPr>
          <w:rStyle w:val="fontstyle01"/>
          <w:rFonts w:ascii="Times New Roman" w:hAnsi="Times New Roman" w:cs="Times New Roman"/>
          <w:b w:val="0"/>
          <w:bCs w:val="0"/>
          <w:sz w:val="22"/>
          <w:szCs w:val="22"/>
        </w:rPr>
        <w:t>decade</w:t>
      </w:r>
      <w:r>
        <w:rPr>
          <w:rStyle w:val="fontstyle01"/>
          <w:rFonts w:ascii="Times New Roman" w:hAnsi="Times New Roman" w:cs="Times New Roman"/>
          <w:b w:val="0"/>
          <w:bCs w:val="0"/>
          <w:sz w:val="22"/>
          <w:szCs w:val="22"/>
        </w:rPr>
        <w:t xml:space="preserve"> </w:t>
      </w:r>
      <w:r w:rsidRPr="0067413A">
        <w:rPr>
          <w:rStyle w:val="fontstyle01"/>
          <w:rFonts w:ascii="Times New Roman" w:hAnsi="Times New Roman" w:cs="Times New Roman"/>
          <w:b w:val="0"/>
          <w:bCs w:val="0"/>
          <w:sz w:val="22"/>
          <w:szCs w:val="22"/>
        </w:rPr>
        <w:t>was</w:t>
      </w:r>
      <w:r>
        <w:rPr>
          <w:rStyle w:val="fontstyle01"/>
          <w:rFonts w:ascii="Times New Roman" w:hAnsi="Times New Roman" w:cs="Times New Roman"/>
          <w:b w:val="0"/>
          <w:bCs w:val="0"/>
          <w:sz w:val="22"/>
          <w:szCs w:val="22"/>
        </w:rPr>
        <w:t xml:space="preserve"> </w:t>
      </w:r>
      <w:r w:rsidRPr="0067413A">
        <w:rPr>
          <w:rStyle w:val="fontstyle01"/>
          <w:rFonts w:ascii="Times New Roman" w:hAnsi="Times New Roman" w:cs="Times New Roman"/>
          <w:b w:val="0"/>
          <w:bCs w:val="0"/>
          <w:sz w:val="22"/>
          <w:szCs w:val="22"/>
        </w:rPr>
        <w:t xml:space="preserve">depicted in </w:t>
      </w:r>
      <w:r>
        <w:rPr>
          <w:rStyle w:val="fontstyle01"/>
          <w:rFonts w:ascii="Times New Roman" w:hAnsi="Times New Roman" w:cs="Times New Roman"/>
          <w:b w:val="0"/>
          <w:bCs w:val="0"/>
          <w:sz w:val="22"/>
          <w:szCs w:val="22"/>
        </w:rPr>
        <w:t>Fig 3 and Fig 4.</w:t>
      </w:r>
    </w:p>
    <w:p w14:paraId="0D43973B" w14:textId="3D503436" w:rsidR="0067413A" w:rsidRPr="00697450" w:rsidRDefault="003E5672" w:rsidP="00697450">
      <w:pPr>
        <w:spacing w:line="360" w:lineRule="auto"/>
        <w:jc w:val="both"/>
        <w:rPr>
          <w:rStyle w:val="fontstyle01"/>
          <w:rFonts w:ascii="Times New Roman" w:hAnsi="Times New Roman" w:cs="Times New Roman"/>
          <w:b w:val="0"/>
          <w:bCs w:val="0"/>
          <w:color w:val="auto"/>
          <w:sz w:val="22"/>
          <w:szCs w:val="22"/>
        </w:rPr>
      </w:pPr>
      <w:r w:rsidRPr="003E5672">
        <w:rPr>
          <w:rStyle w:val="fontstyle01"/>
          <w:rFonts w:ascii="Times New Roman" w:hAnsi="Times New Roman" w:cs="Times New Roman"/>
          <w:b w:val="0"/>
          <w:bCs w:val="0"/>
          <w:sz w:val="22"/>
          <w:szCs w:val="22"/>
        </w:rPr>
        <w:t>From 2013 to 2023, the export performance of natural honey showed a growing trend, rising from 30099 tons to 98273 tons.</w:t>
      </w:r>
      <w:r>
        <w:rPr>
          <w:rStyle w:val="fontstyle01"/>
          <w:rFonts w:ascii="Times New Roman" w:hAnsi="Times New Roman" w:cs="Times New Roman"/>
          <w:b w:val="0"/>
          <w:bCs w:val="0"/>
          <w:sz w:val="22"/>
          <w:szCs w:val="22"/>
        </w:rPr>
        <w:t xml:space="preserve"> </w:t>
      </w:r>
      <w:r w:rsidRPr="003E5672">
        <w:rPr>
          <w:rStyle w:val="fontstyle01"/>
          <w:rFonts w:ascii="Times New Roman" w:hAnsi="Times New Roman" w:cs="Times New Roman"/>
          <w:b w:val="0"/>
          <w:bCs w:val="0"/>
          <w:sz w:val="22"/>
          <w:szCs w:val="22"/>
        </w:rPr>
        <w:t>As illustrated in Fig. 3, the lowest export was recorded in the year 2014 with 26976 tons, while the greatest export was recorded in the year 2023 with 98273 tons.</w:t>
      </w:r>
      <w:r w:rsidR="00697450" w:rsidRPr="00697450">
        <w:rPr>
          <w:rFonts w:ascii="Times New Roman" w:hAnsi="Times New Roman" w:cs="Times New Roman"/>
        </w:rPr>
        <w:t xml:space="preserve"> </w:t>
      </w:r>
      <w:r w:rsidR="00697450" w:rsidRPr="003E5672">
        <w:rPr>
          <w:rFonts w:ascii="Times New Roman" w:hAnsi="Times New Roman" w:cs="Times New Roman"/>
        </w:rPr>
        <w:t xml:space="preserve">During </w:t>
      </w:r>
      <w:r w:rsidR="00697450">
        <w:rPr>
          <w:rFonts w:ascii="Times New Roman" w:hAnsi="Times New Roman" w:cs="Times New Roman"/>
        </w:rPr>
        <w:t>2022</w:t>
      </w:r>
      <w:r w:rsidR="00697450" w:rsidRPr="003E5672">
        <w:rPr>
          <w:rFonts w:ascii="Times New Roman" w:hAnsi="Times New Roman" w:cs="Times New Roman"/>
        </w:rPr>
        <w:t xml:space="preserve">, the imports of natural honey reached peak level </w:t>
      </w:r>
      <w:r w:rsidR="00697450">
        <w:rPr>
          <w:rFonts w:ascii="Times New Roman" w:hAnsi="Times New Roman" w:cs="Times New Roman"/>
        </w:rPr>
        <w:t xml:space="preserve">with </w:t>
      </w:r>
      <w:r w:rsidR="00697450" w:rsidRPr="00697450">
        <w:rPr>
          <w:rFonts w:ascii="Times New Roman" w:eastAsia="Times New Roman" w:hAnsi="Times New Roman" w:cs="Times New Roman"/>
          <w:color w:val="000000"/>
          <w:kern w:val="0"/>
          <w:lang w:eastAsia="en-IN"/>
          <w14:ligatures w14:val="none"/>
        </w:rPr>
        <w:t>1,138</w:t>
      </w:r>
      <w:r w:rsidR="00697450">
        <w:rPr>
          <w:rFonts w:ascii="Times New Roman" w:hAnsi="Times New Roman" w:cs="Times New Roman"/>
        </w:rPr>
        <w:t xml:space="preserve"> tons as shown in Fig 4. Throughout</w:t>
      </w:r>
      <w:r w:rsidR="00697450" w:rsidRPr="00697450">
        <w:rPr>
          <w:rFonts w:ascii="Times New Roman" w:hAnsi="Times New Roman" w:cs="Times New Roman"/>
        </w:rPr>
        <w:t xml:space="preserve"> the study period, there is </w:t>
      </w:r>
      <w:r w:rsidR="00697450">
        <w:rPr>
          <w:rFonts w:ascii="Times New Roman" w:hAnsi="Times New Roman" w:cs="Times New Roman"/>
        </w:rPr>
        <w:t xml:space="preserve">fluctuation </w:t>
      </w:r>
      <w:r w:rsidR="00697450" w:rsidRPr="00697450">
        <w:rPr>
          <w:rFonts w:ascii="Times New Roman" w:hAnsi="Times New Roman" w:cs="Times New Roman"/>
        </w:rPr>
        <w:t xml:space="preserve">in the number of </w:t>
      </w:r>
      <w:r w:rsidR="00697450">
        <w:rPr>
          <w:rFonts w:ascii="Times New Roman" w:hAnsi="Times New Roman" w:cs="Times New Roman"/>
        </w:rPr>
        <w:t xml:space="preserve">honey </w:t>
      </w:r>
      <w:r w:rsidR="00697450" w:rsidRPr="00697450">
        <w:rPr>
          <w:rFonts w:ascii="Times New Roman" w:hAnsi="Times New Roman" w:cs="Times New Roman"/>
        </w:rPr>
        <w:t>imports.</w:t>
      </w:r>
    </w:p>
    <w:p w14:paraId="5F40BD45" w14:textId="7D919795" w:rsidR="00130C8F" w:rsidRDefault="00130C8F" w:rsidP="004676DA">
      <w:pPr>
        <w:jc w:val="center"/>
        <w:rPr>
          <w:rFonts w:ascii="Times New Roman" w:hAnsi="Times New Roman" w:cs="Times New Roman"/>
          <w:b/>
          <w:bCs/>
        </w:rPr>
      </w:pPr>
      <w:r>
        <w:rPr>
          <w:noProof/>
        </w:rPr>
        <w:lastRenderedPageBreak/>
        <w:drawing>
          <wp:inline distT="0" distB="0" distL="0" distR="0" wp14:anchorId="55712823" wp14:editId="690E4A48">
            <wp:extent cx="4511376" cy="1882588"/>
            <wp:effectExtent l="0" t="0" r="3810" b="3810"/>
            <wp:docPr id="1961217438" name="Chart 1">
              <a:extLst xmlns:a="http://schemas.openxmlformats.org/drawingml/2006/main">
                <a:ext uri="{FF2B5EF4-FFF2-40B4-BE49-F238E27FC236}">
                  <a16:creationId xmlns:a16="http://schemas.microsoft.com/office/drawing/2014/main" id="{9700AA3F-9A8A-A5DE-2D60-60268E53B2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46F4ADF" w14:textId="48EFDD2C" w:rsidR="003E5672" w:rsidRPr="00EC72BF" w:rsidRDefault="00130C8F" w:rsidP="004676DA">
      <w:pPr>
        <w:jc w:val="center"/>
        <w:rPr>
          <w:rFonts w:ascii="Times New Roman" w:hAnsi="Times New Roman" w:cs="Times New Roman"/>
          <w:sz w:val="20"/>
          <w:szCs w:val="20"/>
        </w:rPr>
      </w:pPr>
      <w:r w:rsidRPr="00EC72BF">
        <w:rPr>
          <w:rFonts w:ascii="Times New Roman" w:hAnsi="Times New Roman" w:cs="Times New Roman"/>
          <w:sz w:val="20"/>
          <w:szCs w:val="20"/>
        </w:rPr>
        <w:t>Fig 3: Trend in export of honey from India (2013-23)</w:t>
      </w:r>
    </w:p>
    <w:p w14:paraId="7E0D86CD" w14:textId="4560C138" w:rsidR="00130C8F" w:rsidRDefault="00130C8F" w:rsidP="004676DA">
      <w:pPr>
        <w:jc w:val="center"/>
        <w:rPr>
          <w:noProof/>
        </w:rPr>
      </w:pPr>
      <w:r>
        <w:rPr>
          <w:noProof/>
        </w:rPr>
        <w:drawing>
          <wp:inline distT="0" distB="0" distL="0" distR="0" wp14:anchorId="2BE14D53" wp14:editId="2FEE7A23">
            <wp:extent cx="4242958" cy="1897380"/>
            <wp:effectExtent l="0" t="0" r="5715" b="7620"/>
            <wp:docPr id="1532091606" name="Chart 1">
              <a:extLst xmlns:a="http://schemas.openxmlformats.org/drawingml/2006/main">
                <a:ext uri="{FF2B5EF4-FFF2-40B4-BE49-F238E27FC236}">
                  <a16:creationId xmlns:a16="http://schemas.microsoft.com/office/drawing/2014/main" id="{7463E431-8617-64FF-DEB4-438F8D5920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4B7739B" w14:textId="326A651F" w:rsidR="00130C8F" w:rsidRPr="00EC72BF" w:rsidRDefault="00130C8F" w:rsidP="004676DA">
      <w:pPr>
        <w:tabs>
          <w:tab w:val="left" w:pos="2100"/>
        </w:tabs>
        <w:jc w:val="center"/>
        <w:rPr>
          <w:rFonts w:ascii="Times New Roman" w:hAnsi="Times New Roman" w:cs="Times New Roman"/>
          <w:sz w:val="20"/>
          <w:szCs w:val="20"/>
        </w:rPr>
      </w:pPr>
      <w:r w:rsidRPr="00EC72BF">
        <w:rPr>
          <w:rFonts w:ascii="Times New Roman" w:hAnsi="Times New Roman" w:cs="Times New Roman"/>
          <w:sz w:val="20"/>
          <w:szCs w:val="20"/>
        </w:rPr>
        <w:t>Fig 4: Trend in import of honey from India (2013-23)</w:t>
      </w:r>
    </w:p>
    <w:p w14:paraId="2C4BFC33" w14:textId="75441C2B" w:rsidR="003C5D57" w:rsidRPr="00003148" w:rsidRDefault="00003148" w:rsidP="00130C8F">
      <w:pPr>
        <w:tabs>
          <w:tab w:val="left" w:pos="2100"/>
        </w:tabs>
        <w:rPr>
          <w:rFonts w:ascii="Times New Roman" w:hAnsi="Times New Roman" w:cs="Times New Roman"/>
          <w:b/>
          <w:bCs/>
        </w:rPr>
      </w:pPr>
      <w:r w:rsidRPr="00003148">
        <w:rPr>
          <w:rFonts w:ascii="Times New Roman" w:hAnsi="Times New Roman" w:cs="Times New Roman"/>
          <w:b/>
          <w:bCs/>
        </w:rPr>
        <w:t>Markov chain analysis</w:t>
      </w:r>
    </w:p>
    <w:p w14:paraId="038EFDE8" w14:textId="58AED2F1" w:rsidR="00003148" w:rsidRDefault="00003148" w:rsidP="003207DC">
      <w:pPr>
        <w:tabs>
          <w:tab w:val="left" w:pos="2100"/>
        </w:tabs>
        <w:spacing w:line="360" w:lineRule="auto"/>
        <w:jc w:val="both"/>
        <w:rPr>
          <w:rFonts w:ascii="Times New Roman" w:hAnsi="Times New Roman" w:cs="Times New Roman"/>
        </w:rPr>
      </w:pPr>
      <w:r w:rsidRPr="00003148">
        <w:rPr>
          <w:rFonts w:ascii="Times New Roman" w:hAnsi="Times New Roman" w:cs="Times New Roman"/>
        </w:rPr>
        <w:t>Markov chain analysis was applied for annual export data for the period</w:t>
      </w:r>
      <w:r>
        <w:rPr>
          <w:rFonts w:ascii="Times New Roman" w:hAnsi="Times New Roman" w:cs="Times New Roman"/>
        </w:rPr>
        <w:t>2013 to 2023</w:t>
      </w:r>
      <w:r w:rsidRPr="00003148">
        <w:rPr>
          <w:rFonts w:ascii="Times New Roman" w:hAnsi="Times New Roman" w:cs="Times New Roman"/>
        </w:rPr>
        <w:t xml:space="preserve">. The major </w:t>
      </w:r>
      <w:r>
        <w:rPr>
          <w:rFonts w:ascii="Times New Roman" w:hAnsi="Times New Roman" w:cs="Times New Roman"/>
        </w:rPr>
        <w:t xml:space="preserve">seven </w:t>
      </w:r>
      <w:r w:rsidR="003207DC">
        <w:rPr>
          <w:rFonts w:ascii="Times New Roman" w:hAnsi="Times New Roman" w:cs="Times New Roman"/>
        </w:rPr>
        <w:t>honey importers</w:t>
      </w:r>
      <w:r w:rsidRPr="00003148">
        <w:rPr>
          <w:rFonts w:ascii="Times New Roman" w:hAnsi="Times New Roman" w:cs="Times New Roman"/>
        </w:rPr>
        <w:t xml:space="preserve"> from India, i.e., </w:t>
      </w:r>
      <w:r w:rsidR="003207DC" w:rsidRPr="003207DC">
        <w:rPr>
          <w:rFonts w:ascii="Times New Roman" w:hAnsi="Times New Roman" w:cs="Times New Roman"/>
        </w:rPr>
        <w:t>USA, UAE,</w:t>
      </w:r>
      <w:r w:rsidR="003207DC">
        <w:rPr>
          <w:rFonts w:ascii="Times New Roman" w:hAnsi="Times New Roman" w:cs="Times New Roman"/>
        </w:rPr>
        <w:t xml:space="preserve"> </w:t>
      </w:r>
      <w:r w:rsidR="003207DC" w:rsidRPr="003207DC">
        <w:rPr>
          <w:rFonts w:ascii="Times New Roman" w:hAnsi="Times New Roman" w:cs="Times New Roman"/>
        </w:rPr>
        <w:t xml:space="preserve">Saudi Arabia, Libya, Qatar, Morocco and Bangladesh </w:t>
      </w:r>
      <w:r w:rsidR="003207DC">
        <w:rPr>
          <w:rFonts w:ascii="Times New Roman" w:hAnsi="Times New Roman" w:cs="Times New Roman"/>
        </w:rPr>
        <w:t>were</w:t>
      </w:r>
      <w:r w:rsidRPr="00003148">
        <w:rPr>
          <w:rFonts w:ascii="Times New Roman" w:hAnsi="Times New Roman" w:cs="Times New Roman"/>
        </w:rPr>
        <w:t xml:space="preserve"> considered for analysis. The </w:t>
      </w:r>
      <w:r w:rsidR="003207DC">
        <w:rPr>
          <w:rFonts w:ascii="Times New Roman" w:hAnsi="Times New Roman" w:cs="Times New Roman"/>
        </w:rPr>
        <w:t xml:space="preserve">honey </w:t>
      </w:r>
      <w:r w:rsidR="003207DC" w:rsidRPr="00003148">
        <w:rPr>
          <w:rFonts w:ascii="Times New Roman" w:hAnsi="Times New Roman" w:cs="Times New Roman"/>
        </w:rPr>
        <w:t>trade</w:t>
      </w:r>
      <w:r w:rsidRPr="00003148">
        <w:rPr>
          <w:rFonts w:ascii="Times New Roman" w:hAnsi="Times New Roman" w:cs="Times New Roman"/>
        </w:rPr>
        <w:t xml:space="preserve"> with the remaining countries was pooled under other countries. The</w:t>
      </w:r>
      <w:r w:rsidR="003207DC">
        <w:rPr>
          <w:rFonts w:ascii="Times New Roman" w:hAnsi="Times New Roman" w:cs="Times New Roman"/>
        </w:rPr>
        <w:t xml:space="preserve"> </w:t>
      </w:r>
      <w:r w:rsidRPr="00003148">
        <w:rPr>
          <w:rFonts w:ascii="Times New Roman" w:hAnsi="Times New Roman" w:cs="Times New Roman"/>
        </w:rPr>
        <w:t>Transitional Probability Matrix</w:t>
      </w:r>
      <w:r>
        <w:rPr>
          <w:rFonts w:ascii="Times New Roman" w:hAnsi="Times New Roman" w:cs="Times New Roman"/>
        </w:rPr>
        <w:t xml:space="preserve"> (</w:t>
      </w:r>
      <w:r w:rsidRPr="00003148">
        <w:rPr>
          <w:rFonts w:ascii="Times New Roman" w:hAnsi="Times New Roman" w:cs="Times New Roman"/>
        </w:rPr>
        <w:t>Kusuma</w:t>
      </w:r>
      <w:r>
        <w:rPr>
          <w:rFonts w:ascii="Times New Roman" w:hAnsi="Times New Roman" w:cs="Times New Roman"/>
        </w:rPr>
        <w:t xml:space="preserve"> </w:t>
      </w:r>
      <w:r w:rsidR="003207DC">
        <w:rPr>
          <w:rFonts w:ascii="Times New Roman" w:hAnsi="Times New Roman" w:cs="Times New Roman"/>
        </w:rPr>
        <w:t xml:space="preserve">and </w:t>
      </w:r>
      <w:r w:rsidR="003207DC" w:rsidRPr="00003148">
        <w:rPr>
          <w:rFonts w:ascii="Times New Roman" w:hAnsi="Times New Roman" w:cs="Times New Roman"/>
        </w:rPr>
        <w:t>Rudrapur</w:t>
      </w:r>
      <w:r>
        <w:rPr>
          <w:rFonts w:ascii="Times New Roman" w:hAnsi="Times New Roman" w:cs="Times New Roman"/>
        </w:rPr>
        <w:t>, 2016)</w:t>
      </w:r>
      <w:r w:rsidR="003207DC">
        <w:rPr>
          <w:rFonts w:ascii="Times New Roman" w:hAnsi="Times New Roman" w:cs="Times New Roman"/>
        </w:rPr>
        <w:t xml:space="preserve"> </w:t>
      </w:r>
      <w:r w:rsidR="003207DC" w:rsidRPr="003207DC">
        <w:rPr>
          <w:rFonts w:ascii="Times New Roman" w:hAnsi="Times New Roman" w:cs="Times New Roman"/>
        </w:rPr>
        <w:t>presented in Table 1 provides a broad indication of changes in the direction of export of</w:t>
      </w:r>
      <w:r w:rsidR="003207DC">
        <w:rPr>
          <w:rFonts w:ascii="Times New Roman" w:hAnsi="Times New Roman" w:cs="Times New Roman"/>
        </w:rPr>
        <w:t xml:space="preserve"> honey</w:t>
      </w:r>
      <w:r w:rsidR="003207DC" w:rsidRPr="003207DC">
        <w:rPr>
          <w:rFonts w:ascii="Times New Roman" w:hAnsi="Times New Roman" w:cs="Times New Roman"/>
        </w:rPr>
        <w:t xml:space="preserve"> from India for the study period. The row elements in the transitional probability matrix provide the information</w:t>
      </w:r>
      <w:r w:rsidR="003207DC">
        <w:rPr>
          <w:rFonts w:ascii="Times New Roman" w:hAnsi="Times New Roman" w:cs="Times New Roman"/>
        </w:rPr>
        <w:t xml:space="preserve"> </w:t>
      </w:r>
      <w:r w:rsidR="003207DC" w:rsidRPr="003207DC">
        <w:rPr>
          <w:rFonts w:ascii="Times New Roman" w:hAnsi="Times New Roman" w:cs="Times New Roman"/>
        </w:rPr>
        <w:t>on the extent of loss in trade, on account of competing countries. The columns element indicates the probability of gains in</w:t>
      </w:r>
      <w:r w:rsidR="003207DC">
        <w:rPr>
          <w:rFonts w:ascii="Times New Roman" w:hAnsi="Times New Roman" w:cs="Times New Roman"/>
        </w:rPr>
        <w:t xml:space="preserve"> </w:t>
      </w:r>
      <w:r w:rsidR="003207DC" w:rsidRPr="003207DC">
        <w:rPr>
          <w:rFonts w:ascii="Times New Roman" w:hAnsi="Times New Roman" w:cs="Times New Roman"/>
        </w:rPr>
        <w:t>volume of trade from other competing countries and the</w:t>
      </w:r>
      <w:r w:rsidR="003207DC">
        <w:rPr>
          <w:rFonts w:ascii="Times New Roman" w:hAnsi="Times New Roman" w:cs="Times New Roman"/>
        </w:rPr>
        <w:t xml:space="preserve"> </w:t>
      </w:r>
      <w:r w:rsidR="003207DC" w:rsidRPr="003207DC">
        <w:rPr>
          <w:rFonts w:ascii="Times New Roman" w:hAnsi="Times New Roman" w:cs="Times New Roman"/>
        </w:rPr>
        <w:t>diagonal element</w:t>
      </w:r>
      <w:r w:rsidR="003207DC">
        <w:rPr>
          <w:rFonts w:ascii="Times New Roman" w:hAnsi="Times New Roman" w:cs="Times New Roman"/>
        </w:rPr>
        <w:t xml:space="preserve"> </w:t>
      </w:r>
      <w:r w:rsidR="003207DC" w:rsidRPr="003207DC">
        <w:rPr>
          <w:rFonts w:ascii="Times New Roman" w:hAnsi="Times New Roman" w:cs="Times New Roman"/>
        </w:rPr>
        <w:t>indicates a probability of retention of the previous</w:t>
      </w:r>
      <w:r w:rsidR="003207DC">
        <w:rPr>
          <w:rFonts w:ascii="Times New Roman" w:hAnsi="Times New Roman" w:cs="Times New Roman"/>
        </w:rPr>
        <w:t xml:space="preserve"> </w:t>
      </w:r>
      <w:r w:rsidR="003207DC" w:rsidRPr="003207DC">
        <w:rPr>
          <w:rFonts w:ascii="Times New Roman" w:hAnsi="Times New Roman" w:cs="Times New Roman"/>
        </w:rPr>
        <w:t>year’s trade volume by the respective country</w:t>
      </w:r>
      <w:r w:rsidR="003207DC">
        <w:rPr>
          <w:rFonts w:ascii="Times New Roman" w:hAnsi="Times New Roman" w:cs="Times New Roman"/>
        </w:rPr>
        <w:t xml:space="preserve"> (</w:t>
      </w:r>
      <w:r w:rsidR="003207DC" w:rsidRPr="003207DC">
        <w:rPr>
          <w:rFonts w:ascii="Times New Roman" w:hAnsi="Times New Roman" w:cs="Times New Roman"/>
        </w:rPr>
        <w:t>Manjunath</w:t>
      </w:r>
      <w:r w:rsidR="003207DC">
        <w:rPr>
          <w:rFonts w:ascii="Times New Roman" w:hAnsi="Times New Roman" w:cs="Times New Roman"/>
        </w:rPr>
        <w:t xml:space="preserve"> et al., 2017)</w:t>
      </w:r>
      <w:r w:rsidR="00FC5F14">
        <w:rPr>
          <w:rFonts w:ascii="Times New Roman" w:hAnsi="Times New Roman" w:cs="Times New Roman"/>
        </w:rPr>
        <w:t>.</w:t>
      </w:r>
    </w:p>
    <w:p w14:paraId="1FB7190B" w14:textId="27510D6A" w:rsidR="00FC5F14" w:rsidRDefault="00FC5F14" w:rsidP="00CF2D25">
      <w:pPr>
        <w:tabs>
          <w:tab w:val="left" w:pos="2100"/>
        </w:tabs>
        <w:spacing w:line="360" w:lineRule="auto"/>
        <w:jc w:val="both"/>
        <w:rPr>
          <w:rFonts w:ascii="Times New Roman" w:hAnsi="Times New Roman" w:cs="Times New Roman"/>
        </w:rPr>
      </w:pPr>
      <w:r w:rsidRPr="00FC5F14">
        <w:rPr>
          <w:rFonts w:ascii="Times New Roman" w:hAnsi="Times New Roman" w:cs="Times New Roman"/>
        </w:rPr>
        <w:t xml:space="preserve">It is evident from Table 1, </w:t>
      </w:r>
      <w:r>
        <w:rPr>
          <w:rFonts w:ascii="Times New Roman" w:hAnsi="Times New Roman" w:cs="Times New Roman"/>
        </w:rPr>
        <w:t xml:space="preserve">USA </w:t>
      </w:r>
      <w:r w:rsidRPr="00FC5F14">
        <w:rPr>
          <w:rFonts w:ascii="Times New Roman" w:hAnsi="Times New Roman" w:cs="Times New Roman"/>
        </w:rPr>
        <w:t xml:space="preserve">were the most stable importer of Indian </w:t>
      </w:r>
      <w:r>
        <w:rPr>
          <w:rFonts w:ascii="Times New Roman" w:hAnsi="Times New Roman" w:cs="Times New Roman"/>
        </w:rPr>
        <w:t xml:space="preserve">honey </w:t>
      </w:r>
      <w:r w:rsidRPr="00FC5F14">
        <w:rPr>
          <w:rFonts w:ascii="Times New Roman" w:hAnsi="Times New Roman" w:cs="Times New Roman"/>
        </w:rPr>
        <w:t xml:space="preserve">as they retained </w:t>
      </w:r>
      <w:r>
        <w:rPr>
          <w:rFonts w:ascii="Times New Roman" w:hAnsi="Times New Roman" w:cs="Times New Roman"/>
        </w:rPr>
        <w:t xml:space="preserve">89.5 </w:t>
      </w:r>
      <w:r w:rsidRPr="00FC5F14">
        <w:rPr>
          <w:rFonts w:ascii="Times New Roman" w:hAnsi="Times New Roman" w:cs="Times New Roman"/>
        </w:rPr>
        <w:t>per cent</w:t>
      </w:r>
      <w:r>
        <w:rPr>
          <w:rFonts w:ascii="Times New Roman" w:hAnsi="Times New Roman" w:cs="Times New Roman"/>
        </w:rPr>
        <w:t xml:space="preserve"> </w:t>
      </w:r>
      <w:r w:rsidRPr="00FC5F14">
        <w:rPr>
          <w:rFonts w:ascii="Times New Roman" w:hAnsi="Times New Roman" w:cs="Times New Roman"/>
        </w:rPr>
        <w:t>of the share from the previous year by losing</w:t>
      </w:r>
      <w:r w:rsidR="00D70EDA">
        <w:rPr>
          <w:rFonts w:ascii="Times New Roman" w:hAnsi="Times New Roman" w:cs="Times New Roman"/>
        </w:rPr>
        <w:t xml:space="preserve"> mainly 6 </w:t>
      </w:r>
      <w:r w:rsidR="00D70EDA" w:rsidRPr="00FC5F14">
        <w:rPr>
          <w:rFonts w:ascii="Times New Roman" w:hAnsi="Times New Roman" w:cs="Times New Roman"/>
        </w:rPr>
        <w:t xml:space="preserve">  per cent to</w:t>
      </w:r>
      <w:r w:rsidR="00D70EDA">
        <w:rPr>
          <w:rFonts w:ascii="Times New Roman" w:hAnsi="Times New Roman" w:cs="Times New Roman"/>
        </w:rPr>
        <w:t xml:space="preserve"> others countries, 1.4 to Saudi Arabia.</w:t>
      </w:r>
      <w:r w:rsidR="00D70EDA" w:rsidRPr="00D70EDA">
        <w:rPr>
          <w:rFonts w:ascii="Times New Roman" w:hAnsi="Times New Roman" w:cs="Times New Roman"/>
        </w:rPr>
        <w:t xml:space="preserve"> </w:t>
      </w:r>
      <w:r w:rsidR="00D70EDA">
        <w:rPr>
          <w:rFonts w:ascii="Times New Roman" w:hAnsi="Times New Roman" w:cs="Times New Roman"/>
        </w:rPr>
        <w:t xml:space="preserve">UAE </w:t>
      </w:r>
      <w:r w:rsidR="00D70EDA" w:rsidRPr="00FC5F14">
        <w:rPr>
          <w:rFonts w:ascii="Times New Roman" w:hAnsi="Times New Roman" w:cs="Times New Roman"/>
        </w:rPr>
        <w:t>was another</w:t>
      </w:r>
      <w:r w:rsidR="00D70EDA">
        <w:rPr>
          <w:rFonts w:ascii="Times New Roman" w:hAnsi="Times New Roman" w:cs="Times New Roman"/>
        </w:rPr>
        <w:t xml:space="preserve"> </w:t>
      </w:r>
      <w:r w:rsidR="00D70EDA" w:rsidRPr="00FC5F14">
        <w:rPr>
          <w:rFonts w:ascii="Times New Roman" w:hAnsi="Times New Roman" w:cs="Times New Roman"/>
        </w:rPr>
        <w:t xml:space="preserve">stable importer country of </w:t>
      </w:r>
      <w:r w:rsidR="00CF2D25">
        <w:rPr>
          <w:rFonts w:ascii="Times New Roman" w:hAnsi="Times New Roman" w:cs="Times New Roman"/>
        </w:rPr>
        <w:t xml:space="preserve">honey </w:t>
      </w:r>
      <w:r w:rsidR="00CF2D25" w:rsidRPr="00FC5F14">
        <w:rPr>
          <w:rFonts w:ascii="Times New Roman" w:hAnsi="Times New Roman" w:cs="Times New Roman"/>
        </w:rPr>
        <w:t>from</w:t>
      </w:r>
      <w:r w:rsidR="00D70EDA" w:rsidRPr="00FC5F14">
        <w:rPr>
          <w:rFonts w:ascii="Times New Roman" w:hAnsi="Times New Roman" w:cs="Times New Roman"/>
        </w:rPr>
        <w:t xml:space="preserve"> India</w:t>
      </w:r>
      <w:r w:rsidR="00D70EDA" w:rsidRPr="00D70EDA">
        <w:rPr>
          <w:rFonts w:ascii="Times New Roman" w:hAnsi="Times New Roman" w:cs="Times New Roman"/>
        </w:rPr>
        <w:t xml:space="preserve"> </w:t>
      </w:r>
      <w:r w:rsidR="00D70EDA" w:rsidRPr="00FC5F14">
        <w:rPr>
          <w:rFonts w:ascii="Times New Roman" w:hAnsi="Times New Roman" w:cs="Times New Roman"/>
        </w:rPr>
        <w:t>they retained their original share of</w:t>
      </w:r>
      <w:r w:rsidR="00D70EDA">
        <w:rPr>
          <w:rFonts w:ascii="Times New Roman" w:hAnsi="Times New Roman" w:cs="Times New Roman"/>
        </w:rPr>
        <w:t xml:space="preserve"> </w:t>
      </w:r>
      <w:r w:rsidR="00CF2D25">
        <w:rPr>
          <w:rFonts w:ascii="Times New Roman" w:hAnsi="Times New Roman" w:cs="Times New Roman"/>
        </w:rPr>
        <w:t xml:space="preserve">52.1 per cent </w:t>
      </w:r>
      <w:r w:rsidR="00CF2D25" w:rsidRPr="00FC5F14">
        <w:rPr>
          <w:rFonts w:ascii="Times New Roman" w:hAnsi="Times New Roman" w:cs="Times New Roman"/>
        </w:rPr>
        <w:t>from the previous year by</w:t>
      </w:r>
      <w:r w:rsidR="00CF2D25" w:rsidRPr="00CF2D25">
        <w:rPr>
          <w:rFonts w:ascii="Times New Roman" w:hAnsi="Times New Roman" w:cs="Times New Roman"/>
        </w:rPr>
        <w:t xml:space="preserve"> </w:t>
      </w:r>
      <w:r w:rsidR="00CF2D25" w:rsidRPr="00FC5F14">
        <w:rPr>
          <w:rFonts w:ascii="Times New Roman" w:hAnsi="Times New Roman" w:cs="Times New Roman"/>
        </w:rPr>
        <w:t>losing</w:t>
      </w:r>
      <w:r w:rsidR="00CF2D25">
        <w:rPr>
          <w:rFonts w:ascii="Times New Roman" w:hAnsi="Times New Roman" w:cs="Times New Roman"/>
        </w:rPr>
        <w:t xml:space="preserve">36 per cent to USA, 11.9 per cent to Libya. Qatar, Morocco and other countries </w:t>
      </w:r>
      <w:r w:rsidR="00CF2D25" w:rsidRPr="00FC5F14">
        <w:rPr>
          <w:rFonts w:ascii="Times New Roman" w:hAnsi="Times New Roman" w:cs="Times New Roman"/>
        </w:rPr>
        <w:t>are unstable (low retention probabilities) export share to these markets</w:t>
      </w:r>
      <w:r w:rsidR="00CF2D25">
        <w:rPr>
          <w:rFonts w:ascii="Times New Roman" w:hAnsi="Times New Roman" w:cs="Times New Roman"/>
        </w:rPr>
        <w:t xml:space="preserve">. Saudi Arabia, Libya and Bangladesh </w:t>
      </w:r>
      <w:r w:rsidRPr="00FC5F14">
        <w:rPr>
          <w:rFonts w:ascii="Times New Roman" w:hAnsi="Times New Roman" w:cs="Times New Roman"/>
        </w:rPr>
        <w:t xml:space="preserve">are the most unstable markets among importing countries of Indian </w:t>
      </w:r>
      <w:r w:rsidR="004158D5">
        <w:rPr>
          <w:rFonts w:ascii="Times New Roman" w:hAnsi="Times New Roman" w:cs="Times New Roman"/>
        </w:rPr>
        <w:lastRenderedPageBreak/>
        <w:t xml:space="preserve">honey </w:t>
      </w:r>
      <w:r w:rsidR="004158D5" w:rsidRPr="00FC5F14">
        <w:rPr>
          <w:rFonts w:ascii="Times New Roman" w:hAnsi="Times New Roman" w:cs="Times New Roman"/>
        </w:rPr>
        <w:t>during</w:t>
      </w:r>
      <w:r w:rsidRPr="00FC5F14">
        <w:rPr>
          <w:rFonts w:ascii="Times New Roman" w:hAnsi="Times New Roman" w:cs="Times New Roman"/>
        </w:rPr>
        <w:t xml:space="preserve"> the period as these the</w:t>
      </w:r>
      <w:r w:rsidR="00CF2D25">
        <w:rPr>
          <w:rFonts w:ascii="Times New Roman" w:hAnsi="Times New Roman" w:cs="Times New Roman"/>
        </w:rPr>
        <w:t xml:space="preserve"> </w:t>
      </w:r>
      <w:r w:rsidRPr="00FC5F14">
        <w:rPr>
          <w:rFonts w:ascii="Times New Roman" w:hAnsi="Times New Roman" w:cs="Times New Roman"/>
        </w:rPr>
        <w:t>countries did not retain any amount of their share from the previous year.</w:t>
      </w:r>
    </w:p>
    <w:p w14:paraId="232D3FA7" w14:textId="54E4B1B7" w:rsidR="003C5D57" w:rsidRDefault="00CF2D25" w:rsidP="00CF2D25">
      <w:pPr>
        <w:tabs>
          <w:tab w:val="left" w:pos="2100"/>
        </w:tabs>
        <w:spacing w:line="360" w:lineRule="auto"/>
        <w:rPr>
          <w:rFonts w:ascii="Times New Roman" w:hAnsi="Times New Roman" w:cs="Times New Roman"/>
        </w:rPr>
      </w:pPr>
      <w:r w:rsidRPr="00CF2D25">
        <w:rPr>
          <w:rFonts w:ascii="Times New Roman" w:hAnsi="Times New Roman" w:cs="Times New Roman"/>
        </w:rPr>
        <w:t xml:space="preserve">The market share projections of Indian </w:t>
      </w:r>
      <w:r>
        <w:rPr>
          <w:rFonts w:ascii="Times New Roman" w:hAnsi="Times New Roman" w:cs="Times New Roman"/>
        </w:rPr>
        <w:t>honey</w:t>
      </w:r>
      <w:r w:rsidRPr="00CF2D25">
        <w:rPr>
          <w:rFonts w:ascii="Times New Roman" w:hAnsi="Times New Roman" w:cs="Times New Roman"/>
        </w:rPr>
        <w:t xml:space="preserve"> exports to the major importing countries were computed using the</w:t>
      </w:r>
      <w:r>
        <w:rPr>
          <w:rFonts w:ascii="Times New Roman" w:hAnsi="Times New Roman" w:cs="Times New Roman"/>
        </w:rPr>
        <w:t xml:space="preserve"> </w:t>
      </w:r>
      <w:r w:rsidRPr="00CF2D25">
        <w:rPr>
          <w:rFonts w:ascii="Times New Roman" w:hAnsi="Times New Roman" w:cs="Times New Roman"/>
        </w:rPr>
        <w:t>transitional probability matrix</w:t>
      </w:r>
      <w:r>
        <w:rPr>
          <w:rFonts w:ascii="Times New Roman" w:hAnsi="Times New Roman" w:cs="Times New Roman"/>
        </w:rPr>
        <w:t xml:space="preserve"> (</w:t>
      </w:r>
      <w:r w:rsidRPr="00CF2D25">
        <w:rPr>
          <w:rFonts w:ascii="Times New Roman" w:hAnsi="Times New Roman" w:cs="Times New Roman"/>
        </w:rPr>
        <w:t>Shilpa</w:t>
      </w:r>
      <w:r>
        <w:rPr>
          <w:rFonts w:ascii="Times New Roman" w:hAnsi="Times New Roman" w:cs="Times New Roman"/>
        </w:rPr>
        <w:t xml:space="preserve"> et al., 2017).</w:t>
      </w:r>
      <w:r w:rsidRPr="00CF2D25">
        <w:t xml:space="preserve"> </w:t>
      </w:r>
      <w:r w:rsidRPr="00CF2D25">
        <w:rPr>
          <w:rFonts w:ascii="Times New Roman" w:hAnsi="Times New Roman" w:cs="Times New Roman"/>
        </w:rPr>
        <w:t xml:space="preserve">Table 2 presents the actual and predicted values of Indian </w:t>
      </w:r>
      <w:r>
        <w:rPr>
          <w:rFonts w:ascii="Times New Roman" w:hAnsi="Times New Roman" w:cs="Times New Roman"/>
        </w:rPr>
        <w:t>honey</w:t>
      </w:r>
      <w:r w:rsidRPr="00CF2D25">
        <w:rPr>
          <w:rFonts w:ascii="Times New Roman" w:hAnsi="Times New Roman" w:cs="Times New Roman"/>
        </w:rPr>
        <w:t xml:space="preserve"> exports to major</w:t>
      </w:r>
      <w:r>
        <w:rPr>
          <w:rFonts w:ascii="Times New Roman" w:hAnsi="Times New Roman" w:cs="Times New Roman"/>
        </w:rPr>
        <w:t xml:space="preserve"> </w:t>
      </w:r>
      <w:r w:rsidRPr="00CF2D25">
        <w:rPr>
          <w:rFonts w:ascii="Times New Roman" w:hAnsi="Times New Roman" w:cs="Times New Roman"/>
        </w:rPr>
        <w:t xml:space="preserve">importers from </w:t>
      </w:r>
      <w:r>
        <w:rPr>
          <w:rFonts w:ascii="Times New Roman" w:hAnsi="Times New Roman" w:cs="Times New Roman"/>
        </w:rPr>
        <w:t>2013 to 2023.</w:t>
      </w:r>
    </w:p>
    <w:p w14:paraId="053F07D0" w14:textId="327B5486" w:rsidR="00FC5F14" w:rsidRDefault="00CF2D25" w:rsidP="005E2480">
      <w:pPr>
        <w:tabs>
          <w:tab w:val="left" w:pos="2100"/>
        </w:tabs>
        <w:spacing w:line="360" w:lineRule="auto"/>
        <w:jc w:val="both"/>
        <w:rPr>
          <w:rFonts w:ascii="Times New Roman" w:hAnsi="Times New Roman" w:cs="Times New Roman"/>
        </w:rPr>
      </w:pPr>
      <w:r w:rsidRPr="00CF2D25">
        <w:rPr>
          <w:rFonts w:ascii="Times New Roman" w:hAnsi="Times New Roman" w:cs="Times New Roman"/>
        </w:rPr>
        <w:t xml:space="preserve">The actual share of </w:t>
      </w:r>
      <w:r w:rsidR="00CB2EFF">
        <w:rPr>
          <w:rFonts w:ascii="Times New Roman" w:hAnsi="Times New Roman" w:cs="Times New Roman"/>
        </w:rPr>
        <w:t xml:space="preserve">USA in honey </w:t>
      </w:r>
      <w:r w:rsidRPr="00CF2D25">
        <w:rPr>
          <w:rFonts w:ascii="Times New Roman" w:hAnsi="Times New Roman" w:cs="Times New Roman"/>
        </w:rPr>
        <w:t xml:space="preserve">export had shown </w:t>
      </w:r>
      <w:r w:rsidR="00CB2EFF">
        <w:rPr>
          <w:rFonts w:ascii="Times New Roman" w:hAnsi="Times New Roman" w:cs="Times New Roman"/>
        </w:rPr>
        <w:t xml:space="preserve">slight </w:t>
      </w:r>
      <w:r w:rsidRPr="00CF2D25">
        <w:rPr>
          <w:rFonts w:ascii="Times New Roman" w:hAnsi="Times New Roman" w:cs="Times New Roman"/>
        </w:rPr>
        <w:t>decreasing trend over the period</w:t>
      </w:r>
      <w:r w:rsidR="00CB2EFF">
        <w:rPr>
          <w:rFonts w:ascii="Times New Roman" w:hAnsi="Times New Roman" w:cs="Times New Roman"/>
        </w:rPr>
        <w:t xml:space="preserve"> 2013 to 2023</w:t>
      </w:r>
      <w:r w:rsidRPr="00CF2D25">
        <w:rPr>
          <w:rFonts w:ascii="Times New Roman" w:hAnsi="Times New Roman" w:cs="Times New Roman"/>
        </w:rPr>
        <w:t>, it was</w:t>
      </w:r>
      <w:r w:rsidR="00CB2EFF">
        <w:rPr>
          <w:rFonts w:ascii="Times New Roman" w:hAnsi="Times New Roman" w:cs="Times New Roman"/>
        </w:rPr>
        <w:t xml:space="preserve"> </w:t>
      </w:r>
      <w:r w:rsidR="00CB2EFF" w:rsidRPr="00CB2EFF">
        <w:rPr>
          <w:rFonts w:ascii="Times New Roman" w:hAnsi="Times New Roman" w:cs="Times New Roman"/>
        </w:rPr>
        <w:t>83.64</w:t>
      </w:r>
      <w:r w:rsidR="00CB2EFF">
        <w:rPr>
          <w:rFonts w:ascii="Times New Roman" w:hAnsi="Times New Roman" w:cs="Times New Roman"/>
        </w:rPr>
        <w:t xml:space="preserve"> per cent to </w:t>
      </w:r>
      <w:r w:rsidR="00CB2EFF" w:rsidRPr="00CB2EFF">
        <w:rPr>
          <w:rFonts w:ascii="Times New Roman" w:hAnsi="Times New Roman" w:cs="Times New Roman"/>
        </w:rPr>
        <w:t>82.40</w:t>
      </w:r>
      <w:r w:rsidR="00CB2EFF">
        <w:rPr>
          <w:rFonts w:ascii="Times New Roman" w:hAnsi="Times New Roman" w:cs="Times New Roman"/>
        </w:rPr>
        <w:t xml:space="preserve"> per cent</w:t>
      </w:r>
      <w:r w:rsidRPr="00CF2D25">
        <w:rPr>
          <w:rFonts w:ascii="Times New Roman" w:hAnsi="Times New Roman" w:cs="Times New Roman"/>
        </w:rPr>
        <w:t xml:space="preserve">, </w:t>
      </w:r>
      <w:r w:rsidR="00CB2EFF">
        <w:rPr>
          <w:rFonts w:ascii="Times New Roman" w:hAnsi="Times New Roman" w:cs="Times New Roman"/>
        </w:rPr>
        <w:t xml:space="preserve">also </w:t>
      </w:r>
      <w:r w:rsidRPr="00CF2D25">
        <w:rPr>
          <w:rFonts w:ascii="Times New Roman" w:hAnsi="Times New Roman" w:cs="Times New Roman"/>
        </w:rPr>
        <w:t xml:space="preserve">predicted share </w:t>
      </w:r>
      <w:r w:rsidR="00CB2EFF">
        <w:rPr>
          <w:rFonts w:ascii="Times New Roman" w:hAnsi="Times New Roman" w:cs="Times New Roman"/>
        </w:rPr>
        <w:t>decrea</w:t>
      </w:r>
      <w:r w:rsidRPr="00CF2D25">
        <w:rPr>
          <w:rFonts w:ascii="Times New Roman" w:hAnsi="Times New Roman" w:cs="Times New Roman"/>
        </w:rPr>
        <w:t>s</w:t>
      </w:r>
      <w:r w:rsidR="00CB2EFF">
        <w:rPr>
          <w:rFonts w:ascii="Times New Roman" w:hAnsi="Times New Roman" w:cs="Times New Roman"/>
        </w:rPr>
        <w:t>e</w:t>
      </w:r>
      <w:r w:rsidRPr="00CF2D25">
        <w:rPr>
          <w:rFonts w:ascii="Times New Roman" w:hAnsi="Times New Roman" w:cs="Times New Roman"/>
        </w:rPr>
        <w:t xml:space="preserve"> from </w:t>
      </w:r>
      <w:r w:rsidR="00CB2EFF">
        <w:rPr>
          <w:rFonts w:ascii="Times New Roman" w:hAnsi="Times New Roman" w:cs="Times New Roman"/>
        </w:rPr>
        <w:t xml:space="preserve">84.64 </w:t>
      </w:r>
      <w:r w:rsidRPr="00CF2D25">
        <w:rPr>
          <w:rFonts w:ascii="Times New Roman" w:hAnsi="Times New Roman" w:cs="Times New Roman"/>
        </w:rPr>
        <w:t xml:space="preserve">per cent to </w:t>
      </w:r>
      <w:r w:rsidR="00CB2EFF">
        <w:rPr>
          <w:rFonts w:ascii="Times New Roman" w:hAnsi="Times New Roman" w:cs="Times New Roman"/>
        </w:rPr>
        <w:t xml:space="preserve">81.54 </w:t>
      </w:r>
      <w:r w:rsidRPr="00CF2D25">
        <w:rPr>
          <w:rFonts w:ascii="Times New Roman" w:hAnsi="Times New Roman" w:cs="Times New Roman"/>
        </w:rPr>
        <w:t>per cent (Table 2). There</w:t>
      </w:r>
      <w:r w:rsidR="00CB2EFF">
        <w:rPr>
          <w:rFonts w:ascii="Times New Roman" w:hAnsi="Times New Roman" w:cs="Times New Roman"/>
        </w:rPr>
        <w:t xml:space="preserve"> </w:t>
      </w:r>
      <w:r w:rsidRPr="00CF2D25">
        <w:rPr>
          <w:rFonts w:ascii="Times New Roman" w:hAnsi="Times New Roman" w:cs="Times New Roman"/>
        </w:rPr>
        <w:t>was a slight fluctuation throughout the period in both actual and predicted share.</w:t>
      </w:r>
      <w:r w:rsidR="00CB2EFF" w:rsidRPr="00CB2EFF">
        <w:t xml:space="preserve"> </w:t>
      </w:r>
      <w:r w:rsidR="00CB2EFF" w:rsidRPr="00CB2EFF">
        <w:rPr>
          <w:rFonts w:ascii="Times New Roman" w:hAnsi="Times New Roman" w:cs="Times New Roman"/>
        </w:rPr>
        <w:t xml:space="preserve">With regard to </w:t>
      </w:r>
      <w:r w:rsidR="00CB2EFF">
        <w:rPr>
          <w:rFonts w:ascii="Times New Roman" w:hAnsi="Times New Roman" w:cs="Times New Roman"/>
        </w:rPr>
        <w:t xml:space="preserve">UAE </w:t>
      </w:r>
      <w:r w:rsidR="00CB2EFF" w:rsidRPr="00CB2EFF">
        <w:rPr>
          <w:rFonts w:ascii="Times New Roman" w:hAnsi="Times New Roman" w:cs="Times New Roman"/>
        </w:rPr>
        <w:t xml:space="preserve">the actual market share and predicted was </w:t>
      </w:r>
      <w:r w:rsidR="00CB2EFF">
        <w:rPr>
          <w:rFonts w:ascii="Times New Roman" w:hAnsi="Times New Roman" w:cs="Times New Roman"/>
        </w:rPr>
        <w:t xml:space="preserve">shown increasing from </w:t>
      </w:r>
      <w:r w:rsidR="00CB2EFF" w:rsidRPr="00CB2EFF">
        <w:rPr>
          <w:rFonts w:ascii="Times New Roman" w:hAnsi="Times New Roman" w:cs="Times New Roman"/>
        </w:rPr>
        <w:t>3.34</w:t>
      </w:r>
      <w:r w:rsidR="00CB2EFF">
        <w:rPr>
          <w:rFonts w:ascii="Times New Roman" w:hAnsi="Times New Roman" w:cs="Times New Roman"/>
        </w:rPr>
        <w:t xml:space="preserve"> per cent to 8.27 per cent and </w:t>
      </w:r>
      <w:r w:rsidR="00CB2EFF" w:rsidRPr="00CB2EFF">
        <w:rPr>
          <w:rFonts w:ascii="Times New Roman" w:hAnsi="Times New Roman" w:cs="Times New Roman"/>
        </w:rPr>
        <w:t>3.20</w:t>
      </w:r>
      <w:r w:rsidR="00CB2EFF">
        <w:rPr>
          <w:rFonts w:ascii="Times New Roman" w:hAnsi="Times New Roman" w:cs="Times New Roman"/>
        </w:rPr>
        <w:t xml:space="preserve"> per cent to 6.24 per cent </w:t>
      </w:r>
      <w:r w:rsidR="00CB2EFF" w:rsidRPr="00CB2EFF">
        <w:rPr>
          <w:rFonts w:ascii="Times New Roman" w:hAnsi="Times New Roman" w:cs="Times New Roman"/>
        </w:rPr>
        <w:t>respectively from over a period</w:t>
      </w:r>
      <w:r w:rsidR="00CB2EFF">
        <w:rPr>
          <w:rFonts w:ascii="Times New Roman" w:hAnsi="Times New Roman" w:cs="Times New Roman"/>
        </w:rPr>
        <w:t>.</w:t>
      </w:r>
      <w:r w:rsidR="00CB2EFF" w:rsidRPr="00CB2EFF">
        <w:t xml:space="preserve"> </w:t>
      </w:r>
      <w:r w:rsidR="00CB2EFF" w:rsidRPr="00CB2EFF">
        <w:rPr>
          <w:rFonts w:ascii="Times New Roman" w:hAnsi="Times New Roman" w:cs="Times New Roman"/>
        </w:rPr>
        <w:t>In case of</w:t>
      </w:r>
      <w:r w:rsidR="00CB2EFF">
        <w:rPr>
          <w:rFonts w:ascii="Times New Roman" w:hAnsi="Times New Roman" w:cs="Times New Roman"/>
        </w:rPr>
        <w:t xml:space="preserve"> Saudi Arabia, </w:t>
      </w:r>
      <w:r w:rsidR="00CB2EFF" w:rsidRPr="00CB2EFF">
        <w:rPr>
          <w:rFonts w:ascii="Times New Roman" w:hAnsi="Times New Roman" w:cs="Times New Roman"/>
        </w:rPr>
        <w:t>the actual and predicted proportion</w:t>
      </w:r>
      <w:r w:rsidR="00CB2EFF">
        <w:rPr>
          <w:rFonts w:ascii="Times New Roman" w:hAnsi="Times New Roman" w:cs="Times New Roman"/>
        </w:rPr>
        <w:t xml:space="preserve"> </w:t>
      </w:r>
      <w:r w:rsidR="00CB2EFF" w:rsidRPr="00CB2EFF">
        <w:rPr>
          <w:rFonts w:ascii="Times New Roman" w:hAnsi="Times New Roman" w:cs="Times New Roman"/>
        </w:rPr>
        <w:t xml:space="preserve">of market share </w:t>
      </w:r>
      <w:r w:rsidR="005E2480" w:rsidRPr="00CB2EFF">
        <w:rPr>
          <w:rFonts w:ascii="Times New Roman" w:hAnsi="Times New Roman" w:cs="Times New Roman"/>
        </w:rPr>
        <w:t>shown</w:t>
      </w:r>
      <w:r w:rsidR="005E2480">
        <w:rPr>
          <w:rFonts w:ascii="Times New Roman" w:hAnsi="Times New Roman" w:cs="Times New Roman"/>
        </w:rPr>
        <w:t xml:space="preserve"> decreasing</w:t>
      </w:r>
      <w:r w:rsidR="00CB2EFF" w:rsidRPr="00CB2EFF">
        <w:rPr>
          <w:rFonts w:ascii="Times New Roman" w:hAnsi="Times New Roman" w:cs="Times New Roman"/>
        </w:rPr>
        <w:t xml:space="preserve"> trend from</w:t>
      </w:r>
      <w:r w:rsidR="00CB2EFF">
        <w:rPr>
          <w:rFonts w:ascii="Times New Roman" w:hAnsi="Times New Roman" w:cs="Times New Roman"/>
        </w:rPr>
        <w:t xml:space="preserve"> </w:t>
      </w:r>
      <w:r w:rsidR="00CB2EFF" w:rsidRPr="00CB2EFF">
        <w:rPr>
          <w:rFonts w:ascii="Times New Roman" w:hAnsi="Times New Roman" w:cs="Times New Roman"/>
        </w:rPr>
        <w:t xml:space="preserve">6.65 per cent to </w:t>
      </w:r>
      <w:r w:rsidR="00CB2EFF">
        <w:rPr>
          <w:rFonts w:ascii="Times New Roman" w:hAnsi="Times New Roman" w:cs="Times New Roman"/>
        </w:rPr>
        <w:t>1.71</w:t>
      </w:r>
      <w:r w:rsidR="00CB2EFF" w:rsidRPr="00CB2EFF">
        <w:rPr>
          <w:rFonts w:ascii="Times New Roman" w:hAnsi="Times New Roman" w:cs="Times New Roman"/>
        </w:rPr>
        <w:t xml:space="preserve"> per cent</w:t>
      </w:r>
      <w:r w:rsidR="00CB2EFF">
        <w:rPr>
          <w:rFonts w:ascii="Times New Roman" w:hAnsi="Times New Roman" w:cs="Times New Roman"/>
        </w:rPr>
        <w:t xml:space="preserve"> </w:t>
      </w:r>
      <w:r w:rsidR="00CB2EFF" w:rsidRPr="00CB2EFF">
        <w:rPr>
          <w:rFonts w:ascii="Times New Roman" w:hAnsi="Times New Roman" w:cs="Times New Roman"/>
        </w:rPr>
        <w:t>and 2.54</w:t>
      </w:r>
      <w:r w:rsidR="00CB2EFF">
        <w:rPr>
          <w:rFonts w:ascii="Times New Roman" w:hAnsi="Times New Roman" w:cs="Times New Roman"/>
        </w:rPr>
        <w:t xml:space="preserve"> </w:t>
      </w:r>
      <w:r w:rsidR="00CB2EFF" w:rsidRPr="00CB2EFF">
        <w:rPr>
          <w:rFonts w:ascii="Times New Roman" w:hAnsi="Times New Roman" w:cs="Times New Roman"/>
        </w:rPr>
        <w:t xml:space="preserve">per cent to </w:t>
      </w:r>
      <w:r w:rsidR="00CB2EFF">
        <w:rPr>
          <w:rFonts w:ascii="Times New Roman" w:hAnsi="Times New Roman" w:cs="Times New Roman"/>
        </w:rPr>
        <w:t xml:space="preserve">2.38 </w:t>
      </w:r>
      <w:r w:rsidR="00CB2EFF" w:rsidRPr="00CB2EFF">
        <w:rPr>
          <w:rFonts w:ascii="Times New Roman" w:hAnsi="Times New Roman" w:cs="Times New Roman"/>
        </w:rPr>
        <w:t>per cent respectively</w:t>
      </w:r>
      <w:r w:rsidR="00CB2EFF">
        <w:rPr>
          <w:rFonts w:ascii="Times New Roman" w:hAnsi="Times New Roman" w:cs="Times New Roman"/>
        </w:rPr>
        <w:t>.</w:t>
      </w:r>
      <w:r w:rsidR="00246DF5">
        <w:rPr>
          <w:rFonts w:ascii="Times New Roman" w:hAnsi="Times New Roman" w:cs="Times New Roman"/>
        </w:rPr>
        <w:t xml:space="preserve"> </w:t>
      </w:r>
      <w:r w:rsidR="00CB2EFF" w:rsidRPr="00CB2EFF">
        <w:rPr>
          <w:rFonts w:ascii="Times New Roman" w:hAnsi="Times New Roman" w:cs="Times New Roman"/>
        </w:rPr>
        <w:t xml:space="preserve">With regards </w:t>
      </w:r>
      <w:r w:rsidR="00CB2EFF">
        <w:rPr>
          <w:rFonts w:ascii="Times New Roman" w:hAnsi="Times New Roman" w:cs="Times New Roman"/>
        </w:rPr>
        <w:t xml:space="preserve">Libya </w:t>
      </w:r>
      <w:r w:rsidR="00CB2EFF" w:rsidRPr="00CB2EFF">
        <w:rPr>
          <w:rFonts w:ascii="Times New Roman" w:hAnsi="Times New Roman" w:cs="Times New Roman"/>
        </w:rPr>
        <w:t>the actual proportion of market share showed increasing trend from</w:t>
      </w:r>
      <w:r w:rsidR="00CB2EFF">
        <w:rPr>
          <w:rFonts w:ascii="Times New Roman" w:hAnsi="Times New Roman" w:cs="Times New Roman"/>
        </w:rPr>
        <w:t xml:space="preserve"> </w:t>
      </w:r>
      <w:r w:rsidR="00CB2EFF" w:rsidRPr="00CB2EFF">
        <w:rPr>
          <w:rFonts w:ascii="Times New Roman" w:hAnsi="Times New Roman" w:cs="Times New Roman"/>
        </w:rPr>
        <w:t>0.50</w:t>
      </w:r>
      <w:r w:rsidR="00CB2EFF">
        <w:rPr>
          <w:rFonts w:ascii="Times New Roman" w:hAnsi="Times New Roman" w:cs="Times New Roman"/>
        </w:rPr>
        <w:t xml:space="preserve"> </w:t>
      </w:r>
      <w:r w:rsidR="00CB2EFF" w:rsidRPr="00CB2EFF">
        <w:rPr>
          <w:rFonts w:ascii="Times New Roman" w:hAnsi="Times New Roman" w:cs="Times New Roman"/>
        </w:rPr>
        <w:t>per cent</w:t>
      </w:r>
      <w:r w:rsidR="00CB2EFF">
        <w:rPr>
          <w:rFonts w:ascii="Times New Roman" w:hAnsi="Times New Roman" w:cs="Times New Roman"/>
        </w:rPr>
        <w:t xml:space="preserve"> to 1.29 </w:t>
      </w:r>
      <w:r w:rsidR="00CB2EFF" w:rsidRPr="00CB2EFF">
        <w:rPr>
          <w:rFonts w:ascii="Times New Roman" w:hAnsi="Times New Roman" w:cs="Times New Roman"/>
        </w:rPr>
        <w:t>per cent</w:t>
      </w:r>
      <w:r w:rsidR="00CB2EFF">
        <w:rPr>
          <w:rFonts w:ascii="Times New Roman" w:hAnsi="Times New Roman" w:cs="Times New Roman"/>
        </w:rPr>
        <w:t xml:space="preserve"> and </w:t>
      </w:r>
      <w:r w:rsidR="00CB2EFF" w:rsidRPr="00CB2EFF">
        <w:rPr>
          <w:rFonts w:ascii="Times New Roman" w:hAnsi="Times New Roman" w:cs="Times New Roman"/>
        </w:rPr>
        <w:t>predicted export share</w:t>
      </w:r>
      <w:r w:rsidR="00CB2EFF">
        <w:rPr>
          <w:rFonts w:ascii="Times New Roman" w:hAnsi="Times New Roman" w:cs="Times New Roman"/>
        </w:rPr>
        <w:t xml:space="preserve"> </w:t>
      </w:r>
      <w:r w:rsidR="005E2480" w:rsidRPr="005E2480">
        <w:rPr>
          <w:rFonts w:ascii="Times New Roman" w:hAnsi="Times New Roman" w:cs="Times New Roman"/>
        </w:rPr>
        <w:t>0.76</w:t>
      </w:r>
      <w:r w:rsidR="005E2480">
        <w:rPr>
          <w:rFonts w:ascii="Times New Roman" w:hAnsi="Times New Roman" w:cs="Times New Roman"/>
        </w:rPr>
        <w:t xml:space="preserve"> per cent to 1.35 per cent </w:t>
      </w:r>
      <w:r w:rsidR="005E2480" w:rsidRPr="005E2480">
        <w:rPr>
          <w:rFonts w:ascii="Times New Roman" w:hAnsi="Times New Roman" w:cs="Times New Roman"/>
        </w:rPr>
        <w:t>during the study period</w:t>
      </w:r>
      <w:r w:rsidR="005E2480">
        <w:rPr>
          <w:rFonts w:ascii="Times New Roman" w:hAnsi="Times New Roman" w:cs="Times New Roman"/>
        </w:rPr>
        <w:t xml:space="preserve"> </w:t>
      </w:r>
      <w:r w:rsidR="005E2480" w:rsidRPr="005E2480">
        <w:rPr>
          <w:rFonts w:ascii="Times New Roman" w:hAnsi="Times New Roman" w:cs="Times New Roman"/>
        </w:rPr>
        <w:t>shown in</w:t>
      </w:r>
      <w:r w:rsidR="005E2480">
        <w:rPr>
          <w:rFonts w:ascii="Times New Roman" w:hAnsi="Times New Roman" w:cs="Times New Roman"/>
        </w:rPr>
        <w:t xml:space="preserve"> </w:t>
      </w:r>
      <w:r w:rsidR="005E2480" w:rsidRPr="005E2480">
        <w:rPr>
          <w:rFonts w:ascii="Times New Roman" w:hAnsi="Times New Roman" w:cs="Times New Roman"/>
        </w:rPr>
        <w:t>Table 2.</w:t>
      </w:r>
      <w:r w:rsidR="005E2480" w:rsidRPr="005E2480">
        <w:t xml:space="preserve"> </w:t>
      </w:r>
      <w:r w:rsidR="005E2480" w:rsidRPr="005E2480">
        <w:rPr>
          <w:rFonts w:ascii="Times New Roman" w:hAnsi="Times New Roman" w:cs="Times New Roman"/>
        </w:rPr>
        <w:t>With respect to</w:t>
      </w:r>
      <w:r w:rsidR="005E2480">
        <w:rPr>
          <w:rFonts w:ascii="Times New Roman" w:hAnsi="Times New Roman" w:cs="Times New Roman"/>
        </w:rPr>
        <w:t xml:space="preserve"> Qatar, </w:t>
      </w:r>
      <w:r w:rsidR="005E2480" w:rsidRPr="005E2480">
        <w:rPr>
          <w:rFonts w:ascii="Times New Roman" w:hAnsi="Times New Roman" w:cs="Times New Roman"/>
        </w:rPr>
        <w:t>the actual and predicted proportion of exports showed increasing trend i.e.,</w:t>
      </w:r>
      <w:r w:rsidR="005E2480" w:rsidRPr="005E2480">
        <w:t xml:space="preserve"> </w:t>
      </w:r>
      <w:r w:rsidR="005E2480" w:rsidRPr="005E2480">
        <w:rPr>
          <w:rFonts w:ascii="Times New Roman" w:hAnsi="Times New Roman" w:cs="Times New Roman"/>
        </w:rPr>
        <w:t xml:space="preserve">0.21 per cent to </w:t>
      </w:r>
      <w:r w:rsidR="005E2480">
        <w:rPr>
          <w:rFonts w:ascii="Times New Roman" w:hAnsi="Times New Roman" w:cs="Times New Roman"/>
        </w:rPr>
        <w:t>0.80 per</w:t>
      </w:r>
      <w:r w:rsidR="005E2480" w:rsidRPr="005E2480">
        <w:rPr>
          <w:rFonts w:ascii="Times New Roman" w:hAnsi="Times New Roman" w:cs="Times New Roman"/>
        </w:rPr>
        <w:t xml:space="preserve"> cent, and 0.54 per cent to </w:t>
      </w:r>
      <w:r w:rsidR="005E2480">
        <w:rPr>
          <w:rFonts w:ascii="Times New Roman" w:hAnsi="Times New Roman" w:cs="Times New Roman"/>
        </w:rPr>
        <w:t xml:space="preserve">0.72 </w:t>
      </w:r>
      <w:r w:rsidR="005E2480" w:rsidRPr="005E2480">
        <w:rPr>
          <w:rFonts w:ascii="Times New Roman" w:hAnsi="Times New Roman" w:cs="Times New Roman"/>
        </w:rPr>
        <w:t>per cent. In case of</w:t>
      </w:r>
      <w:r w:rsidR="005E2480">
        <w:rPr>
          <w:rFonts w:ascii="Times New Roman" w:hAnsi="Times New Roman" w:cs="Times New Roman"/>
        </w:rPr>
        <w:t xml:space="preserve"> Morocco the</w:t>
      </w:r>
      <w:r w:rsidR="005E2480" w:rsidRPr="005E2480">
        <w:rPr>
          <w:rFonts w:ascii="Times New Roman" w:hAnsi="Times New Roman" w:cs="Times New Roman"/>
        </w:rPr>
        <w:t xml:space="preserve"> actual proportion of exports showed</w:t>
      </w:r>
      <w:r w:rsidR="005E2480">
        <w:rPr>
          <w:rFonts w:ascii="Times New Roman" w:hAnsi="Times New Roman" w:cs="Times New Roman"/>
        </w:rPr>
        <w:t xml:space="preserve"> </w:t>
      </w:r>
      <w:r w:rsidR="005E2480" w:rsidRPr="005E2480">
        <w:rPr>
          <w:rFonts w:ascii="Times New Roman" w:hAnsi="Times New Roman" w:cs="Times New Roman"/>
        </w:rPr>
        <w:t>slightly</w:t>
      </w:r>
      <w:r w:rsidR="005E2480">
        <w:rPr>
          <w:rFonts w:ascii="Times New Roman" w:hAnsi="Times New Roman" w:cs="Times New Roman"/>
        </w:rPr>
        <w:t xml:space="preserve"> increase i.e.,</w:t>
      </w:r>
      <w:r w:rsidR="005E2480" w:rsidRPr="005E2480">
        <w:t xml:space="preserve"> </w:t>
      </w:r>
      <w:r w:rsidR="005E2480" w:rsidRPr="005E2480">
        <w:rPr>
          <w:rFonts w:ascii="Times New Roman" w:hAnsi="Times New Roman" w:cs="Times New Roman"/>
        </w:rPr>
        <w:t>0.89</w:t>
      </w:r>
      <w:r w:rsidR="005E2480">
        <w:rPr>
          <w:rFonts w:ascii="Times New Roman" w:hAnsi="Times New Roman" w:cs="Times New Roman"/>
        </w:rPr>
        <w:t xml:space="preserve"> </w:t>
      </w:r>
      <w:r w:rsidR="005E2480" w:rsidRPr="005E2480">
        <w:rPr>
          <w:rFonts w:ascii="Times New Roman" w:hAnsi="Times New Roman" w:cs="Times New Roman"/>
        </w:rPr>
        <w:t>per cent</w:t>
      </w:r>
      <w:r w:rsidR="005E2480">
        <w:rPr>
          <w:rFonts w:ascii="Times New Roman" w:hAnsi="Times New Roman" w:cs="Times New Roman"/>
        </w:rPr>
        <w:t xml:space="preserve"> to 0.96 </w:t>
      </w:r>
      <w:r w:rsidR="005E2480" w:rsidRPr="005E2480">
        <w:rPr>
          <w:rFonts w:ascii="Times New Roman" w:hAnsi="Times New Roman" w:cs="Times New Roman"/>
        </w:rPr>
        <w:t>per cent</w:t>
      </w:r>
      <w:r w:rsidR="005E2480">
        <w:rPr>
          <w:rFonts w:ascii="Times New Roman" w:hAnsi="Times New Roman" w:cs="Times New Roman"/>
        </w:rPr>
        <w:t xml:space="preserve"> </w:t>
      </w:r>
      <w:r w:rsidR="005E2480" w:rsidRPr="005E2480">
        <w:rPr>
          <w:rFonts w:ascii="Times New Roman" w:hAnsi="Times New Roman" w:cs="Times New Roman"/>
        </w:rPr>
        <w:t xml:space="preserve">and predicted </w:t>
      </w:r>
      <w:r w:rsidR="005E2480">
        <w:rPr>
          <w:rFonts w:ascii="Times New Roman" w:hAnsi="Times New Roman" w:cs="Times New Roman"/>
        </w:rPr>
        <w:t xml:space="preserve">decrease </w:t>
      </w:r>
      <w:r w:rsidR="005E2480" w:rsidRPr="005E2480">
        <w:rPr>
          <w:rFonts w:ascii="Times New Roman" w:hAnsi="Times New Roman" w:cs="Times New Roman"/>
        </w:rPr>
        <w:t xml:space="preserve">from </w:t>
      </w:r>
      <w:r w:rsidR="005E2480" w:rsidRPr="003C5D57">
        <w:rPr>
          <w:rFonts w:ascii="Times New Roman" w:hAnsi="Times New Roman" w:cs="Times New Roman"/>
        </w:rPr>
        <w:t>1.14</w:t>
      </w:r>
      <w:r w:rsidR="005E2480">
        <w:rPr>
          <w:rFonts w:ascii="Times New Roman" w:hAnsi="Times New Roman" w:cs="Times New Roman"/>
        </w:rPr>
        <w:t xml:space="preserve"> </w:t>
      </w:r>
      <w:r w:rsidR="005E2480" w:rsidRPr="005E2480">
        <w:rPr>
          <w:rFonts w:ascii="Times New Roman" w:hAnsi="Times New Roman" w:cs="Times New Roman"/>
        </w:rPr>
        <w:t xml:space="preserve">per cent to </w:t>
      </w:r>
      <w:r w:rsidR="005E2480">
        <w:rPr>
          <w:rFonts w:ascii="Times New Roman" w:hAnsi="Times New Roman" w:cs="Times New Roman"/>
        </w:rPr>
        <w:t>0.97</w:t>
      </w:r>
      <w:r w:rsidR="005E2480" w:rsidRPr="005E2480">
        <w:rPr>
          <w:rFonts w:ascii="Times New Roman" w:hAnsi="Times New Roman" w:cs="Times New Roman"/>
        </w:rPr>
        <w:t xml:space="preserve"> per cent.</w:t>
      </w:r>
      <w:r w:rsidR="005E2480" w:rsidRPr="005E2480">
        <w:t xml:space="preserve"> </w:t>
      </w:r>
      <w:r w:rsidR="005E2480" w:rsidRPr="005E2480">
        <w:rPr>
          <w:rFonts w:ascii="Times New Roman" w:hAnsi="Times New Roman" w:cs="Times New Roman"/>
        </w:rPr>
        <w:t xml:space="preserve">With regard to </w:t>
      </w:r>
      <w:r w:rsidR="005E2480">
        <w:rPr>
          <w:rFonts w:ascii="Times New Roman" w:hAnsi="Times New Roman" w:cs="Times New Roman"/>
        </w:rPr>
        <w:t xml:space="preserve">Bangladesh </w:t>
      </w:r>
      <w:r w:rsidR="005E2480" w:rsidRPr="005E2480">
        <w:rPr>
          <w:rFonts w:ascii="Times New Roman" w:hAnsi="Times New Roman" w:cs="Times New Roman"/>
        </w:rPr>
        <w:t>the actual and</w:t>
      </w:r>
      <w:r w:rsidR="005E2480">
        <w:rPr>
          <w:rFonts w:ascii="Times New Roman" w:hAnsi="Times New Roman" w:cs="Times New Roman"/>
        </w:rPr>
        <w:t xml:space="preserve"> </w:t>
      </w:r>
      <w:r w:rsidR="005E2480" w:rsidRPr="005E2480">
        <w:rPr>
          <w:rFonts w:ascii="Times New Roman" w:hAnsi="Times New Roman" w:cs="Times New Roman"/>
        </w:rPr>
        <w:t xml:space="preserve">predicted proportion of market share shown </w:t>
      </w:r>
      <w:r w:rsidR="005E2480">
        <w:rPr>
          <w:rFonts w:ascii="Times New Roman" w:hAnsi="Times New Roman" w:cs="Times New Roman"/>
        </w:rPr>
        <w:t xml:space="preserve">decreasing </w:t>
      </w:r>
      <w:r w:rsidR="005E2480" w:rsidRPr="005E2480">
        <w:rPr>
          <w:rFonts w:ascii="Times New Roman" w:hAnsi="Times New Roman" w:cs="Times New Roman"/>
        </w:rPr>
        <w:t>trend from 0.86</w:t>
      </w:r>
      <w:r w:rsidR="005E2480">
        <w:rPr>
          <w:rFonts w:ascii="Times New Roman" w:hAnsi="Times New Roman" w:cs="Times New Roman"/>
        </w:rPr>
        <w:t xml:space="preserve"> </w:t>
      </w:r>
      <w:r w:rsidR="005E2480" w:rsidRPr="005E2480">
        <w:rPr>
          <w:rFonts w:ascii="Times New Roman" w:hAnsi="Times New Roman" w:cs="Times New Roman"/>
        </w:rPr>
        <w:t xml:space="preserve">per cent to </w:t>
      </w:r>
      <w:r w:rsidR="005E2480">
        <w:rPr>
          <w:rFonts w:ascii="Times New Roman" w:hAnsi="Times New Roman" w:cs="Times New Roman"/>
        </w:rPr>
        <w:t xml:space="preserve">0.67 </w:t>
      </w:r>
      <w:r w:rsidR="005E2480" w:rsidRPr="005E2480">
        <w:rPr>
          <w:rFonts w:ascii="Times New Roman" w:hAnsi="Times New Roman" w:cs="Times New Roman"/>
        </w:rPr>
        <w:t xml:space="preserve">per and </w:t>
      </w:r>
      <w:r w:rsidR="005E2480" w:rsidRPr="003C5D57">
        <w:rPr>
          <w:rFonts w:ascii="Times New Roman" w:hAnsi="Times New Roman" w:cs="Times New Roman"/>
        </w:rPr>
        <w:t>1.32</w:t>
      </w:r>
      <w:r w:rsidR="005E2480">
        <w:rPr>
          <w:rFonts w:ascii="Times New Roman" w:hAnsi="Times New Roman" w:cs="Times New Roman"/>
        </w:rPr>
        <w:t xml:space="preserve"> </w:t>
      </w:r>
      <w:r w:rsidR="005E2480" w:rsidRPr="005E2480">
        <w:rPr>
          <w:rFonts w:ascii="Times New Roman" w:hAnsi="Times New Roman" w:cs="Times New Roman"/>
        </w:rPr>
        <w:t xml:space="preserve">per cent to </w:t>
      </w:r>
      <w:r w:rsidR="005E2480">
        <w:rPr>
          <w:rFonts w:ascii="Times New Roman" w:hAnsi="Times New Roman" w:cs="Times New Roman"/>
        </w:rPr>
        <w:t xml:space="preserve">1.06 </w:t>
      </w:r>
      <w:r w:rsidR="005E2480" w:rsidRPr="005E2480">
        <w:rPr>
          <w:rFonts w:ascii="Times New Roman" w:hAnsi="Times New Roman" w:cs="Times New Roman"/>
        </w:rPr>
        <w:t>per cent.</w:t>
      </w:r>
      <w:r w:rsidR="005E2480" w:rsidRPr="005E2480">
        <w:t xml:space="preserve"> </w:t>
      </w:r>
      <w:r w:rsidR="005E2480" w:rsidRPr="005E2480">
        <w:rPr>
          <w:rFonts w:ascii="Times New Roman" w:hAnsi="Times New Roman" w:cs="Times New Roman"/>
        </w:rPr>
        <w:t>Concerning other countries, the actual</w:t>
      </w:r>
      <w:r w:rsidR="005E2480">
        <w:rPr>
          <w:rFonts w:ascii="Times New Roman" w:hAnsi="Times New Roman" w:cs="Times New Roman"/>
        </w:rPr>
        <w:t xml:space="preserve"> </w:t>
      </w:r>
      <w:r w:rsidR="005E2480" w:rsidRPr="005E2480">
        <w:rPr>
          <w:rFonts w:ascii="Times New Roman" w:hAnsi="Times New Roman" w:cs="Times New Roman"/>
        </w:rPr>
        <w:t>market share</w:t>
      </w:r>
      <w:r w:rsidR="005E2480">
        <w:rPr>
          <w:rFonts w:ascii="Times New Roman" w:hAnsi="Times New Roman" w:cs="Times New Roman"/>
        </w:rPr>
        <w:t xml:space="preserve"> and </w:t>
      </w:r>
      <w:r w:rsidR="005E2480" w:rsidRPr="005E2480">
        <w:rPr>
          <w:rFonts w:ascii="Times New Roman" w:hAnsi="Times New Roman" w:cs="Times New Roman"/>
        </w:rPr>
        <w:t xml:space="preserve">predicted of Indian </w:t>
      </w:r>
      <w:r w:rsidR="005E2480">
        <w:rPr>
          <w:rFonts w:ascii="Times New Roman" w:hAnsi="Times New Roman" w:cs="Times New Roman"/>
        </w:rPr>
        <w:t>honey</w:t>
      </w:r>
      <w:r w:rsidR="005E2480" w:rsidRPr="005E2480">
        <w:rPr>
          <w:rFonts w:ascii="Times New Roman" w:hAnsi="Times New Roman" w:cs="Times New Roman"/>
        </w:rPr>
        <w:t xml:space="preserve"> exports shows</w:t>
      </w:r>
      <w:r w:rsidR="005E2480">
        <w:rPr>
          <w:rFonts w:ascii="Times New Roman" w:hAnsi="Times New Roman" w:cs="Times New Roman"/>
        </w:rPr>
        <w:t xml:space="preserve"> slight de</w:t>
      </w:r>
      <w:r w:rsidR="005E2480" w:rsidRPr="005E2480">
        <w:rPr>
          <w:rFonts w:ascii="Times New Roman" w:hAnsi="Times New Roman" w:cs="Times New Roman"/>
        </w:rPr>
        <w:t xml:space="preserve">creasing trend from </w:t>
      </w:r>
      <w:r w:rsidR="005E2480" w:rsidRPr="003C5D57">
        <w:rPr>
          <w:rFonts w:ascii="Times New Roman" w:hAnsi="Times New Roman" w:cs="Times New Roman"/>
        </w:rPr>
        <w:t>3.92</w:t>
      </w:r>
      <w:r w:rsidR="005E2480">
        <w:rPr>
          <w:rFonts w:ascii="Times New Roman" w:hAnsi="Times New Roman" w:cs="Times New Roman"/>
        </w:rPr>
        <w:t xml:space="preserve"> </w:t>
      </w:r>
      <w:r w:rsidR="005E2480" w:rsidRPr="005E2480">
        <w:rPr>
          <w:rFonts w:ascii="Times New Roman" w:hAnsi="Times New Roman" w:cs="Times New Roman"/>
        </w:rPr>
        <w:t xml:space="preserve">per cent to </w:t>
      </w:r>
      <w:r w:rsidR="005E2480">
        <w:rPr>
          <w:rFonts w:ascii="Times New Roman" w:hAnsi="Times New Roman" w:cs="Times New Roman"/>
        </w:rPr>
        <w:t>3.91</w:t>
      </w:r>
      <w:r w:rsidR="005E2480" w:rsidRPr="005E2480">
        <w:rPr>
          <w:rFonts w:ascii="Times New Roman" w:hAnsi="Times New Roman" w:cs="Times New Roman"/>
        </w:rPr>
        <w:t xml:space="preserve"> per cent and</w:t>
      </w:r>
      <w:r w:rsidR="005E2480">
        <w:rPr>
          <w:rFonts w:ascii="Times New Roman" w:hAnsi="Times New Roman" w:cs="Times New Roman"/>
        </w:rPr>
        <w:t xml:space="preserve"> </w:t>
      </w:r>
      <w:r w:rsidR="005E2480" w:rsidRPr="005E2480">
        <w:rPr>
          <w:rFonts w:ascii="Times New Roman" w:hAnsi="Times New Roman" w:cs="Times New Roman"/>
        </w:rPr>
        <w:t xml:space="preserve"> </w:t>
      </w:r>
      <w:r w:rsidR="005E2480">
        <w:rPr>
          <w:rFonts w:ascii="Times New Roman" w:hAnsi="Times New Roman" w:cs="Times New Roman"/>
        </w:rPr>
        <w:t xml:space="preserve"> </w:t>
      </w:r>
      <w:r w:rsidR="005E2480" w:rsidRPr="003C5D57">
        <w:rPr>
          <w:rFonts w:ascii="Times New Roman" w:hAnsi="Times New Roman" w:cs="Times New Roman"/>
        </w:rPr>
        <w:t>5.86</w:t>
      </w:r>
      <w:r w:rsidR="005E2480">
        <w:rPr>
          <w:rFonts w:ascii="Times New Roman" w:hAnsi="Times New Roman" w:cs="Times New Roman"/>
        </w:rPr>
        <w:t xml:space="preserve"> </w:t>
      </w:r>
      <w:r w:rsidR="005E2480" w:rsidRPr="005E2480">
        <w:rPr>
          <w:rFonts w:ascii="Times New Roman" w:hAnsi="Times New Roman" w:cs="Times New Roman"/>
        </w:rPr>
        <w:t xml:space="preserve">per cent </w:t>
      </w:r>
      <w:r w:rsidR="005E2480">
        <w:rPr>
          <w:rFonts w:ascii="Times New Roman" w:hAnsi="Times New Roman" w:cs="Times New Roman"/>
        </w:rPr>
        <w:t>5.73</w:t>
      </w:r>
      <w:r w:rsidR="005E2480" w:rsidRPr="005E2480">
        <w:rPr>
          <w:rFonts w:ascii="Times New Roman" w:hAnsi="Times New Roman" w:cs="Times New Roman"/>
        </w:rPr>
        <w:t xml:space="preserve"> per cent</w:t>
      </w:r>
      <w:r w:rsidR="005E2480">
        <w:rPr>
          <w:rFonts w:ascii="Times New Roman" w:hAnsi="Times New Roman" w:cs="Times New Roman"/>
        </w:rPr>
        <w:t xml:space="preserve"> respectively.</w:t>
      </w:r>
    </w:p>
    <w:p w14:paraId="59DFF469" w14:textId="6453ED1B" w:rsidR="00FC5F14" w:rsidRPr="009D5373" w:rsidRDefault="005E2480" w:rsidP="00130C8F">
      <w:pPr>
        <w:tabs>
          <w:tab w:val="left" w:pos="2100"/>
        </w:tabs>
        <w:rPr>
          <w:rFonts w:ascii="Times New Roman" w:hAnsi="Times New Roman" w:cs="Times New Roman"/>
          <w:b/>
          <w:bCs/>
          <w:sz w:val="20"/>
          <w:szCs w:val="20"/>
        </w:rPr>
      </w:pPr>
      <w:r w:rsidRPr="009D5373">
        <w:rPr>
          <w:rFonts w:ascii="Times New Roman" w:hAnsi="Times New Roman" w:cs="Times New Roman"/>
          <w:b/>
          <w:bCs/>
          <w:sz w:val="20"/>
          <w:szCs w:val="20"/>
        </w:rPr>
        <w:t>Table 1. Transitional probability matrix of Indian honey export during 2013 to 2023</w:t>
      </w:r>
    </w:p>
    <w:p w14:paraId="7033A33B" w14:textId="77777777" w:rsidR="00DA4CA0" w:rsidRDefault="00DA4CA0" w:rsidP="00130C8F">
      <w:pPr>
        <w:tabs>
          <w:tab w:val="left" w:pos="2100"/>
        </w:tabs>
        <w:rPr>
          <w:rFonts w:ascii="Times New Roman" w:hAnsi="Times New Roman" w:cs="Times New Roman"/>
          <w:b/>
          <w:bCs/>
          <w:sz w:val="20"/>
          <w:szCs w:val="20"/>
        </w:rPr>
      </w:pPr>
    </w:p>
    <w:p w14:paraId="1797BFE2" w14:textId="77777777" w:rsidR="00EC72BF" w:rsidRDefault="00EC72BF" w:rsidP="00130C8F">
      <w:pPr>
        <w:tabs>
          <w:tab w:val="left" w:pos="2100"/>
        </w:tabs>
        <w:rPr>
          <w:rFonts w:ascii="Times New Roman" w:hAnsi="Times New Roman" w:cs="Times New Roman"/>
          <w:b/>
          <w:bCs/>
          <w:sz w:val="20"/>
          <w:szCs w:val="20"/>
        </w:rPr>
      </w:pPr>
    </w:p>
    <w:p w14:paraId="751A53A8" w14:textId="77777777" w:rsidR="00EC72BF" w:rsidRDefault="00EC72BF" w:rsidP="00130C8F">
      <w:pPr>
        <w:tabs>
          <w:tab w:val="left" w:pos="2100"/>
        </w:tabs>
        <w:rPr>
          <w:rFonts w:ascii="Times New Roman" w:hAnsi="Times New Roman" w:cs="Times New Roman"/>
          <w:b/>
          <w:bCs/>
          <w:sz w:val="20"/>
          <w:szCs w:val="20"/>
        </w:rPr>
      </w:pPr>
    </w:p>
    <w:p w14:paraId="6FE7DB4D" w14:textId="77777777" w:rsidR="00EC72BF" w:rsidRDefault="00EC72BF" w:rsidP="00130C8F">
      <w:pPr>
        <w:tabs>
          <w:tab w:val="left" w:pos="2100"/>
        </w:tabs>
        <w:rPr>
          <w:rFonts w:ascii="Times New Roman" w:hAnsi="Times New Roman" w:cs="Times New Roman"/>
          <w:b/>
          <w:bCs/>
          <w:sz w:val="20"/>
          <w:szCs w:val="20"/>
        </w:rPr>
      </w:pPr>
    </w:p>
    <w:p w14:paraId="03FD5EA7" w14:textId="77777777" w:rsidR="00EC72BF" w:rsidRDefault="00EC72BF" w:rsidP="00130C8F">
      <w:pPr>
        <w:tabs>
          <w:tab w:val="left" w:pos="2100"/>
        </w:tabs>
        <w:rPr>
          <w:rFonts w:ascii="Times New Roman" w:hAnsi="Times New Roman" w:cs="Times New Roman"/>
          <w:b/>
          <w:bCs/>
          <w:sz w:val="20"/>
          <w:szCs w:val="20"/>
        </w:rPr>
      </w:pPr>
    </w:p>
    <w:p w14:paraId="60EBFD50" w14:textId="77777777" w:rsidR="00EC72BF" w:rsidRDefault="00EC72BF" w:rsidP="00130C8F">
      <w:pPr>
        <w:tabs>
          <w:tab w:val="left" w:pos="2100"/>
        </w:tabs>
        <w:rPr>
          <w:rFonts w:ascii="Times New Roman" w:hAnsi="Times New Roman" w:cs="Times New Roman"/>
          <w:b/>
          <w:bCs/>
          <w:sz w:val="20"/>
          <w:szCs w:val="20"/>
        </w:rPr>
      </w:pPr>
    </w:p>
    <w:tbl>
      <w:tblPr>
        <w:tblStyle w:val="TableGrid"/>
        <w:tblpPr w:leftFromText="180" w:rightFromText="180" w:vertAnchor="page" w:horzAnchor="margin" w:tblpY="1224"/>
        <w:tblW w:w="0" w:type="auto"/>
        <w:tblLook w:val="04A0" w:firstRow="1" w:lastRow="0" w:firstColumn="1" w:lastColumn="0" w:noHBand="0" w:noVBand="1"/>
      </w:tblPr>
      <w:tblGrid>
        <w:gridCol w:w="1413"/>
        <w:gridCol w:w="755"/>
        <w:gridCol w:w="857"/>
        <w:gridCol w:w="857"/>
        <w:gridCol w:w="791"/>
        <w:gridCol w:w="923"/>
        <w:gridCol w:w="1011"/>
        <w:gridCol w:w="1243"/>
        <w:gridCol w:w="803"/>
      </w:tblGrid>
      <w:tr w:rsidR="007368A4" w:rsidRPr="003C5D57" w14:paraId="299203F5" w14:textId="77777777" w:rsidTr="003C14C0">
        <w:trPr>
          <w:trHeight w:val="236"/>
        </w:trPr>
        <w:tc>
          <w:tcPr>
            <w:tcW w:w="1413" w:type="dxa"/>
            <w:noWrap/>
            <w:hideMark/>
          </w:tcPr>
          <w:p w14:paraId="7EF945C9" w14:textId="77777777" w:rsidR="007368A4" w:rsidRPr="003C5D57" w:rsidRDefault="007368A4" w:rsidP="003C14C0">
            <w:pPr>
              <w:tabs>
                <w:tab w:val="left" w:pos="2100"/>
              </w:tabs>
              <w:rPr>
                <w:rFonts w:ascii="Times New Roman" w:hAnsi="Times New Roman" w:cs="Times New Roman"/>
              </w:rPr>
            </w:pPr>
            <w:r>
              <w:rPr>
                <w:rFonts w:ascii="Times New Roman" w:hAnsi="Times New Roman" w:cs="Times New Roman"/>
              </w:rPr>
              <w:t>C</w:t>
            </w:r>
            <w:r w:rsidRPr="003C5D57">
              <w:rPr>
                <w:rFonts w:ascii="Times New Roman" w:hAnsi="Times New Roman" w:cs="Times New Roman"/>
              </w:rPr>
              <w:t>ountries</w:t>
            </w:r>
          </w:p>
        </w:tc>
        <w:tc>
          <w:tcPr>
            <w:tcW w:w="755" w:type="dxa"/>
            <w:noWrap/>
            <w:hideMark/>
          </w:tcPr>
          <w:p w14:paraId="3BF73684" w14:textId="77777777" w:rsidR="007368A4" w:rsidRPr="003C5D57" w:rsidRDefault="007368A4" w:rsidP="003C14C0">
            <w:pPr>
              <w:tabs>
                <w:tab w:val="left" w:pos="2100"/>
              </w:tabs>
              <w:jc w:val="center"/>
              <w:rPr>
                <w:rFonts w:ascii="Times New Roman" w:hAnsi="Times New Roman" w:cs="Times New Roman"/>
              </w:rPr>
            </w:pPr>
            <w:r w:rsidRPr="003C5D57">
              <w:rPr>
                <w:rFonts w:ascii="Times New Roman" w:hAnsi="Times New Roman" w:cs="Times New Roman"/>
              </w:rPr>
              <w:t>USA</w:t>
            </w:r>
          </w:p>
        </w:tc>
        <w:tc>
          <w:tcPr>
            <w:tcW w:w="857" w:type="dxa"/>
            <w:noWrap/>
            <w:hideMark/>
          </w:tcPr>
          <w:p w14:paraId="15F34198" w14:textId="77777777" w:rsidR="007368A4" w:rsidRPr="003C5D57" w:rsidRDefault="007368A4" w:rsidP="003C14C0">
            <w:pPr>
              <w:tabs>
                <w:tab w:val="left" w:pos="2100"/>
              </w:tabs>
              <w:jc w:val="center"/>
              <w:rPr>
                <w:rFonts w:ascii="Times New Roman" w:hAnsi="Times New Roman" w:cs="Times New Roman"/>
              </w:rPr>
            </w:pPr>
            <w:r w:rsidRPr="003C5D57">
              <w:rPr>
                <w:rFonts w:ascii="Times New Roman" w:hAnsi="Times New Roman" w:cs="Times New Roman"/>
              </w:rPr>
              <w:t>UAE</w:t>
            </w:r>
          </w:p>
        </w:tc>
        <w:tc>
          <w:tcPr>
            <w:tcW w:w="857" w:type="dxa"/>
            <w:noWrap/>
            <w:hideMark/>
          </w:tcPr>
          <w:p w14:paraId="30281D51" w14:textId="77777777" w:rsidR="007368A4" w:rsidRPr="003C5D57" w:rsidRDefault="007368A4" w:rsidP="003C14C0">
            <w:pPr>
              <w:tabs>
                <w:tab w:val="left" w:pos="2100"/>
              </w:tabs>
              <w:jc w:val="center"/>
              <w:rPr>
                <w:rFonts w:ascii="Times New Roman" w:hAnsi="Times New Roman" w:cs="Times New Roman"/>
              </w:rPr>
            </w:pPr>
            <w:r w:rsidRPr="003C5D57">
              <w:rPr>
                <w:rFonts w:ascii="Times New Roman" w:hAnsi="Times New Roman" w:cs="Times New Roman"/>
              </w:rPr>
              <w:t>Saudi Arabia</w:t>
            </w:r>
          </w:p>
        </w:tc>
        <w:tc>
          <w:tcPr>
            <w:tcW w:w="791" w:type="dxa"/>
            <w:noWrap/>
            <w:hideMark/>
          </w:tcPr>
          <w:p w14:paraId="0DF96FA4" w14:textId="77777777" w:rsidR="007368A4" w:rsidRPr="003C5D57" w:rsidRDefault="007368A4" w:rsidP="003C14C0">
            <w:pPr>
              <w:tabs>
                <w:tab w:val="left" w:pos="2100"/>
              </w:tabs>
              <w:jc w:val="center"/>
              <w:rPr>
                <w:rFonts w:ascii="Times New Roman" w:hAnsi="Times New Roman" w:cs="Times New Roman"/>
              </w:rPr>
            </w:pPr>
            <w:r w:rsidRPr="003C5D57">
              <w:rPr>
                <w:rFonts w:ascii="Times New Roman" w:hAnsi="Times New Roman" w:cs="Times New Roman"/>
              </w:rPr>
              <w:t>Libya</w:t>
            </w:r>
          </w:p>
        </w:tc>
        <w:tc>
          <w:tcPr>
            <w:tcW w:w="923" w:type="dxa"/>
            <w:noWrap/>
            <w:hideMark/>
          </w:tcPr>
          <w:p w14:paraId="353C976F" w14:textId="77777777" w:rsidR="007368A4" w:rsidRPr="003C5D57" w:rsidRDefault="007368A4" w:rsidP="003C14C0">
            <w:pPr>
              <w:tabs>
                <w:tab w:val="left" w:pos="2100"/>
              </w:tabs>
              <w:jc w:val="center"/>
              <w:rPr>
                <w:rFonts w:ascii="Times New Roman" w:hAnsi="Times New Roman" w:cs="Times New Roman"/>
              </w:rPr>
            </w:pPr>
            <w:r w:rsidRPr="003C5D57">
              <w:rPr>
                <w:rFonts w:ascii="Times New Roman" w:hAnsi="Times New Roman" w:cs="Times New Roman"/>
              </w:rPr>
              <w:t>Qatar</w:t>
            </w:r>
          </w:p>
        </w:tc>
        <w:tc>
          <w:tcPr>
            <w:tcW w:w="1011" w:type="dxa"/>
            <w:noWrap/>
            <w:hideMark/>
          </w:tcPr>
          <w:p w14:paraId="708A4148" w14:textId="77777777" w:rsidR="007368A4" w:rsidRPr="003C5D57" w:rsidRDefault="007368A4" w:rsidP="003C14C0">
            <w:pPr>
              <w:tabs>
                <w:tab w:val="left" w:pos="2100"/>
              </w:tabs>
              <w:jc w:val="center"/>
              <w:rPr>
                <w:rFonts w:ascii="Times New Roman" w:hAnsi="Times New Roman" w:cs="Times New Roman"/>
              </w:rPr>
            </w:pPr>
            <w:r w:rsidRPr="003C5D57">
              <w:rPr>
                <w:rFonts w:ascii="Times New Roman" w:hAnsi="Times New Roman" w:cs="Times New Roman"/>
              </w:rPr>
              <w:t>Morocco</w:t>
            </w:r>
          </w:p>
        </w:tc>
        <w:tc>
          <w:tcPr>
            <w:tcW w:w="1243" w:type="dxa"/>
            <w:noWrap/>
            <w:hideMark/>
          </w:tcPr>
          <w:p w14:paraId="02F75DB2" w14:textId="77777777" w:rsidR="007368A4" w:rsidRPr="003C5D57" w:rsidRDefault="007368A4" w:rsidP="003C14C0">
            <w:pPr>
              <w:tabs>
                <w:tab w:val="left" w:pos="2100"/>
              </w:tabs>
              <w:jc w:val="center"/>
              <w:rPr>
                <w:rFonts w:ascii="Times New Roman" w:hAnsi="Times New Roman" w:cs="Times New Roman"/>
              </w:rPr>
            </w:pPr>
            <w:r w:rsidRPr="003C5D57">
              <w:rPr>
                <w:rFonts w:ascii="Times New Roman" w:hAnsi="Times New Roman" w:cs="Times New Roman"/>
              </w:rPr>
              <w:t>Bangladesh</w:t>
            </w:r>
          </w:p>
        </w:tc>
        <w:tc>
          <w:tcPr>
            <w:tcW w:w="803" w:type="dxa"/>
            <w:noWrap/>
            <w:hideMark/>
          </w:tcPr>
          <w:p w14:paraId="66D236ED" w14:textId="77777777" w:rsidR="007368A4" w:rsidRPr="003C5D57" w:rsidRDefault="007368A4" w:rsidP="003C14C0">
            <w:pPr>
              <w:tabs>
                <w:tab w:val="left" w:pos="2100"/>
              </w:tabs>
              <w:jc w:val="center"/>
              <w:rPr>
                <w:rFonts w:ascii="Times New Roman" w:hAnsi="Times New Roman" w:cs="Times New Roman"/>
              </w:rPr>
            </w:pPr>
            <w:r w:rsidRPr="003C5D57">
              <w:rPr>
                <w:rFonts w:ascii="Times New Roman" w:hAnsi="Times New Roman" w:cs="Times New Roman"/>
              </w:rPr>
              <w:t>Others</w:t>
            </w:r>
          </w:p>
        </w:tc>
      </w:tr>
      <w:tr w:rsidR="007368A4" w:rsidRPr="003C5D57" w14:paraId="08812A17" w14:textId="77777777" w:rsidTr="003C14C0">
        <w:trPr>
          <w:trHeight w:val="236"/>
        </w:trPr>
        <w:tc>
          <w:tcPr>
            <w:tcW w:w="1413" w:type="dxa"/>
            <w:noWrap/>
            <w:hideMark/>
          </w:tcPr>
          <w:p w14:paraId="61AEA106" w14:textId="77777777" w:rsidR="007368A4" w:rsidRPr="003C5D57" w:rsidRDefault="007368A4" w:rsidP="003C14C0">
            <w:pPr>
              <w:tabs>
                <w:tab w:val="left" w:pos="2100"/>
              </w:tabs>
              <w:rPr>
                <w:rFonts w:ascii="Times New Roman" w:hAnsi="Times New Roman" w:cs="Times New Roman"/>
              </w:rPr>
            </w:pPr>
            <w:r w:rsidRPr="003C5D57">
              <w:rPr>
                <w:rFonts w:ascii="Times New Roman" w:hAnsi="Times New Roman" w:cs="Times New Roman"/>
              </w:rPr>
              <w:t>USA</w:t>
            </w:r>
          </w:p>
        </w:tc>
        <w:tc>
          <w:tcPr>
            <w:tcW w:w="755" w:type="dxa"/>
            <w:noWrap/>
            <w:hideMark/>
          </w:tcPr>
          <w:p w14:paraId="036446EA" w14:textId="77777777" w:rsidR="007368A4" w:rsidRPr="00EC72BF" w:rsidRDefault="007368A4" w:rsidP="003C14C0">
            <w:pPr>
              <w:tabs>
                <w:tab w:val="left" w:pos="2100"/>
              </w:tabs>
              <w:jc w:val="center"/>
              <w:rPr>
                <w:rFonts w:ascii="Times New Roman" w:hAnsi="Times New Roman" w:cs="Times New Roman"/>
              </w:rPr>
            </w:pPr>
            <w:r w:rsidRPr="00EC72BF">
              <w:rPr>
                <w:rFonts w:ascii="Times New Roman" w:hAnsi="Times New Roman" w:cs="Times New Roman"/>
              </w:rPr>
              <w:t>0.895</w:t>
            </w:r>
          </w:p>
        </w:tc>
        <w:tc>
          <w:tcPr>
            <w:tcW w:w="857" w:type="dxa"/>
            <w:noWrap/>
            <w:hideMark/>
          </w:tcPr>
          <w:p w14:paraId="3901296B" w14:textId="77777777" w:rsidR="007368A4" w:rsidRPr="003C5D57" w:rsidRDefault="007368A4" w:rsidP="003C14C0">
            <w:pPr>
              <w:tabs>
                <w:tab w:val="left" w:pos="2100"/>
              </w:tabs>
              <w:jc w:val="center"/>
              <w:rPr>
                <w:rFonts w:ascii="Times New Roman" w:hAnsi="Times New Roman" w:cs="Times New Roman"/>
              </w:rPr>
            </w:pPr>
            <w:r w:rsidRPr="003C5D57">
              <w:rPr>
                <w:rFonts w:ascii="Times New Roman" w:hAnsi="Times New Roman" w:cs="Times New Roman"/>
              </w:rPr>
              <w:t>0.005</w:t>
            </w:r>
          </w:p>
        </w:tc>
        <w:tc>
          <w:tcPr>
            <w:tcW w:w="857" w:type="dxa"/>
            <w:noWrap/>
            <w:hideMark/>
          </w:tcPr>
          <w:p w14:paraId="7C9EC05D" w14:textId="77777777" w:rsidR="007368A4" w:rsidRPr="003C5D57" w:rsidRDefault="007368A4" w:rsidP="003C14C0">
            <w:pPr>
              <w:tabs>
                <w:tab w:val="left" w:pos="2100"/>
              </w:tabs>
              <w:jc w:val="center"/>
              <w:rPr>
                <w:rFonts w:ascii="Times New Roman" w:hAnsi="Times New Roman" w:cs="Times New Roman"/>
              </w:rPr>
            </w:pPr>
            <w:r w:rsidRPr="003C5D57">
              <w:rPr>
                <w:rFonts w:ascii="Times New Roman" w:hAnsi="Times New Roman" w:cs="Times New Roman"/>
              </w:rPr>
              <w:t>0.014</w:t>
            </w:r>
          </w:p>
        </w:tc>
        <w:tc>
          <w:tcPr>
            <w:tcW w:w="791" w:type="dxa"/>
            <w:noWrap/>
            <w:hideMark/>
          </w:tcPr>
          <w:p w14:paraId="7146AF76" w14:textId="77777777" w:rsidR="007368A4" w:rsidRPr="003C5D57" w:rsidRDefault="007368A4" w:rsidP="003C14C0">
            <w:pPr>
              <w:tabs>
                <w:tab w:val="left" w:pos="2100"/>
              </w:tabs>
              <w:jc w:val="center"/>
              <w:rPr>
                <w:rFonts w:ascii="Times New Roman" w:hAnsi="Times New Roman" w:cs="Times New Roman"/>
              </w:rPr>
            </w:pPr>
            <w:r w:rsidRPr="003C5D57">
              <w:rPr>
                <w:rFonts w:ascii="Times New Roman" w:hAnsi="Times New Roman" w:cs="Times New Roman"/>
              </w:rPr>
              <w:t>0.004</w:t>
            </w:r>
          </w:p>
        </w:tc>
        <w:tc>
          <w:tcPr>
            <w:tcW w:w="923" w:type="dxa"/>
            <w:noWrap/>
            <w:hideMark/>
          </w:tcPr>
          <w:p w14:paraId="3FC62F7D" w14:textId="77777777" w:rsidR="007368A4" w:rsidRPr="003C5D57" w:rsidRDefault="007368A4" w:rsidP="003C14C0">
            <w:pPr>
              <w:tabs>
                <w:tab w:val="left" w:pos="2100"/>
              </w:tabs>
              <w:jc w:val="center"/>
              <w:rPr>
                <w:rFonts w:ascii="Times New Roman" w:hAnsi="Times New Roman" w:cs="Times New Roman"/>
              </w:rPr>
            </w:pPr>
            <w:r w:rsidRPr="003C5D57">
              <w:rPr>
                <w:rFonts w:ascii="Times New Roman" w:hAnsi="Times New Roman" w:cs="Times New Roman"/>
              </w:rPr>
              <w:t>0.004</w:t>
            </w:r>
          </w:p>
        </w:tc>
        <w:tc>
          <w:tcPr>
            <w:tcW w:w="1011" w:type="dxa"/>
            <w:noWrap/>
            <w:hideMark/>
          </w:tcPr>
          <w:p w14:paraId="31189E5C" w14:textId="77777777" w:rsidR="007368A4" w:rsidRPr="003C5D57" w:rsidRDefault="007368A4" w:rsidP="003C14C0">
            <w:pPr>
              <w:tabs>
                <w:tab w:val="left" w:pos="2100"/>
              </w:tabs>
              <w:jc w:val="center"/>
              <w:rPr>
                <w:rFonts w:ascii="Times New Roman" w:hAnsi="Times New Roman" w:cs="Times New Roman"/>
              </w:rPr>
            </w:pPr>
            <w:r w:rsidRPr="003C5D57">
              <w:rPr>
                <w:rFonts w:ascii="Times New Roman" w:hAnsi="Times New Roman" w:cs="Times New Roman"/>
              </w:rPr>
              <w:t>0.006</w:t>
            </w:r>
          </w:p>
        </w:tc>
        <w:tc>
          <w:tcPr>
            <w:tcW w:w="1243" w:type="dxa"/>
            <w:noWrap/>
            <w:hideMark/>
          </w:tcPr>
          <w:p w14:paraId="188001FF" w14:textId="77777777" w:rsidR="007368A4" w:rsidRPr="003C5D57" w:rsidRDefault="007368A4" w:rsidP="003C14C0">
            <w:pPr>
              <w:tabs>
                <w:tab w:val="left" w:pos="2100"/>
              </w:tabs>
              <w:jc w:val="center"/>
              <w:rPr>
                <w:rFonts w:ascii="Times New Roman" w:hAnsi="Times New Roman" w:cs="Times New Roman"/>
              </w:rPr>
            </w:pPr>
            <w:r w:rsidRPr="003C5D57">
              <w:rPr>
                <w:rFonts w:ascii="Times New Roman" w:hAnsi="Times New Roman" w:cs="Times New Roman"/>
              </w:rPr>
              <w:t>0.012</w:t>
            </w:r>
          </w:p>
        </w:tc>
        <w:tc>
          <w:tcPr>
            <w:tcW w:w="803" w:type="dxa"/>
            <w:noWrap/>
            <w:hideMark/>
          </w:tcPr>
          <w:p w14:paraId="01D94D8F" w14:textId="77777777" w:rsidR="007368A4" w:rsidRPr="003C5D57" w:rsidRDefault="007368A4" w:rsidP="003C14C0">
            <w:pPr>
              <w:tabs>
                <w:tab w:val="left" w:pos="2100"/>
              </w:tabs>
              <w:jc w:val="center"/>
              <w:rPr>
                <w:rFonts w:ascii="Times New Roman" w:hAnsi="Times New Roman" w:cs="Times New Roman"/>
              </w:rPr>
            </w:pPr>
            <w:r w:rsidRPr="003C5D57">
              <w:rPr>
                <w:rFonts w:ascii="Times New Roman" w:hAnsi="Times New Roman" w:cs="Times New Roman"/>
              </w:rPr>
              <w:t>0.060</w:t>
            </w:r>
          </w:p>
        </w:tc>
      </w:tr>
      <w:tr w:rsidR="007368A4" w:rsidRPr="003C5D57" w14:paraId="72EC9C18" w14:textId="77777777" w:rsidTr="003C14C0">
        <w:trPr>
          <w:trHeight w:val="236"/>
        </w:trPr>
        <w:tc>
          <w:tcPr>
            <w:tcW w:w="1413" w:type="dxa"/>
            <w:noWrap/>
            <w:hideMark/>
          </w:tcPr>
          <w:p w14:paraId="5E385E3E" w14:textId="77777777" w:rsidR="007368A4" w:rsidRPr="003C5D57" w:rsidRDefault="007368A4" w:rsidP="003C14C0">
            <w:pPr>
              <w:tabs>
                <w:tab w:val="left" w:pos="2100"/>
              </w:tabs>
              <w:rPr>
                <w:rFonts w:ascii="Times New Roman" w:hAnsi="Times New Roman" w:cs="Times New Roman"/>
              </w:rPr>
            </w:pPr>
            <w:r w:rsidRPr="003C5D57">
              <w:rPr>
                <w:rFonts w:ascii="Times New Roman" w:hAnsi="Times New Roman" w:cs="Times New Roman"/>
              </w:rPr>
              <w:t>UAE</w:t>
            </w:r>
          </w:p>
        </w:tc>
        <w:tc>
          <w:tcPr>
            <w:tcW w:w="755" w:type="dxa"/>
            <w:noWrap/>
            <w:hideMark/>
          </w:tcPr>
          <w:p w14:paraId="33844F99" w14:textId="77777777" w:rsidR="007368A4" w:rsidRPr="003C5D57" w:rsidRDefault="007368A4" w:rsidP="003C14C0">
            <w:pPr>
              <w:tabs>
                <w:tab w:val="left" w:pos="2100"/>
              </w:tabs>
              <w:jc w:val="center"/>
              <w:rPr>
                <w:rFonts w:ascii="Times New Roman" w:hAnsi="Times New Roman" w:cs="Times New Roman"/>
              </w:rPr>
            </w:pPr>
            <w:r w:rsidRPr="003C5D57">
              <w:rPr>
                <w:rFonts w:ascii="Times New Roman" w:hAnsi="Times New Roman" w:cs="Times New Roman"/>
              </w:rPr>
              <w:t>0.360</w:t>
            </w:r>
          </w:p>
        </w:tc>
        <w:tc>
          <w:tcPr>
            <w:tcW w:w="857" w:type="dxa"/>
            <w:noWrap/>
            <w:hideMark/>
          </w:tcPr>
          <w:p w14:paraId="75EE7E64" w14:textId="77777777" w:rsidR="007368A4" w:rsidRPr="00EC72BF" w:rsidRDefault="007368A4" w:rsidP="003C14C0">
            <w:pPr>
              <w:tabs>
                <w:tab w:val="left" w:pos="2100"/>
              </w:tabs>
              <w:jc w:val="center"/>
              <w:rPr>
                <w:rFonts w:ascii="Times New Roman" w:hAnsi="Times New Roman" w:cs="Times New Roman"/>
              </w:rPr>
            </w:pPr>
            <w:r w:rsidRPr="00EC72BF">
              <w:rPr>
                <w:rFonts w:ascii="Times New Roman" w:hAnsi="Times New Roman" w:cs="Times New Roman"/>
              </w:rPr>
              <w:t>0.521</w:t>
            </w:r>
          </w:p>
        </w:tc>
        <w:tc>
          <w:tcPr>
            <w:tcW w:w="857" w:type="dxa"/>
            <w:noWrap/>
            <w:hideMark/>
          </w:tcPr>
          <w:p w14:paraId="5973AC0D" w14:textId="77777777" w:rsidR="007368A4" w:rsidRPr="003C5D57" w:rsidRDefault="007368A4" w:rsidP="003C14C0">
            <w:pPr>
              <w:tabs>
                <w:tab w:val="left" w:pos="2100"/>
              </w:tabs>
              <w:jc w:val="center"/>
              <w:rPr>
                <w:rFonts w:ascii="Times New Roman" w:hAnsi="Times New Roman" w:cs="Times New Roman"/>
              </w:rPr>
            </w:pPr>
            <w:r w:rsidRPr="003C5D57">
              <w:rPr>
                <w:rFonts w:ascii="Times New Roman" w:hAnsi="Times New Roman" w:cs="Times New Roman"/>
              </w:rPr>
              <w:t>0.000</w:t>
            </w:r>
          </w:p>
        </w:tc>
        <w:tc>
          <w:tcPr>
            <w:tcW w:w="791" w:type="dxa"/>
            <w:noWrap/>
            <w:hideMark/>
          </w:tcPr>
          <w:p w14:paraId="459C53F3" w14:textId="77777777" w:rsidR="007368A4" w:rsidRPr="003C5D57" w:rsidRDefault="007368A4" w:rsidP="003C14C0">
            <w:pPr>
              <w:tabs>
                <w:tab w:val="left" w:pos="2100"/>
              </w:tabs>
              <w:jc w:val="center"/>
              <w:rPr>
                <w:rFonts w:ascii="Times New Roman" w:hAnsi="Times New Roman" w:cs="Times New Roman"/>
              </w:rPr>
            </w:pPr>
            <w:r w:rsidRPr="003C5D57">
              <w:rPr>
                <w:rFonts w:ascii="Times New Roman" w:hAnsi="Times New Roman" w:cs="Times New Roman"/>
              </w:rPr>
              <w:t>0.119</w:t>
            </w:r>
          </w:p>
        </w:tc>
        <w:tc>
          <w:tcPr>
            <w:tcW w:w="923" w:type="dxa"/>
            <w:noWrap/>
            <w:hideMark/>
          </w:tcPr>
          <w:p w14:paraId="194D7A54" w14:textId="77777777" w:rsidR="007368A4" w:rsidRPr="003C5D57" w:rsidRDefault="007368A4" w:rsidP="003C14C0">
            <w:pPr>
              <w:tabs>
                <w:tab w:val="left" w:pos="2100"/>
              </w:tabs>
              <w:jc w:val="center"/>
              <w:rPr>
                <w:rFonts w:ascii="Times New Roman" w:hAnsi="Times New Roman" w:cs="Times New Roman"/>
              </w:rPr>
            </w:pPr>
            <w:r w:rsidRPr="003C5D57">
              <w:rPr>
                <w:rFonts w:ascii="Times New Roman" w:hAnsi="Times New Roman" w:cs="Times New Roman"/>
              </w:rPr>
              <w:t>0.000</w:t>
            </w:r>
          </w:p>
        </w:tc>
        <w:tc>
          <w:tcPr>
            <w:tcW w:w="1011" w:type="dxa"/>
            <w:noWrap/>
            <w:hideMark/>
          </w:tcPr>
          <w:p w14:paraId="4C5AB551" w14:textId="77777777" w:rsidR="007368A4" w:rsidRPr="003C5D57" w:rsidRDefault="007368A4" w:rsidP="003C14C0">
            <w:pPr>
              <w:tabs>
                <w:tab w:val="left" w:pos="2100"/>
              </w:tabs>
              <w:jc w:val="center"/>
              <w:rPr>
                <w:rFonts w:ascii="Times New Roman" w:hAnsi="Times New Roman" w:cs="Times New Roman"/>
              </w:rPr>
            </w:pPr>
            <w:r w:rsidRPr="003C5D57">
              <w:rPr>
                <w:rFonts w:ascii="Times New Roman" w:hAnsi="Times New Roman" w:cs="Times New Roman"/>
              </w:rPr>
              <w:t>0.000</w:t>
            </w:r>
          </w:p>
        </w:tc>
        <w:tc>
          <w:tcPr>
            <w:tcW w:w="1243" w:type="dxa"/>
            <w:noWrap/>
            <w:hideMark/>
          </w:tcPr>
          <w:p w14:paraId="4EEAC53C" w14:textId="77777777" w:rsidR="007368A4" w:rsidRPr="003C5D57" w:rsidRDefault="007368A4" w:rsidP="003C14C0">
            <w:pPr>
              <w:tabs>
                <w:tab w:val="left" w:pos="2100"/>
              </w:tabs>
              <w:jc w:val="center"/>
              <w:rPr>
                <w:rFonts w:ascii="Times New Roman" w:hAnsi="Times New Roman" w:cs="Times New Roman"/>
              </w:rPr>
            </w:pPr>
            <w:r w:rsidRPr="003C5D57">
              <w:rPr>
                <w:rFonts w:ascii="Times New Roman" w:hAnsi="Times New Roman" w:cs="Times New Roman"/>
              </w:rPr>
              <w:t>0.000</w:t>
            </w:r>
          </w:p>
        </w:tc>
        <w:tc>
          <w:tcPr>
            <w:tcW w:w="803" w:type="dxa"/>
            <w:noWrap/>
            <w:hideMark/>
          </w:tcPr>
          <w:p w14:paraId="1F9D5C5A" w14:textId="77777777" w:rsidR="007368A4" w:rsidRPr="003C5D57" w:rsidRDefault="007368A4" w:rsidP="003C14C0">
            <w:pPr>
              <w:tabs>
                <w:tab w:val="left" w:pos="2100"/>
              </w:tabs>
              <w:jc w:val="center"/>
              <w:rPr>
                <w:rFonts w:ascii="Times New Roman" w:hAnsi="Times New Roman" w:cs="Times New Roman"/>
              </w:rPr>
            </w:pPr>
            <w:r w:rsidRPr="003C5D57">
              <w:rPr>
                <w:rFonts w:ascii="Times New Roman" w:hAnsi="Times New Roman" w:cs="Times New Roman"/>
              </w:rPr>
              <w:t>0.000</w:t>
            </w:r>
          </w:p>
        </w:tc>
      </w:tr>
      <w:tr w:rsidR="007368A4" w:rsidRPr="003C5D57" w14:paraId="3715C19B" w14:textId="77777777" w:rsidTr="003C14C0">
        <w:trPr>
          <w:trHeight w:val="236"/>
        </w:trPr>
        <w:tc>
          <w:tcPr>
            <w:tcW w:w="1413" w:type="dxa"/>
            <w:noWrap/>
            <w:hideMark/>
          </w:tcPr>
          <w:p w14:paraId="7A2D35C8" w14:textId="77777777" w:rsidR="007368A4" w:rsidRPr="003C5D57" w:rsidRDefault="007368A4" w:rsidP="003C14C0">
            <w:pPr>
              <w:tabs>
                <w:tab w:val="left" w:pos="2100"/>
              </w:tabs>
              <w:rPr>
                <w:rFonts w:ascii="Times New Roman" w:hAnsi="Times New Roman" w:cs="Times New Roman"/>
              </w:rPr>
            </w:pPr>
            <w:r w:rsidRPr="003C5D57">
              <w:rPr>
                <w:rFonts w:ascii="Times New Roman" w:hAnsi="Times New Roman" w:cs="Times New Roman"/>
              </w:rPr>
              <w:t>Saudi Arabia</w:t>
            </w:r>
          </w:p>
        </w:tc>
        <w:tc>
          <w:tcPr>
            <w:tcW w:w="755" w:type="dxa"/>
            <w:noWrap/>
            <w:hideMark/>
          </w:tcPr>
          <w:p w14:paraId="33753D9B" w14:textId="77777777" w:rsidR="007368A4" w:rsidRPr="003C5D57" w:rsidRDefault="007368A4" w:rsidP="003C14C0">
            <w:pPr>
              <w:tabs>
                <w:tab w:val="left" w:pos="2100"/>
              </w:tabs>
              <w:jc w:val="center"/>
              <w:rPr>
                <w:rFonts w:ascii="Times New Roman" w:hAnsi="Times New Roman" w:cs="Times New Roman"/>
              </w:rPr>
            </w:pPr>
            <w:r w:rsidRPr="003C5D57">
              <w:rPr>
                <w:rFonts w:ascii="Times New Roman" w:hAnsi="Times New Roman" w:cs="Times New Roman"/>
              </w:rPr>
              <w:t>0.919</w:t>
            </w:r>
          </w:p>
        </w:tc>
        <w:tc>
          <w:tcPr>
            <w:tcW w:w="857" w:type="dxa"/>
            <w:noWrap/>
            <w:hideMark/>
          </w:tcPr>
          <w:p w14:paraId="33C93834" w14:textId="77777777" w:rsidR="007368A4" w:rsidRPr="003C5D57" w:rsidRDefault="007368A4" w:rsidP="003C14C0">
            <w:pPr>
              <w:tabs>
                <w:tab w:val="left" w:pos="2100"/>
              </w:tabs>
              <w:jc w:val="center"/>
              <w:rPr>
                <w:rFonts w:ascii="Times New Roman" w:hAnsi="Times New Roman" w:cs="Times New Roman"/>
              </w:rPr>
            </w:pPr>
            <w:r w:rsidRPr="003C5D57">
              <w:rPr>
                <w:rFonts w:ascii="Times New Roman" w:hAnsi="Times New Roman" w:cs="Times New Roman"/>
              </w:rPr>
              <w:t>0.000</w:t>
            </w:r>
          </w:p>
        </w:tc>
        <w:tc>
          <w:tcPr>
            <w:tcW w:w="857" w:type="dxa"/>
            <w:noWrap/>
            <w:hideMark/>
          </w:tcPr>
          <w:p w14:paraId="497DF503" w14:textId="77777777" w:rsidR="007368A4" w:rsidRPr="00EC72BF" w:rsidRDefault="007368A4" w:rsidP="003C14C0">
            <w:pPr>
              <w:tabs>
                <w:tab w:val="left" w:pos="2100"/>
              </w:tabs>
              <w:jc w:val="center"/>
              <w:rPr>
                <w:rFonts w:ascii="Times New Roman" w:hAnsi="Times New Roman" w:cs="Times New Roman"/>
              </w:rPr>
            </w:pPr>
            <w:r w:rsidRPr="00EC72BF">
              <w:rPr>
                <w:rFonts w:ascii="Times New Roman" w:hAnsi="Times New Roman" w:cs="Times New Roman"/>
              </w:rPr>
              <w:t>0.000</w:t>
            </w:r>
          </w:p>
        </w:tc>
        <w:tc>
          <w:tcPr>
            <w:tcW w:w="791" w:type="dxa"/>
            <w:noWrap/>
            <w:hideMark/>
          </w:tcPr>
          <w:p w14:paraId="002D50EE" w14:textId="77777777" w:rsidR="007368A4" w:rsidRPr="003C5D57" w:rsidRDefault="007368A4" w:rsidP="003C14C0">
            <w:pPr>
              <w:tabs>
                <w:tab w:val="left" w:pos="2100"/>
              </w:tabs>
              <w:jc w:val="center"/>
              <w:rPr>
                <w:rFonts w:ascii="Times New Roman" w:hAnsi="Times New Roman" w:cs="Times New Roman"/>
              </w:rPr>
            </w:pPr>
            <w:r w:rsidRPr="003C5D57">
              <w:rPr>
                <w:rFonts w:ascii="Times New Roman" w:hAnsi="Times New Roman" w:cs="Times New Roman"/>
              </w:rPr>
              <w:t>0.000</w:t>
            </w:r>
          </w:p>
        </w:tc>
        <w:tc>
          <w:tcPr>
            <w:tcW w:w="923" w:type="dxa"/>
            <w:noWrap/>
            <w:hideMark/>
          </w:tcPr>
          <w:p w14:paraId="65866FF5" w14:textId="77777777" w:rsidR="007368A4" w:rsidRPr="003C5D57" w:rsidRDefault="007368A4" w:rsidP="003C14C0">
            <w:pPr>
              <w:tabs>
                <w:tab w:val="left" w:pos="2100"/>
              </w:tabs>
              <w:jc w:val="center"/>
              <w:rPr>
                <w:rFonts w:ascii="Times New Roman" w:hAnsi="Times New Roman" w:cs="Times New Roman"/>
              </w:rPr>
            </w:pPr>
            <w:r w:rsidRPr="003C5D57">
              <w:rPr>
                <w:rFonts w:ascii="Times New Roman" w:hAnsi="Times New Roman" w:cs="Times New Roman"/>
              </w:rPr>
              <w:t>0.000</w:t>
            </w:r>
          </w:p>
        </w:tc>
        <w:tc>
          <w:tcPr>
            <w:tcW w:w="1011" w:type="dxa"/>
            <w:noWrap/>
            <w:hideMark/>
          </w:tcPr>
          <w:p w14:paraId="7181FE5E" w14:textId="77777777" w:rsidR="007368A4" w:rsidRPr="003C5D57" w:rsidRDefault="007368A4" w:rsidP="003C14C0">
            <w:pPr>
              <w:tabs>
                <w:tab w:val="left" w:pos="2100"/>
              </w:tabs>
              <w:jc w:val="center"/>
              <w:rPr>
                <w:rFonts w:ascii="Times New Roman" w:hAnsi="Times New Roman" w:cs="Times New Roman"/>
              </w:rPr>
            </w:pPr>
            <w:r w:rsidRPr="003C5D57">
              <w:rPr>
                <w:rFonts w:ascii="Times New Roman" w:hAnsi="Times New Roman" w:cs="Times New Roman"/>
              </w:rPr>
              <w:t>0.032</w:t>
            </w:r>
          </w:p>
        </w:tc>
        <w:tc>
          <w:tcPr>
            <w:tcW w:w="1243" w:type="dxa"/>
            <w:noWrap/>
            <w:hideMark/>
          </w:tcPr>
          <w:p w14:paraId="230847BF" w14:textId="77777777" w:rsidR="007368A4" w:rsidRPr="003C5D57" w:rsidRDefault="007368A4" w:rsidP="003C14C0">
            <w:pPr>
              <w:tabs>
                <w:tab w:val="left" w:pos="2100"/>
              </w:tabs>
              <w:jc w:val="center"/>
              <w:rPr>
                <w:rFonts w:ascii="Times New Roman" w:hAnsi="Times New Roman" w:cs="Times New Roman"/>
              </w:rPr>
            </w:pPr>
            <w:r w:rsidRPr="003C5D57">
              <w:rPr>
                <w:rFonts w:ascii="Times New Roman" w:hAnsi="Times New Roman" w:cs="Times New Roman"/>
              </w:rPr>
              <w:t>0.049</w:t>
            </w:r>
          </w:p>
        </w:tc>
        <w:tc>
          <w:tcPr>
            <w:tcW w:w="803" w:type="dxa"/>
            <w:noWrap/>
            <w:hideMark/>
          </w:tcPr>
          <w:p w14:paraId="0FB53DEF" w14:textId="77777777" w:rsidR="007368A4" w:rsidRPr="003C5D57" w:rsidRDefault="007368A4" w:rsidP="003C14C0">
            <w:pPr>
              <w:tabs>
                <w:tab w:val="left" w:pos="2100"/>
              </w:tabs>
              <w:jc w:val="center"/>
              <w:rPr>
                <w:rFonts w:ascii="Times New Roman" w:hAnsi="Times New Roman" w:cs="Times New Roman"/>
              </w:rPr>
            </w:pPr>
            <w:r w:rsidRPr="003C5D57">
              <w:rPr>
                <w:rFonts w:ascii="Times New Roman" w:hAnsi="Times New Roman" w:cs="Times New Roman"/>
              </w:rPr>
              <w:t>0.000</w:t>
            </w:r>
          </w:p>
        </w:tc>
      </w:tr>
      <w:tr w:rsidR="007368A4" w:rsidRPr="003C5D57" w14:paraId="781ABD77" w14:textId="77777777" w:rsidTr="003C14C0">
        <w:trPr>
          <w:trHeight w:val="236"/>
        </w:trPr>
        <w:tc>
          <w:tcPr>
            <w:tcW w:w="1413" w:type="dxa"/>
            <w:noWrap/>
            <w:hideMark/>
          </w:tcPr>
          <w:p w14:paraId="58B13199" w14:textId="77777777" w:rsidR="007368A4" w:rsidRPr="003C5D57" w:rsidRDefault="007368A4" w:rsidP="003C14C0">
            <w:pPr>
              <w:tabs>
                <w:tab w:val="left" w:pos="2100"/>
              </w:tabs>
              <w:rPr>
                <w:rFonts w:ascii="Times New Roman" w:hAnsi="Times New Roman" w:cs="Times New Roman"/>
              </w:rPr>
            </w:pPr>
            <w:r w:rsidRPr="003C5D57">
              <w:rPr>
                <w:rFonts w:ascii="Times New Roman" w:hAnsi="Times New Roman" w:cs="Times New Roman"/>
              </w:rPr>
              <w:t>Libya</w:t>
            </w:r>
          </w:p>
        </w:tc>
        <w:tc>
          <w:tcPr>
            <w:tcW w:w="755" w:type="dxa"/>
            <w:noWrap/>
            <w:hideMark/>
          </w:tcPr>
          <w:p w14:paraId="20C88FB4" w14:textId="77777777" w:rsidR="007368A4" w:rsidRPr="003C5D57" w:rsidRDefault="007368A4" w:rsidP="003C14C0">
            <w:pPr>
              <w:tabs>
                <w:tab w:val="left" w:pos="2100"/>
              </w:tabs>
              <w:jc w:val="center"/>
              <w:rPr>
                <w:rFonts w:ascii="Times New Roman" w:hAnsi="Times New Roman" w:cs="Times New Roman"/>
              </w:rPr>
            </w:pPr>
            <w:r w:rsidRPr="003C5D57">
              <w:rPr>
                <w:rFonts w:ascii="Times New Roman" w:hAnsi="Times New Roman" w:cs="Times New Roman"/>
              </w:rPr>
              <w:t>1.000</w:t>
            </w:r>
          </w:p>
        </w:tc>
        <w:tc>
          <w:tcPr>
            <w:tcW w:w="857" w:type="dxa"/>
            <w:noWrap/>
            <w:hideMark/>
          </w:tcPr>
          <w:p w14:paraId="493DAD0E" w14:textId="77777777" w:rsidR="007368A4" w:rsidRPr="003C5D57" w:rsidRDefault="007368A4" w:rsidP="003C14C0">
            <w:pPr>
              <w:tabs>
                <w:tab w:val="left" w:pos="2100"/>
              </w:tabs>
              <w:jc w:val="center"/>
              <w:rPr>
                <w:rFonts w:ascii="Times New Roman" w:hAnsi="Times New Roman" w:cs="Times New Roman"/>
              </w:rPr>
            </w:pPr>
            <w:r w:rsidRPr="003C5D57">
              <w:rPr>
                <w:rFonts w:ascii="Times New Roman" w:hAnsi="Times New Roman" w:cs="Times New Roman"/>
              </w:rPr>
              <w:t>0.000</w:t>
            </w:r>
          </w:p>
        </w:tc>
        <w:tc>
          <w:tcPr>
            <w:tcW w:w="857" w:type="dxa"/>
            <w:noWrap/>
            <w:hideMark/>
          </w:tcPr>
          <w:p w14:paraId="5E24C28F" w14:textId="77777777" w:rsidR="007368A4" w:rsidRPr="003C5D57" w:rsidRDefault="007368A4" w:rsidP="003C14C0">
            <w:pPr>
              <w:tabs>
                <w:tab w:val="left" w:pos="2100"/>
              </w:tabs>
              <w:jc w:val="center"/>
              <w:rPr>
                <w:rFonts w:ascii="Times New Roman" w:hAnsi="Times New Roman" w:cs="Times New Roman"/>
              </w:rPr>
            </w:pPr>
            <w:r w:rsidRPr="003C5D57">
              <w:rPr>
                <w:rFonts w:ascii="Times New Roman" w:hAnsi="Times New Roman" w:cs="Times New Roman"/>
              </w:rPr>
              <w:t>0.000</w:t>
            </w:r>
          </w:p>
        </w:tc>
        <w:tc>
          <w:tcPr>
            <w:tcW w:w="791" w:type="dxa"/>
            <w:noWrap/>
            <w:hideMark/>
          </w:tcPr>
          <w:p w14:paraId="4348C4EF" w14:textId="77777777" w:rsidR="007368A4" w:rsidRPr="00EC72BF" w:rsidRDefault="007368A4" w:rsidP="003C14C0">
            <w:pPr>
              <w:tabs>
                <w:tab w:val="left" w:pos="2100"/>
              </w:tabs>
              <w:jc w:val="center"/>
              <w:rPr>
                <w:rFonts w:ascii="Times New Roman" w:hAnsi="Times New Roman" w:cs="Times New Roman"/>
              </w:rPr>
            </w:pPr>
            <w:r w:rsidRPr="00EC72BF">
              <w:rPr>
                <w:rFonts w:ascii="Times New Roman" w:hAnsi="Times New Roman" w:cs="Times New Roman"/>
              </w:rPr>
              <w:t>0.000</w:t>
            </w:r>
          </w:p>
        </w:tc>
        <w:tc>
          <w:tcPr>
            <w:tcW w:w="923" w:type="dxa"/>
            <w:noWrap/>
            <w:hideMark/>
          </w:tcPr>
          <w:p w14:paraId="59B7EE9F" w14:textId="77777777" w:rsidR="007368A4" w:rsidRPr="003C5D57" w:rsidRDefault="007368A4" w:rsidP="003C14C0">
            <w:pPr>
              <w:tabs>
                <w:tab w:val="left" w:pos="2100"/>
              </w:tabs>
              <w:jc w:val="center"/>
              <w:rPr>
                <w:rFonts w:ascii="Times New Roman" w:hAnsi="Times New Roman" w:cs="Times New Roman"/>
              </w:rPr>
            </w:pPr>
            <w:r w:rsidRPr="003C5D57">
              <w:rPr>
                <w:rFonts w:ascii="Times New Roman" w:hAnsi="Times New Roman" w:cs="Times New Roman"/>
              </w:rPr>
              <w:t>0.000</w:t>
            </w:r>
          </w:p>
        </w:tc>
        <w:tc>
          <w:tcPr>
            <w:tcW w:w="1011" w:type="dxa"/>
            <w:noWrap/>
            <w:hideMark/>
          </w:tcPr>
          <w:p w14:paraId="004A35E3" w14:textId="77777777" w:rsidR="007368A4" w:rsidRPr="003C5D57" w:rsidRDefault="007368A4" w:rsidP="003C14C0">
            <w:pPr>
              <w:tabs>
                <w:tab w:val="left" w:pos="2100"/>
              </w:tabs>
              <w:jc w:val="center"/>
              <w:rPr>
                <w:rFonts w:ascii="Times New Roman" w:hAnsi="Times New Roman" w:cs="Times New Roman"/>
              </w:rPr>
            </w:pPr>
            <w:r w:rsidRPr="003C5D57">
              <w:rPr>
                <w:rFonts w:ascii="Times New Roman" w:hAnsi="Times New Roman" w:cs="Times New Roman"/>
              </w:rPr>
              <w:t>0.000</w:t>
            </w:r>
          </w:p>
        </w:tc>
        <w:tc>
          <w:tcPr>
            <w:tcW w:w="1243" w:type="dxa"/>
            <w:noWrap/>
            <w:hideMark/>
          </w:tcPr>
          <w:p w14:paraId="3A01FD10" w14:textId="77777777" w:rsidR="007368A4" w:rsidRPr="003C5D57" w:rsidRDefault="007368A4" w:rsidP="003C14C0">
            <w:pPr>
              <w:tabs>
                <w:tab w:val="left" w:pos="2100"/>
              </w:tabs>
              <w:jc w:val="center"/>
              <w:rPr>
                <w:rFonts w:ascii="Times New Roman" w:hAnsi="Times New Roman" w:cs="Times New Roman"/>
              </w:rPr>
            </w:pPr>
            <w:r w:rsidRPr="003C5D57">
              <w:rPr>
                <w:rFonts w:ascii="Times New Roman" w:hAnsi="Times New Roman" w:cs="Times New Roman"/>
              </w:rPr>
              <w:t>0.000</w:t>
            </w:r>
          </w:p>
        </w:tc>
        <w:tc>
          <w:tcPr>
            <w:tcW w:w="803" w:type="dxa"/>
            <w:noWrap/>
            <w:hideMark/>
          </w:tcPr>
          <w:p w14:paraId="7956201C" w14:textId="77777777" w:rsidR="007368A4" w:rsidRPr="003C5D57" w:rsidRDefault="007368A4" w:rsidP="003C14C0">
            <w:pPr>
              <w:tabs>
                <w:tab w:val="left" w:pos="2100"/>
              </w:tabs>
              <w:jc w:val="center"/>
              <w:rPr>
                <w:rFonts w:ascii="Times New Roman" w:hAnsi="Times New Roman" w:cs="Times New Roman"/>
              </w:rPr>
            </w:pPr>
            <w:r w:rsidRPr="003C5D57">
              <w:rPr>
                <w:rFonts w:ascii="Times New Roman" w:hAnsi="Times New Roman" w:cs="Times New Roman"/>
              </w:rPr>
              <w:t>0.000</w:t>
            </w:r>
          </w:p>
        </w:tc>
      </w:tr>
      <w:tr w:rsidR="007368A4" w:rsidRPr="003C5D57" w14:paraId="46279BF2" w14:textId="77777777" w:rsidTr="003C14C0">
        <w:trPr>
          <w:trHeight w:val="236"/>
        </w:trPr>
        <w:tc>
          <w:tcPr>
            <w:tcW w:w="1413" w:type="dxa"/>
            <w:noWrap/>
            <w:hideMark/>
          </w:tcPr>
          <w:p w14:paraId="34E382A1" w14:textId="77777777" w:rsidR="007368A4" w:rsidRPr="003C5D57" w:rsidRDefault="007368A4" w:rsidP="003C14C0">
            <w:pPr>
              <w:tabs>
                <w:tab w:val="left" w:pos="2100"/>
              </w:tabs>
              <w:rPr>
                <w:rFonts w:ascii="Times New Roman" w:hAnsi="Times New Roman" w:cs="Times New Roman"/>
              </w:rPr>
            </w:pPr>
            <w:r w:rsidRPr="003C5D57">
              <w:rPr>
                <w:rFonts w:ascii="Times New Roman" w:hAnsi="Times New Roman" w:cs="Times New Roman"/>
              </w:rPr>
              <w:t>Qatar</w:t>
            </w:r>
          </w:p>
        </w:tc>
        <w:tc>
          <w:tcPr>
            <w:tcW w:w="755" w:type="dxa"/>
            <w:noWrap/>
            <w:hideMark/>
          </w:tcPr>
          <w:p w14:paraId="171732D5" w14:textId="77777777" w:rsidR="007368A4" w:rsidRPr="003C5D57" w:rsidRDefault="007368A4" w:rsidP="003C14C0">
            <w:pPr>
              <w:tabs>
                <w:tab w:val="left" w:pos="2100"/>
              </w:tabs>
              <w:jc w:val="center"/>
              <w:rPr>
                <w:rFonts w:ascii="Times New Roman" w:hAnsi="Times New Roman" w:cs="Times New Roman"/>
              </w:rPr>
            </w:pPr>
            <w:r w:rsidRPr="003C5D57">
              <w:rPr>
                <w:rFonts w:ascii="Times New Roman" w:hAnsi="Times New Roman" w:cs="Times New Roman"/>
              </w:rPr>
              <w:t>0.000</w:t>
            </w:r>
          </w:p>
        </w:tc>
        <w:tc>
          <w:tcPr>
            <w:tcW w:w="857" w:type="dxa"/>
            <w:noWrap/>
            <w:hideMark/>
          </w:tcPr>
          <w:p w14:paraId="7005CEC5" w14:textId="77777777" w:rsidR="007368A4" w:rsidRPr="003C5D57" w:rsidRDefault="007368A4" w:rsidP="003C14C0">
            <w:pPr>
              <w:tabs>
                <w:tab w:val="left" w:pos="2100"/>
              </w:tabs>
              <w:jc w:val="center"/>
              <w:rPr>
                <w:rFonts w:ascii="Times New Roman" w:hAnsi="Times New Roman" w:cs="Times New Roman"/>
              </w:rPr>
            </w:pPr>
            <w:r w:rsidRPr="003C5D57">
              <w:rPr>
                <w:rFonts w:ascii="Times New Roman" w:hAnsi="Times New Roman" w:cs="Times New Roman"/>
              </w:rPr>
              <w:t>0.701</w:t>
            </w:r>
          </w:p>
        </w:tc>
        <w:tc>
          <w:tcPr>
            <w:tcW w:w="857" w:type="dxa"/>
            <w:noWrap/>
            <w:hideMark/>
          </w:tcPr>
          <w:p w14:paraId="29DA6104" w14:textId="77777777" w:rsidR="007368A4" w:rsidRPr="003C5D57" w:rsidRDefault="007368A4" w:rsidP="003C14C0">
            <w:pPr>
              <w:tabs>
                <w:tab w:val="left" w:pos="2100"/>
              </w:tabs>
              <w:jc w:val="center"/>
              <w:rPr>
                <w:rFonts w:ascii="Times New Roman" w:hAnsi="Times New Roman" w:cs="Times New Roman"/>
              </w:rPr>
            </w:pPr>
            <w:r w:rsidRPr="003C5D57">
              <w:rPr>
                <w:rFonts w:ascii="Times New Roman" w:hAnsi="Times New Roman" w:cs="Times New Roman"/>
              </w:rPr>
              <w:t>0.000</w:t>
            </w:r>
          </w:p>
        </w:tc>
        <w:tc>
          <w:tcPr>
            <w:tcW w:w="791" w:type="dxa"/>
            <w:noWrap/>
            <w:hideMark/>
          </w:tcPr>
          <w:p w14:paraId="39C89D43" w14:textId="77777777" w:rsidR="007368A4" w:rsidRPr="003C5D57" w:rsidRDefault="007368A4" w:rsidP="003C14C0">
            <w:pPr>
              <w:tabs>
                <w:tab w:val="left" w:pos="2100"/>
              </w:tabs>
              <w:jc w:val="center"/>
              <w:rPr>
                <w:rFonts w:ascii="Times New Roman" w:hAnsi="Times New Roman" w:cs="Times New Roman"/>
              </w:rPr>
            </w:pPr>
            <w:r w:rsidRPr="003C5D57">
              <w:rPr>
                <w:rFonts w:ascii="Times New Roman" w:hAnsi="Times New Roman" w:cs="Times New Roman"/>
              </w:rPr>
              <w:t>0.000</w:t>
            </w:r>
          </w:p>
        </w:tc>
        <w:tc>
          <w:tcPr>
            <w:tcW w:w="923" w:type="dxa"/>
            <w:noWrap/>
            <w:hideMark/>
          </w:tcPr>
          <w:p w14:paraId="6045DFC4" w14:textId="77777777" w:rsidR="007368A4" w:rsidRPr="00EC72BF" w:rsidRDefault="007368A4" w:rsidP="003C14C0">
            <w:pPr>
              <w:tabs>
                <w:tab w:val="left" w:pos="2100"/>
              </w:tabs>
              <w:jc w:val="center"/>
              <w:rPr>
                <w:rFonts w:ascii="Times New Roman" w:hAnsi="Times New Roman" w:cs="Times New Roman"/>
              </w:rPr>
            </w:pPr>
            <w:r w:rsidRPr="00EC72BF">
              <w:rPr>
                <w:rFonts w:ascii="Times New Roman" w:hAnsi="Times New Roman" w:cs="Times New Roman"/>
              </w:rPr>
              <w:t>0.299</w:t>
            </w:r>
          </w:p>
        </w:tc>
        <w:tc>
          <w:tcPr>
            <w:tcW w:w="1011" w:type="dxa"/>
            <w:noWrap/>
            <w:hideMark/>
          </w:tcPr>
          <w:p w14:paraId="73A64687" w14:textId="77777777" w:rsidR="007368A4" w:rsidRPr="003C5D57" w:rsidRDefault="007368A4" w:rsidP="003C14C0">
            <w:pPr>
              <w:tabs>
                <w:tab w:val="left" w:pos="2100"/>
              </w:tabs>
              <w:jc w:val="center"/>
              <w:rPr>
                <w:rFonts w:ascii="Times New Roman" w:hAnsi="Times New Roman" w:cs="Times New Roman"/>
              </w:rPr>
            </w:pPr>
            <w:r w:rsidRPr="003C5D57">
              <w:rPr>
                <w:rFonts w:ascii="Times New Roman" w:hAnsi="Times New Roman" w:cs="Times New Roman"/>
              </w:rPr>
              <w:t>0.000</w:t>
            </w:r>
          </w:p>
        </w:tc>
        <w:tc>
          <w:tcPr>
            <w:tcW w:w="1243" w:type="dxa"/>
            <w:noWrap/>
            <w:hideMark/>
          </w:tcPr>
          <w:p w14:paraId="4CECB190" w14:textId="77777777" w:rsidR="007368A4" w:rsidRPr="003C5D57" w:rsidRDefault="007368A4" w:rsidP="003C14C0">
            <w:pPr>
              <w:tabs>
                <w:tab w:val="left" w:pos="2100"/>
              </w:tabs>
              <w:jc w:val="center"/>
              <w:rPr>
                <w:rFonts w:ascii="Times New Roman" w:hAnsi="Times New Roman" w:cs="Times New Roman"/>
              </w:rPr>
            </w:pPr>
            <w:r w:rsidRPr="003C5D57">
              <w:rPr>
                <w:rFonts w:ascii="Times New Roman" w:hAnsi="Times New Roman" w:cs="Times New Roman"/>
              </w:rPr>
              <w:t>0.000</w:t>
            </w:r>
          </w:p>
        </w:tc>
        <w:tc>
          <w:tcPr>
            <w:tcW w:w="803" w:type="dxa"/>
            <w:noWrap/>
            <w:hideMark/>
          </w:tcPr>
          <w:p w14:paraId="2F64B95B" w14:textId="77777777" w:rsidR="007368A4" w:rsidRPr="003C5D57" w:rsidRDefault="007368A4" w:rsidP="003C14C0">
            <w:pPr>
              <w:tabs>
                <w:tab w:val="left" w:pos="2100"/>
              </w:tabs>
              <w:jc w:val="center"/>
              <w:rPr>
                <w:rFonts w:ascii="Times New Roman" w:hAnsi="Times New Roman" w:cs="Times New Roman"/>
              </w:rPr>
            </w:pPr>
            <w:r w:rsidRPr="003C5D57">
              <w:rPr>
                <w:rFonts w:ascii="Times New Roman" w:hAnsi="Times New Roman" w:cs="Times New Roman"/>
              </w:rPr>
              <w:t>0.000</w:t>
            </w:r>
          </w:p>
        </w:tc>
      </w:tr>
      <w:tr w:rsidR="007368A4" w:rsidRPr="003C5D57" w14:paraId="7D93B55F" w14:textId="77777777" w:rsidTr="003C14C0">
        <w:trPr>
          <w:trHeight w:val="236"/>
        </w:trPr>
        <w:tc>
          <w:tcPr>
            <w:tcW w:w="1413" w:type="dxa"/>
            <w:noWrap/>
            <w:hideMark/>
          </w:tcPr>
          <w:p w14:paraId="78965C1E" w14:textId="77777777" w:rsidR="007368A4" w:rsidRPr="003C5D57" w:rsidRDefault="007368A4" w:rsidP="003C14C0">
            <w:pPr>
              <w:tabs>
                <w:tab w:val="left" w:pos="2100"/>
              </w:tabs>
              <w:rPr>
                <w:rFonts w:ascii="Times New Roman" w:hAnsi="Times New Roman" w:cs="Times New Roman"/>
              </w:rPr>
            </w:pPr>
            <w:r w:rsidRPr="003C5D57">
              <w:rPr>
                <w:rFonts w:ascii="Times New Roman" w:hAnsi="Times New Roman" w:cs="Times New Roman"/>
              </w:rPr>
              <w:t>Morocco</w:t>
            </w:r>
          </w:p>
        </w:tc>
        <w:tc>
          <w:tcPr>
            <w:tcW w:w="755" w:type="dxa"/>
            <w:noWrap/>
            <w:hideMark/>
          </w:tcPr>
          <w:p w14:paraId="3B58D67F" w14:textId="77777777" w:rsidR="007368A4" w:rsidRPr="003C5D57" w:rsidRDefault="007368A4" w:rsidP="003C14C0">
            <w:pPr>
              <w:tabs>
                <w:tab w:val="left" w:pos="2100"/>
              </w:tabs>
              <w:jc w:val="center"/>
              <w:rPr>
                <w:rFonts w:ascii="Times New Roman" w:hAnsi="Times New Roman" w:cs="Times New Roman"/>
              </w:rPr>
            </w:pPr>
            <w:r w:rsidRPr="003C5D57">
              <w:rPr>
                <w:rFonts w:ascii="Times New Roman" w:hAnsi="Times New Roman" w:cs="Times New Roman"/>
              </w:rPr>
              <w:t>0.000</w:t>
            </w:r>
          </w:p>
        </w:tc>
        <w:tc>
          <w:tcPr>
            <w:tcW w:w="857" w:type="dxa"/>
            <w:noWrap/>
            <w:hideMark/>
          </w:tcPr>
          <w:p w14:paraId="5A2999AE" w14:textId="77777777" w:rsidR="007368A4" w:rsidRPr="003C5D57" w:rsidRDefault="007368A4" w:rsidP="003C14C0">
            <w:pPr>
              <w:tabs>
                <w:tab w:val="left" w:pos="2100"/>
              </w:tabs>
              <w:jc w:val="center"/>
              <w:rPr>
                <w:rFonts w:ascii="Times New Roman" w:hAnsi="Times New Roman" w:cs="Times New Roman"/>
              </w:rPr>
            </w:pPr>
            <w:r w:rsidRPr="003C5D57">
              <w:rPr>
                <w:rFonts w:ascii="Times New Roman" w:hAnsi="Times New Roman" w:cs="Times New Roman"/>
              </w:rPr>
              <w:t>0.992</w:t>
            </w:r>
          </w:p>
        </w:tc>
        <w:tc>
          <w:tcPr>
            <w:tcW w:w="857" w:type="dxa"/>
            <w:noWrap/>
            <w:hideMark/>
          </w:tcPr>
          <w:p w14:paraId="08F9965C" w14:textId="77777777" w:rsidR="007368A4" w:rsidRPr="003C5D57" w:rsidRDefault="007368A4" w:rsidP="003C14C0">
            <w:pPr>
              <w:tabs>
                <w:tab w:val="left" w:pos="2100"/>
              </w:tabs>
              <w:jc w:val="center"/>
              <w:rPr>
                <w:rFonts w:ascii="Times New Roman" w:hAnsi="Times New Roman" w:cs="Times New Roman"/>
              </w:rPr>
            </w:pPr>
            <w:r w:rsidRPr="003C5D57">
              <w:rPr>
                <w:rFonts w:ascii="Times New Roman" w:hAnsi="Times New Roman" w:cs="Times New Roman"/>
              </w:rPr>
              <w:t>0.000</w:t>
            </w:r>
          </w:p>
        </w:tc>
        <w:tc>
          <w:tcPr>
            <w:tcW w:w="791" w:type="dxa"/>
            <w:noWrap/>
            <w:hideMark/>
          </w:tcPr>
          <w:p w14:paraId="6A09FB58" w14:textId="77777777" w:rsidR="007368A4" w:rsidRPr="003C5D57" w:rsidRDefault="007368A4" w:rsidP="003C14C0">
            <w:pPr>
              <w:tabs>
                <w:tab w:val="left" w:pos="2100"/>
              </w:tabs>
              <w:jc w:val="center"/>
              <w:rPr>
                <w:rFonts w:ascii="Times New Roman" w:hAnsi="Times New Roman" w:cs="Times New Roman"/>
              </w:rPr>
            </w:pPr>
            <w:r w:rsidRPr="003C5D57">
              <w:rPr>
                <w:rFonts w:ascii="Times New Roman" w:hAnsi="Times New Roman" w:cs="Times New Roman"/>
              </w:rPr>
              <w:t>0.000</w:t>
            </w:r>
          </w:p>
        </w:tc>
        <w:tc>
          <w:tcPr>
            <w:tcW w:w="923" w:type="dxa"/>
            <w:noWrap/>
            <w:hideMark/>
          </w:tcPr>
          <w:p w14:paraId="1BFC5A74" w14:textId="77777777" w:rsidR="007368A4" w:rsidRPr="003C5D57" w:rsidRDefault="007368A4" w:rsidP="003C14C0">
            <w:pPr>
              <w:tabs>
                <w:tab w:val="left" w:pos="2100"/>
              </w:tabs>
              <w:jc w:val="center"/>
              <w:rPr>
                <w:rFonts w:ascii="Times New Roman" w:hAnsi="Times New Roman" w:cs="Times New Roman"/>
              </w:rPr>
            </w:pPr>
            <w:r w:rsidRPr="003C5D57">
              <w:rPr>
                <w:rFonts w:ascii="Times New Roman" w:hAnsi="Times New Roman" w:cs="Times New Roman"/>
              </w:rPr>
              <w:t>0.000</w:t>
            </w:r>
          </w:p>
        </w:tc>
        <w:tc>
          <w:tcPr>
            <w:tcW w:w="1011" w:type="dxa"/>
            <w:noWrap/>
            <w:hideMark/>
          </w:tcPr>
          <w:p w14:paraId="3B26D4CE" w14:textId="77777777" w:rsidR="007368A4" w:rsidRPr="00EC72BF" w:rsidRDefault="007368A4" w:rsidP="003C14C0">
            <w:pPr>
              <w:tabs>
                <w:tab w:val="left" w:pos="2100"/>
              </w:tabs>
              <w:jc w:val="center"/>
              <w:rPr>
                <w:rFonts w:ascii="Times New Roman" w:hAnsi="Times New Roman" w:cs="Times New Roman"/>
              </w:rPr>
            </w:pPr>
            <w:r w:rsidRPr="00EC72BF">
              <w:rPr>
                <w:rFonts w:ascii="Times New Roman" w:hAnsi="Times New Roman" w:cs="Times New Roman"/>
              </w:rPr>
              <w:t>0.008</w:t>
            </w:r>
          </w:p>
        </w:tc>
        <w:tc>
          <w:tcPr>
            <w:tcW w:w="1243" w:type="dxa"/>
            <w:noWrap/>
            <w:hideMark/>
          </w:tcPr>
          <w:p w14:paraId="5BBEB34F" w14:textId="77777777" w:rsidR="007368A4" w:rsidRPr="003C5D57" w:rsidRDefault="007368A4" w:rsidP="003C14C0">
            <w:pPr>
              <w:tabs>
                <w:tab w:val="left" w:pos="2100"/>
              </w:tabs>
              <w:jc w:val="center"/>
              <w:rPr>
                <w:rFonts w:ascii="Times New Roman" w:hAnsi="Times New Roman" w:cs="Times New Roman"/>
              </w:rPr>
            </w:pPr>
            <w:r w:rsidRPr="003C5D57">
              <w:rPr>
                <w:rFonts w:ascii="Times New Roman" w:hAnsi="Times New Roman" w:cs="Times New Roman"/>
              </w:rPr>
              <w:t>0.000</w:t>
            </w:r>
          </w:p>
        </w:tc>
        <w:tc>
          <w:tcPr>
            <w:tcW w:w="803" w:type="dxa"/>
            <w:noWrap/>
            <w:hideMark/>
          </w:tcPr>
          <w:p w14:paraId="3DF1BAB0" w14:textId="77777777" w:rsidR="007368A4" w:rsidRPr="003C5D57" w:rsidRDefault="007368A4" w:rsidP="003C14C0">
            <w:pPr>
              <w:tabs>
                <w:tab w:val="left" w:pos="2100"/>
              </w:tabs>
              <w:jc w:val="center"/>
              <w:rPr>
                <w:rFonts w:ascii="Times New Roman" w:hAnsi="Times New Roman" w:cs="Times New Roman"/>
              </w:rPr>
            </w:pPr>
            <w:r w:rsidRPr="003C5D57">
              <w:rPr>
                <w:rFonts w:ascii="Times New Roman" w:hAnsi="Times New Roman" w:cs="Times New Roman"/>
              </w:rPr>
              <w:t>0.000</w:t>
            </w:r>
          </w:p>
        </w:tc>
      </w:tr>
      <w:tr w:rsidR="007368A4" w:rsidRPr="003C5D57" w14:paraId="373BB56C" w14:textId="77777777" w:rsidTr="003C14C0">
        <w:trPr>
          <w:trHeight w:val="236"/>
        </w:trPr>
        <w:tc>
          <w:tcPr>
            <w:tcW w:w="1413" w:type="dxa"/>
            <w:noWrap/>
            <w:hideMark/>
          </w:tcPr>
          <w:p w14:paraId="26A1E9A3" w14:textId="77777777" w:rsidR="007368A4" w:rsidRPr="003C5D57" w:rsidRDefault="007368A4" w:rsidP="003C14C0">
            <w:pPr>
              <w:tabs>
                <w:tab w:val="left" w:pos="2100"/>
              </w:tabs>
              <w:rPr>
                <w:rFonts w:ascii="Times New Roman" w:hAnsi="Times New Roman" w:cs="Times New Roman"/>
              </w:rPr>
            </w:pPr>
            <w:r w:rsidRPr="003C5D57">
              <w:rPr>
                <w:rFonts w:ascii="Times New Roman" w:hAnsi="Times New Roman" w:cs="Times New Roman"/>
              </w:rPr>
              <w:t>Bangladesh</w:t>
            </w:r>
          </w:p>
        </w:tc>
        <w:tc>
          <w:tcPr>
            <w:tcW w:w="755" w:type="dxa"/>
            <w:noWrap/>
            <w:hideMark/>
          </w:tcPr>
          <w:p w14:paraId="2C8CC9E3" w14:textId="77777777" w:rsidR="007368A4" w:rsidRPr="003C5D57" w:rsidRDefault="007368A4" w:rsidP="003C14C0">
            <w:pPr>
              <w:tabs>
                <w:tab w:val="left" w:pos="2100"/>
              </w:tabs>
              <w:jc w:val="center"/>
              <w:rPr>
                <w:rFonts w:ascii="Times New Roman" w:hAnsi="Times New Roman" w:cs="Times New Roman"/>
              </w:rPr>
            </w:pPr>
            <w:r w:rsidRPr="003C5D57">
              <w:rPr>
                <w:rFonts w:ascii="Times New Roman" w:hAnsi="Times New Roman" w:cs="Times New Roman"/>
              </w:rPr>
              <w:t>0.000</w:t>
            </w:r>
          </w:p>
        </w:tc>
        <w:tc>
          <w:tcPr>
            <w:tcW w:w="857" w:type="dxa"/>
            <w:noWrap/>
            <w:hideMark/>
          </w:tcPr>
          <w:p w14:paraId="3029E1BB" w14:textId="77777777" w:rsidR="007368A4" w:rsidRPr="003C5D57" w:rsidRDefault="007368A4" w:rsidP="003C14C0">
            <w:pPr>
              <w:tabs>
                <w:tab w:val="left" w:pos="2100"/>
              </w:tabs>
              <w:jc w:val="center"/>
              <w:rPr>
                <w:rFonts w:ascii="Times New Roman" w:hAnsi="Times New Roman" w:cs="Times New Roman"/>
              </w:rPr>
            </w:pPr>
            <w:r w:rsidRPr="003C5D57">
              <w:rPr>
                <w:rFonts w:ascii="Times New Roman" w:hAnsi="Times New Roman" w:cs="Times New Roman"/>
              </w:rPr>
              <w:t>0.000</w:t>
            </w:r>
          </w:p>
        </w:tc>
        <w:tc>
          <w:tcPr>
            <w:tcW w:w="857" w:type="dxa"/>
            <w:noWrap/>
            <w:hideMark/>
          </w:tcPr>
          <w:p w14:paraId="51C59BB9" w14:textId="77777777" w:rsidR="007368A4" w:rsidRPr="003C5D57" w:rsidRDefault="007368A4" w:rsidP="003C14C0">
            <w:pPr>
              <w:tabs>
                <w:tab w:val="left" w:pos="2100"/>
              </w:tabs>
              <w:jc w:val="center"/>
              <w:rPr>
                <w:rFonts w:ascii="Times New Roman" w:hAnsi="Times New Roman" w:cs="Times New Roman"/>
              </w:rPr>
            </w:pPr>
            <w:r w:rsidRPr="003C5D57">
              <w:rPr>
                <w:rFonts w:ascii="Times New Roman" w:hAnsi="Times New Roman" w:cs="Times New Roman"/>
              </w:rPr>
              <w:t>0.720</w:t>
            </w:r>
          </w:p>
        </w:tc>
        <w:tc>
          <w:tcPr>
            <w:tcW w:w="791" w:type="dxa"/>
            <w:noWrap/>
            <w:hideMark/>
          </w:tcPr>
          <w:p w14:paraId="24F3EB6A" w14:textId="77777777" w:rsidR="007368A4" w:rsidRPr="003C5D57" w:rsidRDefault="007368A4" w:rsidP="003C14C0">
            <w:pPr>
              <w:tabs>
                <w:tab w:val="left" w:pos="2100"/>
              </w:tabs>
              <w:jc w:val="center"/>
              <w:rPr>
                <w:rFonts w:ascii="Times New Roman" w:hAnsi="Times New Roman" w:cs="Times New Roman"/>
              </w:rPr>
            </w:pPr>
            <w:r w:rsidRPr="003C5D57">
              <w:rPr>
                <w:rFonts w:ascii="Times New Roman" w:hAnsi="Times New Roman" w:cs="Times New Roman"/>
              </w:rPr>
              <w:t>0.000</w:t>
            </w:r>
          </w:p>
        </w:tc>
        <w:tc>
          <w:tcPr>
            <w:tcW w:w="923" w:type="dxa"/>
            <w:noWrap/>
            <w:hideMark/>
          </w:tcPr>
          <w:p w14:paraId="3C9B07DE" w14:textId="77777777" w:rsidR="007368A4" w:rsidRPr="003C5D57" w:rsidRDefault="007368A4" w:rsidP="003C14C0">
            <w:pPr>
              <w:tabs>
                <w:tab w:val="left" w:pos="2100"/>
              </w:tabs>
              <w:jc w:val="center"/>
              <w:rPr>
                <w:rFonts w:ascii="Times New Roman" w:hAnsi="Times New Roman" w:cs="Times New Roman"/>
              </w:rPr>
            </w:pPr>
            <w:r w:rsidRPr="003C5D57">
              <w:rPr>
                <w:rFonts w:ascii="Times New Roman" w:hAnsi="Times New Roman" w:cs="Times New Roman"/>
              </w:rPr>
              <w:t>0.000</w:t>
            </w:r>
          </w:p>
        </w:tc>
        <w:tc>
          <w:tcPr>
            <w:tcW w:w="1011" w:type="dxa"/>
            <w:noWrap/>
            <w:hideMark/>
          </w:tcPr>
          <w:p w14:paraId="228998A1" w14:textId="77777777" w:rsidR="007368A4" w:rsidRPr="003C5D57" w:rsidRDefault="007368A4" w:rsidP="003C14C0">
            <w:pPr>
              <w:tabs>
                <w:tab w:val="left" w:pos="2100"/>
              </w:tabs>
              <w:jc w:val="center"/>
              <w:rPr>
                <w:rFonts w:ascii="Times New Roman" w:hAnsi="Times New Roman" w:cs="Times New Roman"/>
              </w:rPr>
            </w:pPr>
            <w:r w:rsidRPr="003C5D57">
              <w:rPr>
                <w:rFonts w:ascii="Times New Roman" w:hAnsi="Times New Roman" w:cs="Times New Roman"/>
              </w:rPr>
              <w:t>0.000</w:t>
            </w:r>
          </w:p>
        </w:tc>
        <w:tc>
          <w:tcPr>
            <w:tcW w:w="1243" w:type="dxa"/>
            <w:noWrap/>
            <w:hideMark/>
          </w:tcPr>
          <w:p w14:paraId="13B12F2F" w14:textId="77777777" w:rsidR="007368A4" w:rsidRPr="00EC72BF" w:rsidRDefault="007368A4" w:rsidP="003C14C0">
            <w:pPr>
              <w:tabs>
                <w:tab w:val="left" w:pos="2100"/>
              </w:tabs>
              <w:jc w:val="center"/>
              <w:rPr>
                <w:rFonts w:ascii="Times New Roman" w:hAnsi="Times New Roman" w:cs="Times New Roman"/>
              </w:rPr>
            </w:pPr>
            <w:r w:rsidRPr="00EC72BF">
              <w:rPr>
                <w:rFonts w:ascii="Times New Roman" w:hAnsi="Times New Roman" w:cs="Times New Roman"/>
              </w:rPr>
              <w:t>0.000</w:t>
            </w:r>
          </w:p>
        </w:tc>
        <w:tc>
          <w:tcPr>
            <w:tcW w:w="803" w:type="dxa"/>
            <w:noWrap/>
            <w:hideMark/>
          </w:tcPr>
          <w:p w14:paraId="0F6BD79F" w14:textId="77777777" w:rsidR="007368A4" w:rsidRPr="003C5D57" w:rsidRDefault="007368A4" w:rsidP="003C14C0">
            <w:pPr>
              <w:tabs>
                <w:tab w:val="left" w:pos="2100"/>
              </w:tabs>
              <w:jc w:val="center"/>
              <w:rPr>
                <w:rFonts w:ascii="Times New Roman" w:hAnsi="Times New Roman" w:cs="Times New Roman"/>
              </w:rPr>
            </w:pPr>
            <w:r w:rsidRPr="003C5D57">
              <w:rPr>
                <w:rFonts w:ascii="Times New Roman" w:hAnsi="Times New Roman" w:cs="Times New Roman"/>
              </w:rPr>
              <w:t>0.280</w:t>
            </w:r>
          </w:p>
        </w:tc>
      </w:tr>
      <w:tr w:rsidR="007368A4" w:rsidRPr="003C5D57" w14:paraId="407E2769" w14:textId="77777777" w:rsidTr="003C14C0">
        <w:trPr>
          <w:trHeight w:val="236"/>
        </w:trPr>
        <w:tc>
          <w:tcPr>
            <w:tcW w:w="1413" w:type="dxa"/>
            <w:noWrap/>
            <w:hideMark/>
          </w:tcPr>
          <w:p w14:paraId="08ABAEBA" w14:textId="77777777" w:rsidR="007368A4" w:rsidRPr="003C5D57" w:rsidRDefault="007368A4" w:rsidP="003C14C0">
            <w:pPr>
              <w:tabs>
                <w:tab w:val="left" w:pos="2100"/>
              </w:tabs>
              <w:rPr>
                <w:rFonts w:ascii="Times New Roman" w:hAnsi="Times New Roman" w:cs="Times New Roman"/>
              </w:rPr>
            </w:pPr>
            <w:r w:rsidRPr="003C5D57">
              <w:rPr>
                <w:rFonts w:ascii="Times New Roman" w:hAnsi="Times New Roman" w:cs="Times New Roman"/>
              </w:rPr>
              <w:t>Others</w:t>
            </w:r>
          </w:p>
        </w:tc>
        <w:tc>
          <w:tcPr>
            <w:tcW w:w="755" w:type="dxa"/>
            <w:noWrap/>
            <w:hideMark/>
          </w:tcPr>
          <w:p w14:paraId="3D5ADBC7" w14:textId="77777777" w:rsidR="007368A4" w:rsidRPr="003C5D57" w:rsidRDefault="007368A4" w:rsidP="003C14C0">
            <w:pPr>
              <w:tabs>
                <w:tab w:val="left" w:pos="2100"/>
              </w:tabs>
              <w:jc w:val="center"/>
              <w:rPr>
                <w:rFonts w:ascii="Times New Roman" w:hAnsi="Times New Roman" w:cs="Times New Roman"/>
              </w:rPr>
            </w:pPr>
            <w:r w:rsidRPr="003C5D57">
              <w:rPr>
                <w:rFonts w:ascii="Times New Roman" w:hAnsi="Times New Roman" w:cs="Times New Roman"/>
              </w:rPr>
              <w:t>0.512</w:t>
            </w:r>
          </w:p>
        </w:tc>
        <w:tc>
          <w:tcPr>
            <w:tcW w:w="857" w:type="dxa"/>
            <w:noWrap/>
            <w:hideMark/>
          </w:tcPr>
          <w:p w14:paraId="61AE42B3" w14:textId="77777777" w:rsidR="007368A4" w:rsidRPr="003C5D57" w:rsidRDefault="007368A4" w:rsidP="003C14C0">
            <w:pPr>
              <w:tabs>
                <w:tab w:val="left" w:pos="2100"/>
              </w:tabs>
              <w:jc w:val="center"/>
              <w:rPr>
                <w:rFonts w:ascii="Times New Roman" w:hAnsi="Times New Roman" w:cs="Times New Roman"/>
              </w:rPr>
            </w:pPr>
            <w:r w:rsidRPr="003C5D57">
              <w:rPr>
                <w:rFonts w:ascii="Times New Roman" w:hAnsi="Times New Roman" w:cs="Times New Roman"/>
              </w:rPr>
              <w:t>0.000</w:t>
            </w:r>
          </w:p>
        </w:tc>
        <w:tc>
          <w:tcPr>
            <w:tcW w:w="857" w:type="dxa"/>
            <w:noWrap/>
            <w:hideMark/>
          </w:tcPr>
          <w:p w14:paraId="7541ABF5" w14:textId="77777777" w:rsidR="007368A4" w:rsidRPr="003C5D57" w:rsidRDefault="007368A4" w:rsidP="003C14C0">
            <w:pPr>
              <w:tabs>
                <w:tab w:val="left" w:pos="2100"/>
              </w:tabs>
              <w:jc w:val="center"/>
              <w:rPr>
                <w:rFonts w:ascii="Times New Roman" w:hAnsi="Times New Roman" w:cs="Times New Roman"/>
              </w:rPr>
            </w:pPr>
            <w:r w:rsidRPr="003C5D57">
              <w:rPr>
                <w:rFonts w:ascii="Times New Roman" w:hAnsi="Times New Roman" w:cs="Times New Roman"/>
              </w:rPr>
              <w:t>0.195</w:t>
            </w:r>
          </w:p>
        </w:tc>
        <w:tc>
          <w:tcPr>
            <w:tcW w:w="791" w:type="dxa"/>
            <w:noWrap/>
            <w:hideMark/>
          </w:tcPr>
          <w:p w14:paraId="736EDB86" w14:textId="77777777" w:rsidR="007368A4" w:rsidRPr="003C5D57" w:rsidRDefault="007368A4" w:rsidP="003C14C0">
            <w:pPr>
              <w:tabs>
                <w:tab w:val="left" w:pos="2100"/>
              </w:tabs>
              <w:jc w:val="center"/>
              <w:rPr>
                <w:rFonts w:ascii="Times New Roman" w:hAnsi="Times New Roman" w:cs="Times New Roman"/>
              </w:rPr>
            </w:pPr>
            <w:r w:rsidRPr="003C5D57">
              <w:rPr>
                <w:rFonts w:ascii="Times New Roman" w:hAnsi="Times New Roman" w:cs="Times New Roman"/>
              </w:rPr>
              <w:t>0.000</w:t>
            </w:r>
          </w:p>
        </w:tc>
        <w:tc>
          <w:tcPr>
            <w:tcW w:w="923" w:type="dxa"/>
            <w:noWrap/>
            <w:hideMark/>
          </w:tcPr>
          <w:p w14:paraId="7EE897E4" w14:textId="77777777" w:rsidR="007368A4" w:rsidRPr="003C5D57" w:rsidRDefault="007368A4" w:rsidP="003C14C0">
            <w:pPr>
              <w:tabs>
                <w:tab w:val="left" w:pos="2100"/>
              </w:tabs>
              <w:jc w:val="center"/>
              <w:rPr>
                <w:rFonts w:ascii="Times New Roman" w:hAnsi="Times New Roman" w:cs="Times New Roman"/>
              </w:rPr>
            </w:pPr>
            <w:r w:rsidRPr="003C5D57">
              <w:rPr>
                <w:rFonts w:ascii="Times New Roman" w:hAnsi="Times New Roman" w:cs="Times New Roman"/>
              </w:rPr>
              <w:t>0.040</w:t>
            </w:r>
          </w:p>
        </w:tc>
        <w:tc>
          <w:tcPr>
            <w:tcW w:w="1011" w:type="dxa"/>
            <w:noWrap/>
            <w:hideMark/>
          </w:tcPr>
          <w:p w14:paraId="3C17FB8B" w14:textId="77777777" w:rsidR="007368A4" w:rsidRPr="003C5D57" w:rsidRDefault="007368A4" w:rsidP="003C14C0">
            <w:pPr>
              <w:tabs>
                <w:tab w:val="left" w:pos="2100"/>
              </w:tabs>
              <w:jc w:val="center"/>
              <w:rPr>
                <w:rFonts w:ascii="Times New Roman" w:hAnsi="Times New Roman" w:cs="Times New Roman"/>
              </w:rPr>
            </w:pPr>
            <w:r w:rsidRPr="003C5D57">
              <w:rPr>
                <w:rFonts w:ascii="Times New Roman" w:hAnsi="Times New Roman" w:cs="Times New Roman"/>
              </w:rPr>
              <w:t>0.109</w:t>
            </w:r>
          </w:p>
        </w:tc>
        <w:tc>
          <w:tcPr>
            <w:tcW w:w="1243" w:type="dxa"/>
            <w:noWrap/>
            <w:hideMark/>
          </w:tcPr>
          <w:p w14:paraId="7F19C4C1" w14:textId="77777777" w:rsidR="007368A4" w:rsidRPr="003C5D57" w:rsidRDefault="007368A4" w:rsidP="003C14C0">
            <w:pPr>
              <w:tabs>
                <w:tab w:val="left" w:pos="2100"/>
              </w:tabs>
              <w:jc w:val="center"/>
              <w:rPr>
                <w:rFonts w:ascii="Times New Roman" w:hAnsi="Times New Roman" w:cs="Times New Roman"/>
              </w:rPr>
            </w:pPr>
            <w:r w:rsidRPr="003C5D57">
              <w:rPr>
                <w:rFonts w:ascii="Times New Roman" w:hAnsi="Times New Roman" w:cs="Times New Roman"/>
              </w:rPr>
              <w:t>0.000</w:t>
            </w:r>
          </w:p>
        </w:tc>
        <w:tc>
          <w:tcPr>
            <w:tcW w:w="803" w:type="dxa"/>
            <w:noWrap/>
            <w:hideMark/>
          </w:tcPr>
          <w:p w14:paraId="1A9E2856" w14:textId="77777777" w:rsidR="007368A4" w:rsidRPr="00EC72BF" w:rsidRDefault="007368A4" w:rsidP="003C14C0">
            <w:pPr>
              <w:tabs>
                <w:tab w:val="left" w:pos="2100"/>
              </w:tabs>
              <w:jc w:val="center"/>
              <w:rPr>
                <w:rFonts w:ascii="Times New Roman" w:hAnsi="Times New Roman" w:cs="Times New Roman"/>
              </w:rPr>
            </w:pPr>
            <w:r w:rsidRPr="00EC72BF">
              <w:rPr>
                <w:rFonts w:ascii="Times New Roman" w:hAnsi="Times New Roman" w:cs="Times New Roman"/>
              </w:rPr>
              <w:t>0.144</w:t>
            </w:r>
          </w:p>
        </w:tc>
      </w:tr>
    </w:tbl>
    <w:p w14:paraId="042EFFA1" w14:textId="51ECA992" w:rsidR="005E2480" w:rsidRPr="00480432" w:rsidRDefault="005E2480" w:rsidP="00130C8F">
      <w:pPr>
        <w:tabs>
          <w:tab w:val="left" w:pos="2100"/>
        </w:tabs>
        <w:rPr>
          <w:rFonts w:ascii="Times New Roman" w:hAnsi="Times New Roman" w:cs="Times New Roman"/>
          <w:b/>
          <w:bCs/>
          <w:sz w:val="20"/>
          <w:szCs w:val="20"/>
        </w:rPr>
      </w:pPr>
    </w:p>
    <w:p w14:paraId="63641D96" w14:textId="07C1F5EF" w:rsidR="003C5D57" w:rsidRPr="009D5373" w:rsidRDefault="003C5D57" w:rsidP="00130C8F">
      <w:pPr>
        <w:tabs>
          <w:tab w:val="left" w:pos="2100"/>
        </w:tabs>
        <w:rPr>
          <w:rFonts w:ascii="Times New Roman" w:hAnsi="Times New Roman" w:cs="Times New Roman"/>
          <w:b/>
          <w:bCs/>
          <w:sz w:val="20"/>
          <w:szCs w:val="20"/>
        </w:rPr>
      </w:pPr>
      <w:r w:rsidRPr="009D5373">
        <w:rPr>
          <w:rFonts w:ascii="Times New Roman" w:hAnsi="Times New Roman" w:cs="Times New Roman"/>
          <w:b/>
          <w:bCs/>
          <w:sz w:val="20"/>
          <w:szCs w:val="20"/>
        </w:rPr>
        <w:lastRenderedPageBreak/>
        <w:t>Table 2. Export share of Indian honey to selected countries in (per cent)</w:t>
      </w:r>
    </w:p>
    <w:tbl>
      <w:tblPr>
        <w:tblStyle w:val="TableGrid"/>
        <w:tblW w:w="11447" w:type="dxa"/>
        <w:tblInd w:w="-1246" w:type="dxa"/>
        <w:tblLook w:val="04A0" w:firstRow="1" w:lastRow="0" w:firstColumn="1" w:lastColumn="0" w:noHBand="0" w:noVBand="1"/>
      </w:tblPr>
      <w:tblGrid>
        <w:gridCol w:w="708"/>
        <w:gridCol w:w="711"/>
        <w:gridCol w:w="711"/>
        <w:gridCol w:w="650"/>
        <w:gridCol w:w="601"/>
        <w:gridCol w:w="601"/>
        <w:gridCol w:w="601"/>
        <w:gridCol w:w="709"/>
        <w:gridCol w:w="601"/>
        <w:gridCol w:w="685"/>
        <w:gridCol w:w="601"/>
        <w:gridCol w:w="783"/>
        <w:gridCol w:w="689"/>
        <w:gridCol w:w="698"/>
        <w:gridCol w:w="601"/>
        <w:gridCol w:w="789"/>
        <w:gridCol w:w="708"/>
      </w:tblGrid>
      <w:tr w:rsidR="00CB2EFF" w:rsidRPr="003C5D57" w14:paraId="375FE8C6" w14:textId="77777777" w:rsidTr="00EC72BF">
        <w:trPr>
          <w:trHeight w:val="269"/>
        </w:trPr>
        <w:tc>
          <w:tcPr>
            <w:tcW w:w="708" w:type="dxa"/>
            <w:noWrap/>
            <w:hideMark/>
          </w:tcPr>
          <w:p w14:paraId="3CD1B307" w14:textId="77777777" w:rsidR="00CB2EFF" w:rsidRPr="003C5D57" w:rsidRDefault="00CB2EFF" w:rsidP="003C5D57">
            <w:pPr>
              <w:tabs>
                <w:tab w:val="left" w:pos="2100"/>
              </w:tabs>
              <w:rPr>
                <w:rFonts w:ascii="Times New Roman" w:hAnsi="Times New Roman" w:cs="Times New Roman"/>
              </w:rPr>
            </w:pPr>
          </w:p>
        </w:tc>
        <w:tc>
          <w:tcPr>
            <w:tcW w:w="1422" w:type="dxa"/>
            <w:gridSpan w:val="2"/>
            <w:noWrap/>
            <w:hideMark/>
          </w:tcPr>
          <w:p w14:paraId="1DB11EEE" w14:textId="22D94D7E" w:rsidR="00CB2EFF" w:rsidRPr="003C5D57" w:rsidRDefault="00CB2EFF" w:rsidP="00EC72BF">
            <w:pPr>
              <w:tabs>
                <w:tab w:val="left" w:pos="2100"/>
              </w:tabs>
              <w:jc w:val="center"/>
              <w:rPr>
                <w:rFonts w:ascii="Times New Roman" w:hAnsi="Times New Roman" w:cs="Times New Roman"/>
              </w:rPr>
            </w:pPr>
            <w:r w:rsidRPr="003C5D57">
              <w:rPr>
                <w:rFonts w:ascii="Times New Roman" w:hAnsi="Times New Roman" w:cs="Times New Roman"/>
              </w:rPr>
              <w:t>USA</w:t>
            </w:r>
          </w:p>
        </w:tc>
        <w:tc>
          <w:tcPr>
            <w:tcW w:w="1251" w:type="dxa"/>
            <w:gridSpan w:val="2"/>
            <w:noWrap/>
            <w:hideMark/>
          </w:tcPr>
          <w:p w14:paraId="23B22737" w14:textId="624FAC3E" w:rsidR="00CB2EFF" w:rsidRPr="003C5D57" w:rsidRDefault="00CB2EFF" w:rsidP="00EC72BF">
            <w:pPr>
              <w:tabs>
                <w:tab w:val="left" w:pos="2100"/>
              </w:tabs>
              <w:jc w:val="center"/>
              <w:rPr>
                <w:rFonts w:ascii="Times New Roman" w:hAnsi="Times New Roman" w:cs="Times New Roman"/>
              </w:rPr>
            </w:pPr>
            <w:r w:rsidRPr="003C5D57">
              <w:rPr>
                <w:rFonts w:ascii="Times New Roman" w:hAnsi="Times New Roman" w:cs="Times New Roman"/>
              </w:rPr>
              <w:t>UAE</w:t>
            </w:r>
          </w:p>
        </w:tc>
        <w:tc>
          <w:tcPr>
            <w:tcW w:w="1202" w:type="dxa"/>
            <w:gridSpan w:val="2"/>
            <w:noWrap/>
            <w:hideMark/>
          </w:tcPr>
          <w:p w14:paraId="0497406D" w14:textId="77777777" w:rsidR="00CB2EFF" w:rsidRPr="003C5D57" w:rsidRDefault="00CB2EFF" w:rsidP="00EC72BF">
            <w:pPr>
              <w:tabs>
                <w:tab w:val="left" w:pos="2100"/>
              </w:tabs>
              <w:jc w:val="center"/>
              <w:rPr>
                <w:rFonts w:ascii="Times New Roman" w:hAnsi="Times New Roman" w:cs="Times New Roman"/>
              </w:rPr>
            </w:pPr>
            <w:r w:rsidRPr="003C5D57">
              <w:rPr>
                <w:rFonts w:ascii="Times New Roman" w:hAnsi="Times New Roman" w:cs="Times New Roman"/>
              </w:rPr>
              <w:t>Saudi Arabia</w:t>
            </w:r>
          </w:p>
        </w:tc>
        <w:tc>
          <w:tcPr>
            <w:tcW w:w="1310" w:type="dxa"/>
            <w:gridSpan w:val="2"/>
            <w:noWrap/>
            <w:hideMark/>
          </w:tcPr>
          <w:p w14:paraId="48CDD141" w14:textId="18B85063" w:rsidR="00CB2EFF" w:rsidRPr="003C5D57" w:rsidRDefault="00CB2EFF" w:rsidP="00EC72BF">
            <w:pPr>
              <w:tabs>
                <w:tab w:val="left" w:pos="2100"/>
              </w:tabs>
              <w:jc w:val="center"/>
              <w:rPr>
                <w:rFonts w:ascii="Times New Roman" w:hAnsi="Times New Roman" w:cs="Times New Roman"/>
              </w:rPr>
            </w:pPr>
            <w:r w:rsidRPr="003C5D57">
              <w:rPr>
                <w:rFonts w:ascii="Times New Roman" w:hAnsi="Times New Roman" w:cs="Times New Roman"/>
              </w:rPr>
              <w:t>Libya</w:t>
            </w:r>
          </w:p>
        </w:tc>
        <w:tc>
          <w:tcPr>
            <w:tcW w:w="1286" w:type="dxa"/>
            <w:gridSpan w:val="2"/>
            <w:noWrap/>
            <w:hideMark/>
          </w:tcPr>
          <w:p w14:paraId="5AD96E55" w14:textId="277BED8E" w:rsidR="00CB2EFF" w:rsidRPr="003C5D57" w:rsidRDefault="00CB2EFF" w:rsidP="00EC72BF">
            <w:pPr>
              <w:tabs>
                <w:tab w:val="left" w:pos="2100"/>
              </w:tabs>
              <w:jc w:val="center"/>
              <w:rPr>
                <w:rFonts w:ascii="Times New Roman" w:hAnsi="Times New Roman" w:cs="Times New Roman"/>
              </w:rPr>
            </w:pPr>
            <w:r w:rsidRPr="003C5D57">
              <w:rPr>
                <w:rFonts w:ascii="Times New Roman" w:hAnsi="Times New Roman" w:cs="Times New Roman"/>
              </w:rPr>
              <w:t>Qatar</w:t>
            </w:r>
          </w:p>
        </w:tc>
        <w:tc>
          <w:tcPr>
            <w:tcW w:w="1472" w:type="dxa"/>
            <w:gridSpan w:val="2"/>
            <w:noWrap/>
            <w:hideMark/>
          </w:tcPr>
          <w:p w14:paraId="316529D0" w14:textId="7FAB700E" w:rsidR="00CB2EFF" w:rsidRPr="003C5D57" w:rsidRDefault="00CB2EFF" w:rsidP="00EC72BF">
            <w:pPr>
              <w:tabs>
                <w:tab w:val="left" w:pos="2100"/>
              </w:tabs>
              <w:jc w:val="center"/>
              <w:rPr>
                <w:rFonts w:ascii="Times New Roman" w:hAnsi="Times New Roman" w:cs="Times New Roman"/>
              </w:rPr>
            </w:pPr>
            <w:r w:rsidRPr="003C5D57">
              <w:rPr>
                <w:rFonts w:ascii="Times New Roman" w:hAnsi="Times New Roman" w:cs="Times New Roman"/>
              </w:rPr>
              <w:t>Morocco</w:t>
            </w:r>
          </w:p>
        </w:tc>
        <w:tc>
          <w:tcPr>
            <w:tcW w:w="1299" w:type="dxa"/>
            <w:gridSpan w:val="2"/>
            <w:noWrap/>
            <w:hideMark/>
          </w:tcPr>
          <w:p w14:paraId="1101D919" w14:textId="77777777" w:rsidR="00CB2EFF" w:rsidRPr="003C5D57" w:rsidRDefault="00CB2EFF" w:rsidP="00EC72BF">
            <w:pPr>
              <w:tabs>
                <w:tab w:val="left" w:pos="2100"/>
              </w:tabs>
              <w:jc w:val="center"/>
              <w:rPr>
                <w:rFonts w:ascii="Times New Roman" w:hAnsi="Times New Roman" w:cs="Times New Roman"/>
              </w:rPr>
            </w:pPr>
            <w:r w:rsidRPr="003C5D57">
              <w:rPr>
                <w:rFonts w:ascii="Times New Roman" w:hAnsi="Times New Roman" w:cs="Times New Roman"/>
              </w:rPr>
              <w:t>Bangladesh</w:t>
            </w:r>
          </w:p>
        </w:tc>
        <w:tc>
          <w:tcPr>
            <w:tcW w:w="1497" w:type="dxa"/>
            <w:gridSpan w:val="2"/>
            <w:noWrap/>
            <w:hideMark/>
          </w:tcPr>
          <w:p w14:paraId="7EB31600" w14:textId="5038CEE7" w:rsidR="00CB2EFF" w:rsidRPr="003C5D57" w:rsidRDefault="00CB2EFF" w:rsidP="00EC72BF">
            <w:pPr>
              <w:tabs>
                <w:tab w:val="left" w:pos="2100"/>
              </w:tabs>
              <w:jc w:val="center"/>
              <w:rPr>
                <w:rFonts w:ascii="Times New Roman" w:hAnsi="Times New Roman" w:cs="Times New Roman"/>
              </w:rPr>
            </w:pPr>
            <w:r w:rsidRPr="003C5D57">
              <w:rPr>
                <w:rFonts w:ascii="Times New Roman" w:hAnsi="Times New Roman" w:cs="Times New Roman"/>
              </w:rPr>
              <w:t>Others</w:t>
            </w:r>
          </w:p>
        </w:tc>
      </w:tr>
      <w:tr w:rsidR="00EC72BF" w:rsidRPr="003C5D57" w14:paraId="687ACCA5" w14:textId="77777777" w:rsidTr="00EC72BF">
        <w:trPr>
          <w:trHeight w:val="269"/>
        </w:trPr>
        <w:tc>
          <w:tcPr>
            <w:tcW w:w="708" w:type="dxa"/>
            <w:noWrap/>
            <w:hideMark/>
          </w:tcPr>
          <w:p w14:paraId="7571C79F" w14:textId="77777777" w:rsidR="003C5D57" w:rsidRPr="003C5D57" w:rsidRDefault="003C5D57" w:rsidP="003C5D57">
            <w:pPr>
              <w:tabs>
                <w:tab w:val="left" w:pos="2100"/>
              </w:tabs>
              <w:rPr>
                <w:rFonts w:ascii="Times New Roman" w:hAnsi="Times New Roman" w:cs="Times New Roman"/>
              </w:rPr>
            </w:pPr>
            <w:r w:rsidRPr="003C5D57">
              <w:rPr>
                <w:rFonts w:ascii="Times New Roman" w:hAnsi="Times New Roman" w:cs="Times New Roman"/>
              </w:rPr>
              <w:t>Years</w:t>
            </w:r>
          </w:p>
        </w:tc>
        <w:tc>
          <w:tcPr>
            <w:tcW w:w="711" w:type="dxa"/>
            <w:noWrap/>
            <w:hideMark/>
          </w:tcPr>
          <w:p w14:paraId="29041AD8"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A</w:t>
            </w:r>
          </w:p>
        </w:tc>
        <w:tc>
          <w:tcPr>
            <w:tcW w:w="711" w:type="dxa"/>
            <w:noWrap/>
            <w:hideMark/>
          </w:tcPr>
          <w:p w14:paraId="1D86A285"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P</w:t>
            </w:r>
          </w:p>
        </w:tc>
        <w:tc>
          <w:tcPr>
            <w:tcW w:w="650" w:type="dxa"/>
            <w:noWrap/>
            <w:hideMark/>
          </w:tcPr>
          <w:p w14:paraId="511577D2"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A</w:t>
            </w:r>
          </w:p>
        </w:tc>
        <w:tc>
          <w:tcPr>
            <w:tcW w:w="601" w:type="dxa"/>
            <w:noWrap/>
            <w:hideMark/>
          </w:tcPr>
          <w:p w14:paraId="3FA29346"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P</w:t>
            </w:r>
          </w:p>
        </w:tc>
        <w:tc>
          <w:tcPr>
            <w:tcW w:w="601" w:type="dxa"/>
            <w:noWrap/>
            <w:hideMark/>
          </w:tcPr>
          <w:p w14:paraId="5AF8B20E"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A</w:t>
            </w:r>
          </w:p>
        </w:tc>
        <w:tc>
          <w:tcPr>
            <w:tcW w:w="601" w:type="dxa"/>
            <w:noWrap/>
            <w:hideMark/>
          </w:tcPr>
          <w:p w14:paraId="11D3A3D2"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P</w:t>
            </w:r>
          </w:p>
        </w:tc>
        <w:tc>
          <w:tcPr>
            <w:tcW w:w="709" w:type="dxa"/>
            <w:noWrap/>
            <w:hideMark/>
          </w:tcPr>
          <w:p w14:paraId="7F4075DE"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A</w:t>
            </w:r>
          </w:p>
        </w:tc>
        <w:tc>
          <w:tcPr>
            <w:tcW w:w="601" w:type="dxa"/>
            <w:noWrap/>
            <w:hideMark/>
          </w:tcPr>
          <w:p w14:paraId="66F6C9E5"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P</w:t>
            </w:r>
          </w:p>
        </w:tc>
        <w:tc>
          <w:tcPr>
            <w:tcW w:w="685" w:type="dxa"/>
            <w:noWrap/>
            <w:hideMark/>
          </w:tcPr>
          <w:p w14:paraId="24AC46F6"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A</w:t>
            </w:r>
          </w:p>
        </w:tc>
        <w:tc>
          <w:tcPr>
            <w:tcW w:w="601" w:type="dxa"/>
            <w:noWrap/>
            <w:hideMark/>
          </w:tcPr>
          <w:p w14:paraId="002B0D02"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P</w:t>
            </w:r>
          </w:p>
        </w:tc>
        <w:tc>
          <w:tcPr>
            <w:tcW w:w="783" w:type="dxa"/>
            <w:noWrap/>
            <w:hideMark/>
          </w:tcPr>
          <w:p w14:paraId="0E9EBDB4"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A</w:t>
            </w:r>
          </w:p>
        </w:tc>
        <w:tc>
          <w:tcPr>
            <w:tcW w:w="689" w:type="dxa"/>
            <w:noWrap/>
            <w:hideMark/>
          </w:tcPr>
          <w:p w14:paraId="7AE049CD"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P</w:t>
            </w:r>
          </w:p>
        </w:tc>
        <w:tc>
          <w:tcPr>
            <w:tcW w:w="698" w:type="dxa"/>
            <w:noWrap/>
            <w:hideMark/>
          </w:tcPr>
          <w:p w14:paraId="097C3A83"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A</w:t>
            </w:r>
          </w:p>
        </w:tc>
        <w:tc>
          <w:tcPr>
            <w:tcW w:w="601" w:type="dxa"/>
            <w:noWrap/>
            <w:hideMark/>
          </w:tcPr>
          <w:p w14:paraId="7DDD7500"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P</w:t>
            </w:r>
          </w:p>
        </w:tc>
        <w:tc>
          <w:tcPr>
            <w:tcW w:w="789" w:type="dxa"/>
            <w:noWrap/>
            <w:hideMark/>
          </w:tcPr>
          <w:p w14:paraId="33DE70CB"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A</w:t>
            </w:r>
          </w:p>
        </w:tc>
        <w:tc>
          <w:tcPr>
            <w:tcW w:w="708" w:type="dxa"/>
            <w:noWrap/>
            <w:hideMark/>
          </w:tcPr>
          <w:p w14:paraId="7799F5E2"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P</w:t>
            </w:r>
          </w:p>
        </w:tc>
      </w:tr>
      <w:tr w:rsidR="00EC72BF" w:rsidRPr="003C5D57" w14:paraId="0AD41F20" w14:textId="77777777" w:rsidTr="00EC72BF">
        <w:trPr>
          <w:trHeight w:val="269"/>
        </w:trPr>
        <w:tc>
          <w:tcPr>
            <w:tcW w:w="708" w:type="dxa"/>
            <w:noWrap/>
            <w:hideMark/>
          </w:tcPr>
          <w:p w14:paraId="4A09C55C" w14:textId="77777777" w:rsidR="003C5D57" w:rsidRPr="003C5D57" w:rsidRDefault="003C5D57" w:rsidP="003C5D57">
            <w:pPr>
              <w:tabs>
                <w:tab w:val="left" w:pos="2100"/>
              </w:tabs>
              <w:rPr>
                <w:rFonts w:ascii="Times New Roman" w:hAnsi="Times New Roman" w:cs="Times New Roman"/>
              </w:rPr>
            </w:pPr>
            <w:r w:rsidRPr="003C5D57">
              <w:rPr>
                <w:rFonts w:ascii="Times New Roman" w:hAnsi="Times New Roman" w:cs="Times New Roman"/>
              </w:rPr>
              <w:t>2013</w:t>
            </w:r>
          </w:p>
        </w:tc>
        <w:tc>
          <w:tcPr>
            <w:tcW w:w="711" w:type="dxa"/>
            <w:noWrap/>
            <w:hideMark/>
          </w:tcPr>
          <w:p w14:paraId="73E53814"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83.64</w:t>
            </w:r>
          </w:p>
        </w:tc>
        <w:tc>
          <w:tcPr>
            <w:tcW w:w="711" w:type="dxa"/>
            <w:noWrap/>
            <w:hideMark/>
          </w:tcPr>
          <w:p w14:paraId="3BA5596B"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84.64</w:t>
            </w:r>
          </w:p>
        </w:tc>
        <w:tc>
          <w:tcPr>
            <w:tcW w:w="650" w:type="dxa"/>
            <w:noWrap/>
            <w:hideMark/>
          </w:tcPr>
          <w:p w14:paraId="516424FA"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3.34</w:t>
            </w:r>
          </w:p>
        </w:tc>
        <w:tc>
          <w:tcPr>
            <w:tcW w:w="601" w:type="dxa"/>
            <w:noWrap/>
            <w:hideMark/>
          </w:tcPr>
          <w:p w14:paraId="09EB7320"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3.20</w:t>
            </w:r>
          </w:p>
        </w:tc>
        <w:tc>
          <w:tcPr>
            <w:tcW w:w="601" w:type="dxa"/>
            <w:noWrap/>
            <w:hideMark/>
          </w:tcPr>
          <w:p w14:paraId="28AC401C"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6.65</w:t>
            </w:r>
          </w:p>
        </w:tc>
        <w:tc>
          <w:tcPr>
            <w:tcW w:w="601" w:type="dxa"/>
            <w:noWrap/>
            <w:hideMark/>
          </w:tcPr>
          <w:p w14:paraId="73242F76"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2.54</w:t>
            </w:r>
          </w:p>
        </w:tc>
        <w:tc>
          <w:tcPr>
            <w:tcW w:w="709" w:type="dxa"/>
            <w:noWrap/>
            <w:hideMark/>
          </w:tcPr>
          <w:p w14:paraId="4E3DB209"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0.50</w:t>
            </w:r>
          </w:p>
        </w:tc>
        <w:tc>
          <w:tcPr>
            <w:tcW w:w="601" w:type="dxa"/>
            <w:noWrap/>
            <w:hideMark/>
          </w:tcPr>
          <w:p w14:paraId="2FE3D9F6" w14:textId="77777777" w:rsidR="003C5D57" w:rsidRPr="003C5D57" w:rsidRDefault="003C5D57" w:rsidP="00EC72BF">
            <w:pPr>
              <w:tabs>
                <w:tab w:val="left" w:pos="2100"/>
              </w:tabs>
              <w:jc w:val="center"/>
              <w:rPr>
                <w:rFonts w:ascii="Times New Roman" w:hAnsi="Times New Roman" w:cs="Times New Roman"/>
              </w:rPr>
            </w:pPr>
            <w:bookmarkStart w:id="0" w:name="_Hlk178023036"/>
            <w:r w:rsidRPr="003C5D57">
              <w:rPr>
                <w:rFonts w:ascii="Times New Roman" w:hAnsi="Times New Roman" w:cs="Times New Roman"/>
              </w:rPr>
              <w:t>0.76</w:t>
            </w:r>
            <w:bookmarkEnd w:id="0"/>
          </w:p>
        </w:tc>
        <w:tc>
          <w:tcPr>
            <w:tcW w:w="685" w:type="dxa"/>
            <w:noWrap/>
            <w:hideMark/>
          </w:tcPr>
          <w:p w14:paraId="532D9246"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0.21</w:t>
            </w:r>
          </w:p>
        </w:tc>
        <w:tc>
          <w:tcPr>
            <w:tcW w:w="601" w:type="dxa"/>
            <w:noWrap/>
            <w:hideMark/>
          </w:tcPr>
          <w:p w14:paraId="16517474" w14:textId="77777777" w:rsidR="003C5D57" w:rsidRPr="003C5D57" w:rsidRDefault="003C5D57" w:rsidP="00EC72BF">
            <w:pPr>
              <w:tabs>
                <w:tab w:val="left" w:pos="2100"/>
              </w:tabs>
              <w:jc w:val="center"/>
              <w:rPr>
                <w:rFonts w:ascii="Times New Roman" w:hAnsi="Times New Roman" w:cs="Times New Roman"/>
              </w:rPr>
            </w:pPr>
            <w:bookmarkStart w:id="1" w:name="_Hlk178023161"/>
            <w:r w:rsidRPr="003C5D57">
              <w:rPr>
                <w:rFonts w:ascii="Times New Roman" w:hAnsi="Times New Roman" w:cs="Times New Roman"/>
              </w:rPr>
              <w:t>0.54</w:t>
            </w:r>
            <w:bookmarkEnd w:id="1"/>
          </w:p>
        </w:tc>
        <w:tc>
          <w:tcPr>
            <w:tcW w:w="783" w:type="dxa"/>
            <w:noWrap/>
            <w:hideMark/>
          </w:tcPr>
          <w:p w14:paraId="4DED44A1"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0.89</w:t>
            </w:r>
          </w:p>
        </w:tc>
        <w:tc>
          <w:tcPr>
            <w:tcW w:w="689" w:type="dxa"/>
            <w:noWrap/>
            <w:hideMark/>
          </w:tcPr>
          <w:p w14:paraId="226EC110"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1.14</w:t>
            </w:r>
          </w:p>
        </w:tc>
        <w:tc>
          <w:tcPr>
            <w:tcW w:w="698" w:type="dxa"/>
            <w:noWrap/>
            <w:hideMark/>
          </w:tcPr>
          <w:p w14:paraId="0DF13DDC"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0.86</w:t>
            </w:r>
          </w:p>
        </w:tc>
        <w:tc>
          <w:tcPr>
            <w:tcW w:w="601" w:type="dxa"/>
            <w:noWrap/>
            <w:hideMark/>
          </w:tcPr>
          <w:p w14:paraId="7ADED97D"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1.32</w:t>
            </w:r>
          </w:p>
        </w:tc>
        <w:tc>
          <w:tcPr>
            <w:tcW w:w="789" w:type="dxa"/>
            <w:noWrap/>
            <w:hideMark/>
          </w:tcPr>
          <w:p w14:paraId="524A95EE"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3.92</w:t>
            </w:r>
          </w:p>
        </w:tc>
        <w:tc>
          <w:tcPr>
            <w:tcW w:w="708" w:type="dxa"/>
            <w:noWrap/>
            <w:hideMark/>
          </w:tcPr>
          <w:p w14:paraId="1266BFAE"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5.86</w:t>
            </w:r>
          </w:p>
        </w:tc>
      </w:tr>
      <w:tr w:rsidR="00EC72BF" w:rsidRPr="003C5D57" w14:paraId="6BDE1C55" w14:textId="77777777" w:rsidTr="00EC72BF">
        <w:trPr>
          <w:trHeight w:val="269"/>
        </w:trPr>
        <w:tc>
          <w:tcPr>
            <w:tcW w:w="708" w:type="dxa"/>
            <w:noWrap/>
            <w:hideMark/>
          </w:tcPr>
          <w:p w14:paraId="06BAC8D9" w14:textId="77777777" w:rsidR="003C5D57" w:rsidRPr="003C5D57" w:rsidRDefault="003C5D57" w:rsidP="003C5D57">
            <w:pPr>
              <w:tabs>
                <w:tab w:val="left" w:pos="2100"/>
              </w:tabs>
              <w:rPr>
                <w:rFonts w:ascii="Times New Roman" w:hAnsi="Times New Roman" w:cs="Times New Roman"/>
              </w:rPr>
            </w:pPr>
            <w:r w:rsidRPr="003C5D57">
              <w:rPr>
                <w:rFonts w:ascii="Times New Roman" w:hAnsi="Times New Roman" w:cs="Times New Roman"/>
              </w:rPr>
              <w:t>2014</w:t>
            </w:r>
          </w:p>
        </w:tc>
        <w:tc>
          <w:tcPr>
            <w:tcW w:w="711" w:type="dxa"/>
            <w:noWrap/>
            <w:hideMark/>
          </w:tcPr>
          <w:p w14:paraId="46B7E57A"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80.51</w:t>
            </w:r>
          </w:p>
        </w:tc>
        <w:tc>
          <w:tcPr>
            <w:tcW w:w="711" w:type="dxa"/>
            <w:noWrap/>
            <w:hideMark/>
          </w:tcPr>
          <w:p w14:paraId="17EB5F73"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84.73</w:t>
            </w:r>
          </w:p>
        </w:tc>
        <w:tc>
          <w:tcPr>
            <w:tcW w:w="650" w:type="dxa"/>
            <w:noWrap/>
            <w:hideMark/>
          </w:tcPr>
          <w:p w14:paraId="3BB9885C"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2.16</w:t>
            </w:r>
          </w:p>
        </w:tc>
        <w:tc>
          <w:tcPr>
            <w:tcW w:w="601" w:type="dxa"/>
            <w:noWrap/>
            <w:hideMark/>
          </w:tcPr>
          <w:p w14:paraId="57B0F322"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2.71</w:t>
            </w:r>
          </w:p>
        </w:tc>
        <w:tc>
          <w:tcPr>
            <w:tcW w:w="601" w:type="dxa"/>
            <w:noWrap/>
            <w:hideMark/>
          </w:tcPr>
          <w:p w14:paraId="3A6C44A8"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9.79</w:t>
            </w:r>
          </w:p>
        </w:tc>
        <w:tc>
          <w:tcPr>
            <w:tcW w:w="601" w:type="dxa"/>
            <w:noWrap/>
            <w:hideMark/>
          </w:tcPr>
          <w:p w14:paraId="6692AAAF"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2.94</w:t>
            </w:r>
          </w:p>
        </w:tc>
        <w:tc>
          <w:tcPr>
            <w:tcW w:w="709" w:type="dxa"/>
            <w:noWrap/>
            <w:hideMark/>
          </w:tcPr>
          <w:p w14:paraId="23AAEA9F"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0.90</w:t>
            </w:r>
          </w:p>
        </w:tc>
        <w:tc>
          <w:tcPr>
            <w:tcW w:w="601" w:type="dxa"/>
            <w:noWrap/>
            <w:hideMark/>
          </w:tcPr>
          <w:p w14:paraId="6EF79094"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0.61</w:t>
            </w:r>
          </w:p>
        </w:tc>
        <w:tc>
          <w:tcPr>
            <w:tcW w:w="685" w:type="dxa"/>
            <w:noWrap/>
            <w:hideMark/>
          </w:tcPr>
          <w:p w14:paraId="2A726E29"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0.07</w:t>
            </w:r>
          </w:p>
        </w:tc>
        <w:tc>
          <w:tcPr>
            <w:tcW w:w="601" w:type="dxa"/>
            <w:noWrap/>
            <w:hideMark/>
          </w:tcPr>
          <w:p w14:paraId="02F8E00F"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0.49</w:t>
            </w:r>
          </w:p>
        </w:tc>
        <w:tc>
          <w:tcPr>
            <w:tcW w:w="783" w:type="dxa"/>
            <w:noWrap/>
            <w:hideMark/>
          </w:tcPr>
          <w:p w14:paraId="20B845AA"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1.14</w:t>
            </w:r>
          </w:p>
        </w:tc>
        <w:tc>
          <w:tcPr>
            <w:tcW w:w="689" w:type="dxa"/>
            <w:noWrap/>
            <w:hideMark/>
          </w:tcPr>
          <w:p w14:paraId="585556A9"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1.23</w:t>
            </w:r>
          </w:p>
        </w:tc>
        <w:tc>
          <w:tcPr>
            <w:tcW w:w="698" w:type="dxa"/>
            <w:noWrap/>
            <w:hideMark/>
          </w:tcPr>
          <w:p w14:paraId="5CEA824F"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1.46</w:t>
            </w:r>
          </w:p>
        </w:tc>
        <w:tc>
          <w:tcPr>
            <w:tcW w:w="601" w:type="dxa"/>
            <w:noWrap/>
            <w:hideMark/>
          </w:tcPr>
          <w:p w14:paraId="2B9606A3"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1.44</w:t>
            </w:r>
          </w:p>
        </w:tc>
        <w:tc>
          <w:tcPr>
            <w:tcW w:w="789" w:type="dxa"/>
            <w:noWrap/>
            <w:hideMark/>
          </w:tcPr>
          <w:p w14:paraId="3589714F"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3.98</w:t>
            </w:r>
          </w:p>
        </w:tc>
        <w:tc>
          <w:tcPr>
            <w:tcW w:w="708" w:type="dxa"/>
            <w:noWrap/>
            <w:hideMark/>
          </w:tcPr>
          <w:p w14:paraId="74CCB239"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5.85</w:t>
            </w:r>
          </w:p>
        </w:tc>
      </w:tr>
      <w:tr w:rsidR="00EC72BF" w:rsidRPr="003C5D57" w14:paraId="167933FF" w14:textId="77777777" w:rsidTr="00EC72BF">
        <w:trPr>
          <w:trHeight w:val="269"/>
        </w:trPr>
        <w:tc>
          <w:tcPr>
            <w:tcW w:w="708" w:type="dxa"/>
            <w:noWrap/>
            <w:hideMark/>
          </w:tcPr>
          <w:p w14:paraId="42F1CACF" w14:textId="77777777" w:rsidR="003C5D57" w:rsidRPr="003C5D57" w:rsidRDefault="003C5D57" w:rsidP="003C5D57">
            <w:pPr>
              <w:tabs>
                <w:tab w:val="left" w:pos="2100"/>
              </w:tabs>
              <w:rPr>
                <w:rFonts w:ascii="Times New Roman" w:hAnsi="Times New Roman" w:cs="Times New Roman"/>
              </w:rPr>
            </w:pPr>
            <w:r w:rsidRPr="003C5D57">
              <w:rPr>
                <w:rFonts w:ascii="Times New Roman" w:hAnsi="Times New Roman" w:cs="Times New Roman"/>
              </w:rPr>
              <w:t>2015</w:t>
            </w:r>
          </w:p>
        </w:tc>
        <w:tc>
          <w:tcPr>
            <w:tcW w:w="711" w:type="dxa"/>
            <w:noWrap/>
            <w:hideMark/>
          </w:tcPr>
          <w:p w14:paraId="50FE509F"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89.59</w:t>
            </w:r>
          </w:p>
        </w:tc>
        <w:tc>
          <w:tcPr>
            <w:tcW w:w="711" w:type="dxa"/>
            <w:noWrap/>
            <w:hideMark/>
          </w:tcPr>
          <w:p w14:paraId="4767D368"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84.99</w:t>
            </w:r>
          </w:p>
        </w:tc>
        <w:tc>
          <w:tcPr>
            <w:tcW w:w="650" w:type="dxa"/>
            <w:noWrap/>
            <w:hideMark/>
          </w:tcPr>
          <w:p w14:paraId="752608FB"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1.98</w:t>
            </w:r>
          </w:p>
        </w:tc>
        <w:tc>
          <w:tcPr>
            <w:tcW w:w="601" w:type="dxa"/>
            <w:noWrap/>
            <w:hideMark/>
          </w:tcPr>
          <w:p w14:paraId="4F337AF8"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2.92</w:t>
            </w:r>
          </w:p>
        </w:tc>
        <w:tc>
          <w:tcPr>
            <w:tcW w:w="601" w:type="dxa"/>
            <w:noWrap/>
            <w:hideMark/>
          </w:tcPr>
          <w:p w14:paraId="05016A9E"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2.57</w:t>
            </w:r>
          </w:p>
        </w:tc>
        <w:tc>
          <w:tcPr>
            <w:tcW w:w="601" w:type="dxa"/>
            <w:noWrap/>
            <w:hideMark/>
          </w:tcPr>
          <w:p w14:paraId="2263DFCE"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2.72</w:t>
            </w:r>
          </w:p>
        </w:tc>
        <w:tc>
          <w:tcPr>
            <w:tcW w:w="709" w:type="dxa"/>
            <w:noWrap/>
            <w:hideMark/>
          </w:tcPr>
          <w:p w14:paraId="6C8DA259"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0.61</w:t>
            </w:r>
          </w:p>
        </w:tc>
        <w:tc>
          <w:tcPr>
            <w:tcW w:w="601" w:type="dxa"/>
            <w:noWrap/>
            <w:hideMark/>
          </w:tcPr>
          <w:p w14:paraId="109A193C"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0.63</w:t>
            </w:r>
          </w:p>
        </w:tc>
        <w:tc>
          <w:tcPr>
            <w:tcW w:w="685" w:type="dxa"/>
            <w:noWrap/>
            <w:hideMark/>
          </w:tcPr>
          <w:p w14:paraId="02C6D1AA"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0.30</w:t>
            </w:r>
          </w:p>
        </w:tc>
        <w:tc>
          <w:tcPr>
            <w:tcW w:w="601" w:type="dxa"/>
            <w:noWrap/>
            <w:hideMark/>
          </w:tcPr>
          <w:p w14:paraId="20662972"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0.53</w:t>
            </w:r>
          </w:p>
        </w:tc>
        <w:tc>
          <w:tcPr>
            <w:tcW w:w="783" w:type="dxa"/>
            <w:noWrap/>
            <w:hideMark/>
          </w:tcPr>
          <w:p w14:paraId="0A50C739"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1.23</w:t>
            </w:r>
          </w:p>
        </w:tc>
        <w:tc>
          <w:tcPr>
            <w:tcW w:w="689" w:type="dxa"/>
            <w:noWrap/>
            <w:hideMark/>
          </w:tcPr>
          <w:p w14:paraId="57F780CA"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0.87</w:t>
            </w:r>
          </w:p>
        </w:tc>
        <w:tc>
          <w:tcPr>
            <w:tcW w:w="698" w:type="dxa"/>
            <w:noWrap/>
            <w:hideMark/>
          </w:tcPr>
          <w:p w14:paraId="4D14B03B"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1.44</w:t>
            </w:r>
          </w:p>
        </w:tc>
        <w:tc>
          <w:tcPr>
            <w:tcW w:w="601" w:type="dxa"/>
            <w:noWrap/>
            <w:hideMark/>
          </w:tcPr>
          <w:p w14:paraId="2DB9A206"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1.19</w:t>
            </w:r>
          </w:p>
        </w:tc>
        <w:tc>
          <w:tcPr>
            <w:tcW w:w="789" w:type="dxa"/>
            <w:noWrap/>
            <w:hideMark/>
          </w:tcPr>
          <w:p w14:paraId="45898ACF"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2.29</w:t>
            </w:r>
          </w:p>
        </w:tc>
        <w:tc>
          <w:tcPr>
            <w:tcW w:w="708" w:type="dxa"/>
            <w:noWrap/>
            <w:hideMark/>
          </w:tcPr>
          <w:p w14:paraId="489EFDBE"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6.15</w:t>
            </w:r>
          </w:p>
        </w:tc>
      </w:tr>
      <w:tr w:rsidR="00EC72BF" w:rsidRPr="003C5D57" w14:paraId="1F4901B5" w14:textId="77777777" w:rsidTr="00EC72BF">
        <w:trPr>
          <w:trHeight w:val="269"/>
        </w:trPr>
        <w:tc>
          <w:tcPr>
            <w:tcW w:w="708" w:type="dxa"/>
            <w:noWrap/>
            <w:hideMark/>
          </w:tcPr>
          <w:p w14:paraId="42CC8C89" w14:textId="77777777" w:rsidR="003C5D57" w:rsidRPr="003C5D57" w:rsidRDefault="003C5D57" w:rsidP="003C5D57">
            <w:pPr>
              <w:tabs>
                <w:tab w:val="left" w:pos="2100"/>
              </w:tabs>
              <w:rPr>
                <w:rFonts w:ascii="Times New Roman" w:hAnsi="Times New Roman" w:cs="Times New Roman"/>
              </w:rPr>
            </w:pPr>
            <w:r w:rsidRPr="003C5D57">
              <w:rPr>
                <w:rFonts w:ascii="Times New Roman" w:hAnsi="Times New Roman" w:cs="Times New Roman"/>
              </w:rPr>
              <w:t>2016</w:t>
            </w:r>
          </w:p>
        </w:tc>
        <w:tc>
          <w:tcPr>
            <w:tcW w:w="711" w:type="dxa"/>
            <w:noWrap/>
            <w:hideMark/>
          </w:tcPr>
          <w:p w14:paraId="3C3847E0"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84.26</w:t>
            </w:r>
          </w:p>
        </w:tc>
        <w:tc>
          <w:tcPr>
            <w:tcW w:w="711" w:type="dxa"/>
            <w:noWrap/>
            <w:hideMark/>
          </w:tcPr>
          <w:p w14:paraId="562A29A0"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82.80</w:t>
            </w:r>
          </w:p>
        </w:tc>
        <w:tc>
          <w:tcPr>
            <w:tcW w:w="650" w:type="dxa"/>
            <w:noWrap/>
            <w:hideMark/>
          </w:tcPr>
          <w:p w14:paraId="2A8BC361"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3.43</w:t>
            </w:r>
          </w:p>
        </w:tc>
        <w:tc>
          <w:tcPr>
            <w:tcW w:w="601" w:type="dxa"/>
            <w:noWrap/>
            <w:hideMark/>
          </w:tcPr>
          <w:p w14:paraId="4ED33B6D"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3.45</w:t>
            </w:r>
          </w:p>
        </w:tc>
        <w:tc>
          <w:tcPr>
            <w:tcW w:w="601" w:type="dxa"/>
            <w:noWrap/>
            <w:hideMark/>
          </w:tcPr>
          <w:p w14:paraId="189BA09D"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2.72</w:t>
            </w:r>
          </w:p>
        </w:tc>
        <w:tc>
          <w:tcPr>
            <w:tcW w:w="601" w:type="dxa"/>
            <w:noWrap/>
            <w:hideMark/>
          </w:tcPr>
          <w:p w14:paraId="256D5C9C"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3.45</w:t>
            </w:r>
          </w:p>
        </w:tc>
        <w:tc>
          <w:tcPr>
            <w:tcW w:w="709" w:type="dxa"/>
            <w:noWrap/>
            <w:hideMark/>
          </w:tcPr>
          <w:p w14:paraId="6F86A1A3"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0.55</w:t>
            </w:r>
          </w:p>
        </w:tc>
        <w:tc>
          <w:tcPr>
            <w:tcW w:w="601" w:type="dxa"/>
            <w:noWrap/>
            <w:hideMark/>
          </w:tcPr>
          <w:p w14:paraId="1AF3E9AC"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0.78</w:t>
            </w:r>
          </w:p>
        </w:tc>
        <w:tc>
          <w:tcPr>
            <w:tcW w:w="685" w:type="dxa"/>
            <w:noWrap/>
            <w:hideMark/>
          </w:tcPr>
          <w:p w14:paraId="1A581DEA"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0.53</w:t>
            </w:r>
          </w:p>
        </w:tc>
        <w:tc>
          <w:tcPr>
            <w:tcW w:w="601" w:type="dxa"/>
            <w:noWrap/>
            <w:hideMark/>
          </w:tcPr>
          <w:p w14:paraId="418056DA"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0.73</w:t>
            </w:r>
          </w:p>
        </w:tc>
        <w:tc>
          <w:tcPr>
            <w:tcW w:w="783" w:type="dxa"/>
            <w:noWrap/>
            <w:hideMark/>
          </w:tcPr>
          <w:p w14:paraId="7390AF8D"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0.87</w:t>
            </w:r>
          </w:p>
        </w:tc>
        <w:tc>
          <w:tcPr>
            <w:tcW w:w="689" w:type="dxa"/>
            <w:noWrap/>
            <w:hideMark/>
          </w:tcPr>
          <w:p w14:paraId="10ABA392"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1.26</w:t>
            </w:r>
          </w:p>
        </w:tc>
        <w:tc>
          <w:tcPr>
            <w:tcW w:w="698" w:type="dxa"/>
            <w:noWrap/>
            <w:hideMark/>
          </w:tcPr>
          <w:p w14:paraId="23AEC885"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1.51</w:t>
            </w:r>
          </w:p>
        </w:tc>
        <w:tc>
          <w:tcPr>
            <w:tcW w:w="601" w:type="dxa"/>
            <w:noWrap/>
            <w:hideMark/>
          </w:tcPr>
          <w:p w14:paraId="034F5DCD"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1.14</w:t>
            </w:r>
          </w:p>
        </w:tc>
        <w:tc>
          <w:tcPr>
            <w:tcW w:w="789" w:type="dxa"/>
            <w:noWrap/>
            <w:hideMark/>
          </w:tcPr>
          <w:p w14:paraId="16CE3FE4"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6.15</w:t>
            </w:r>
          </w:p>
        </w:tc>
        <w:tc>
          <w:tcPr>
            <w:tcW w:w="708" w:type="dxa"/>
            <w:noWrap/>
            <w:hideMark/>
          </w:tcPr>
          <w:p w14:paraId="0175CD13"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6.40</w:t>
            </w:r>
          </w:p>
        </w:tc>
      </w:tr>
      <w:tr w:rsidR="00EC72BF" w:rsidRPr="003C5D57" w14:paraId="525CDBE7" w14:textId="77777777" w:rsidTr="00EC72BF">
        <w:trPr>
          <w:trHeight w:val="269"/>
        </w:trPr>
        <w:tc>
          <w:tcPr>
            <w:tcW w:w="708" w:type="dxa"/>
            <w:noWrap/>
            <w:hideMark/>
          </w:tcPr>
          <w:p w14:paraId="4ED3523F" w14:textId="77777777" w:rsidR="003C5D57" w:rsidRPr="003C5D57" w:rsidRDefault="003C5D57" w:rsidP="003C5D57">
            <w:pPr>
              <w:tabs>
                <w:tab w:val="left" w:pos="2100"/>
              </w:tabs>
              <w:rPr>
                <w:rFonts w:ascii="Times New Roman" w:hAnsi="Times New Roman" w:cs="Times New Roman"/>
              </w:rPr>
            </w:pPr>
            <w:r w:rsidRPr="003C5D57">
              <w:rPr>
                <w:rFonts w:ascii="Times New Roman" w:hAnsi="Times New Roman" w:cs="Times New Roman"/>
              </w:rPr>
              <w:t>2017</w:t>
            </w:r>
          </w:p>
        </w:tc>
        <w:tc>
          <w:tcPr>
            <w:tcW w:w="711" w:type="dxa"/>
            <w:noWrap/>
            <w:hideMark/>
          </w:tcPr>
          <w:p w14:paraId="1C0729E5"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85.33</w:t>
            </w:r>
          </w:p>
        </w:tc>
        <w:tc>
          <w:tcPr>
            <w:tcW w:w="711" w:type="dxa"/>
            <w:noWrap/>
            <w:hideMark/>
          </w:tcPr>
          <w:p w14:paraId="59DF00AB"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83.54</w:t>
            </w:r>
          </w:p>
        </w:tc>
        <w:tc>
          <w:tcPr>
            <w:tcW w:w="650" w:type="dxa"/>
            <w:noWrap/>
            <w:hideMark/>
          </w:tcPr>
          <w:p w14:paraId="5B298F17"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3.15</w:t>
            </w:r>
          </w:p>
        </w:tc>
        <w:tc>
          <w:tcPr>
            <w:tcW w:w="601" w:type="dxa"/>
            <w:noWrap/>
            <w:hideMark/>
          </w:tcPr>
          <w:p w14:paraId="64633F91"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3.11</w:t>
            </w:r>
          </w:p>
        </w:tc>
        <w:tc>
          <w:tcPr>
            <w:tcW w:w="601" w:type="dxa"/>
            <w:noWrap/>
            <w:hideMark/>
          </w:tcPr>
          <w:p w14:paraId="4E8A9230"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3.45</w:t>
            </w:r>
          </w:p>
        </w:tc>
        <w:tc>
          <w:tcPr>
            <w:tcW w:w="601" w:type="dxa"/>
            <w:noWrap/>
            <w:hideMark/>
          </w:tcPr>
          <w:p w14:paraId="35172696"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3.20</w:t>
            </w:r>
          </w:p>
        </w:tc>
        <w:tc>
          <w:tcPr>
            <w:tcW w:w="709" w:type="dxa"/>
            <w:noWrap/>
            <w:hideMark/>
          </w:tcPr>
          <w:p w14:paraId="54301897"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0.27</w:t>
            </w:r>
          </w:p>
        </w:tc>
        <w:tc>
          <w:tcPr>
            <w:tcW w:w="601" w:type="dxa"/>
            <w:noWrap/>
            <w:hideMark/>
          </w:tcPr>
          <w:p w14:paraId="542C395D"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0.75</w:t>
            </w:r>
          </w:p>
        </w:tc>
        <w:tc>
          <w:tcPr>
            <w:tcW w:w="685" w:type="dxa"/>
            <w:noWrap/>
            <w:hideMark/>
          </w:tcPr>
          <w:p w14:paraId="3FA17CD4"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0.68</w:t>
            </w:r>
          </w:p>
        </w:tc>
        <w:tc>
          <w:tcPr>
            <w:tcW w:w="601" w:type="dxa"/>
            <w:noWrap/>
            <w:hideMark/>
          </w:tcPr>
          <w:p w14:paraId="313E94E7"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0.74</w:t>
            </w:r>
          </w:p>
        </w:tc>
        <w:tc>
          <w:tcPr>
            <w:tcW w:w="783" w:type="dxa"/>
            <w:noWrap/>
            <w:hideMark/>
          </w:tcPr>
          <w:p w14:paraId="48E32B1F"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0.56</w:t>
            </w:r>
          </w:p>
        </w:tc>
        <w:tc>
          <w:tcPr>
            <w:tcW w:w="689" w:type="dxa"/>
            <w:noWrap/>
            <w:hideMark/>
          </w:tcPr>
          <w:p w14:paraId="4DFA2FDC"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1.18</w:t>
            </w:r>
          </w:p>
        </w:tc>
        <w:tc>
          <w:tcPr>
            <w:tcW w:w="698" w:type="dxa"/>
            <w:noWrap/>
            <w:hideMark/>
          </w:tcPr>
          <w:p w14:paraId="120ADE78"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1.42</w:t>
            </w:r>
          </w:p>
        </w:tc>
        <w:tc>
          <w:tcPr>
            <w:tcW w:w="601" w:type="dxa"/>
            <w:noWrap/>
            <w:hideMark/>
          </w:tcPr>
          <w:p w14:paraId="46056960"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1.19</w:t>
            </w:r>
          </w:p>
        </w:tc>
        <w:tc>
          <w:tcPr>
            <w:tcW w:w="789" w:type="dxa"/>
            <w:noWrap/>
            <w:hideMark/>
          </w:tcPr>
          <w:p w14:paraId="58A8622A"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5.13</w:t>
            </w:r>
          </w:p>
        </w:tc>
        <w:tc>
          <w:tcPr>
            <w:tcW w:w="708" w:type="dxa"/>
            <w:noWrap/>
            <w:hideMark/>
          </w:tcPr>
          <w:p w14:paraId="4ECABA60"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6.30</w:t>
            </w:r>
          </w:p>
        </w:tc>
      </w:tr>
      <w:tr w:rsidR="00EC72BF" w:rsidRPr="003C5D57" w14:paraId="0A630C1D" w14:textId="77777777" w:rsidTr="00EC72BF">
        <w:trPr>
          <w:trHeight w:val="269"/>
        </w:trPr>
        <w:tc>
          <w:tcPr>
            <w:tcW w:w="708" w:type="dxa"/>
            <w:noWrap/>
            <w:hideMark/>
          </w:tcPr>
          <w:p w14:paraId="4F6CFD64" w14:textId="77777777" w:rsidR="003C5D57" w:rsidRPr="003C5D57" w:rsidRDefault="003C5D57" w:rsidP="003C5D57">
            <w:pPr>
              <w:tabs>
                <w:tab w:val="left" w:pos="2100"/>
              </w:tabs>
              <w:rPr>
                <w:rFonts w:ascii="Times New Roman" w:hAnsi="Times New Roman" w:cs="Times New Roman"/>
              </w:rPr>
            </w:pPr>
            <w:r w:rsidRPr="003C5D57">
              <w:rPr>
                <w:rFonts w:ascii="Times New Roman" w:hAnsi="Times New Roman" w:cs="Times New Roman"/>
              </w:rPr>
              <w:t>2018</w:t>
            </w:r>
          </w:p>
        </w:tc>
        <w:tc>
          <w:tcPr>
            <w:tcW w:w="711" w:type="dxa"/>
            <w:noWrap/>
            <w:hideMark/>
          </w:tcPr>
          <w:p w14:paraId="2341C251"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82.12</w:t>
            </w:r>
          </w:p>
        </w:tc>
        <w:tc>
          <w:tcPr>
            <w:tcW w:w="711" w:type="dxa"/>
            <w:noWrap/>
            <w:hideMark/>
          </w:tcPr>
          <w:p w14:paraId="2CC860DD"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82.63</w:t>
            </w:r>
          </w:p>
        </w:tc>
        <w:tc>
          <w:tcPr>
            <w:tcW w:w="650" w:type="dxa"/>
            <w:noWrap/>
            <w:hideMark/>
          </w:tcPr>
          <w:p w14:paraId="1E38C40C"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3.11</w:t>
            </w:r>
          </w:p>
        </w:tc>
        <w:tc>
          <w:tcPr>
            <w:tcW w:w="601" w:type="dxa"/>
            <w:noWrap/>
            <w:hideMark/>
          </w:tcPr>
          <w:p w14:paraId="02C5B7F6"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3.71</w:t>
            </w:r>
          </w:p>
        </w:tc>
        <w:tc>
          <w:tcPr>
            <w:tcW w:w="601" w:type="dxa"/>
            <w:noWrap/>
            <w:hideMark/>
          </w:tcPr>
          <w:p w14:paraId="762F034C"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3.53</w:t>
            </w:r>
          </w:p>
        </w:tc>
        <w:tc>
          <w:tcPr>
            <w:tcW w:w="601" w:type="dxa"/>
            <w:noWrap/>
            <w:hideMark/>
          </w:tcPr>
          <w:p w14:paraId="049E7DE4"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3.21</w:t>
            </w:r>
          </w:p>
        </w:tc>
        <w:tc>
          <w:tcPr>
            <w:tcW w:w="709" w:type="dxa"/>
            <w:noWrap/>
            <w:hideMark/>
          </w:tcPr>
          <w:p w14:paraId="4F504102"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0.93</w:t>
            </w:r>
          </w:p>
        </w:tc>
        <w:tc>
          <w:tcPr>
            <w:tcW w:w="601" w:type="dxa"/>
            <w:noWrap/>
            <w:hideMark/>
          </w:tcPr>
          <w:p w14:paraId="54DAD7DF"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0.73</w:t>
            </w:r>
          </w:p>
        </w:tc>
        <w:tc>
          <w:tcPr>
            <w:tcW w:w="685" w:type="dxa"/>
            <w:noWrap/>
            <w:hideMark/>
          </w:tcPr>
          <w:p w14:paraId="6A98604C"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0.74</w:t>
            </w:r>
          </w:p>
        </w:tc>
        <w:tc>
          <w:tcPr>
            <w:tcW w:w="601" w:type="dxa"/>
            <w:noWrap/>
            <w:hideMark/>
          </w:tcPr>
          <w:p w14:paraId="72B33F17"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0.84</w:t>
            </w:r>
          </w:p>
        </w:tc>
        <w:tc>
          <w:tcPr>
            <w:tcW w:w="783" w:type="dxa"/>
            <w:noWrap/>
            <w:hideMark/>
          </w:tcPr>
          <w:p w14:paraId="61883C61"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1.16</w:t>
            </w:r>
          </w:p>
        </w:tc>
        <w:tc>
          <w:tcPr>
            <w:tcW w:w="689" w:type="dxa"/>
            <w:noWrap/>
            <w:hideMark/>
          </w:tcPr>
          <w:p w14:paraId="42814C26"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1.43</w:t>
            </w:r>
          </w:p>
        </w:tc>
        <w:tc>
          <w:tcPr>
            <w:tcW w:w="698" w:type="dxa"/>
            <w:noWrap/>
            <w:hideMark/>
          </w:tcPr>
          <w:p w14:paraId="755331C2"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0.83</w:t>
            </w:r>
          </w:p>
        </w:tc>
        <w:tc>
          <w:tcPr>
            <w:tcW w:w="601" w:type="dxa"/>
            <w:noWrap/>
            <w:hideMark/>
          </w:tcPr>
          <w:p w14:paraId="13A8C528"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1.15</w:t>
            </w:r>
          </w:p>
        </w:tc>
        <w:tc>
          <w:tcPr>
            <w:tcW w:w="789" w:type="dxa"/>
            <w:noWrap/>
            <w:hideMark/>
          </w:tcPr>
          <w:p w14:paraId="4CA055BD"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7.58</w:t>
            </w:r>
          </w:p>
        </w:tc>
        <w:tc>
          <w:tcPr>
            <w:tcW w:w="708" w:type="dxa"/>
            <w:noWrap/>
            <w:hideMark/>
          </w:tcPr>
          <w:p w14:paraId="3E061511"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6.29</w:t>
            </w:r>
          </w:p>
        </w:tc>
      </w:tr>
      <w:tr w:rsidR="00EC72BF" w:rsidRPr="003C5D57" w14:paraId="1D71A450" w14:textId="77777777" w:rsidTr="00EC72BF">
        <w:trPr>
          <w:trHeight w:val="269"/>
        </w:trPr>
        <w:tc>
          <w:tcPr>
            <w:tcW w:w="708" w:type="dxa"/>
            <w:noWrap/>
            <w:hideMark/>
          </w:tcPr>
          <w:p w14:paraId="14D46D55" w14:textId="77777777" w:rsidR="003C5D57" w:rsidRPr="003C5D57" w:rsidRDefault="003C5D57" w:rsidP="003C5D57">
            <w:pPr>
              <w:tabs>
                <w:tab w:val="left" w:pos="2100"/>
              </w:tabs>
              <w:rPr>
                <w:rFonts w:ascii="Times New Roman" w:hAnsi="Times New Roman" w:cs="Times New Roman"/>
              </w:rPr>
            </w:pPr>
            <w:r w:rsidRPr="003C5D57">
              <w:rPr>
                <w:rFonts w:ascii="Times New Roman" w:hAnsi="Times New Roman" w:cs="Times New Roman"/>
              </w:rPr>
              <w:t>2019</w:t>
            </w:r>
          </w:p>
        </w:tc>
        <w:tc>
          <w:tcPr>
            <w:tcW w:w="711" w:type="dxa"/>
            <w:noWrap/>
            <w:hideMark/>
          </w:tcPr>
          <w:p w14:paraId="34732395"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83.16</w:t>
            </w:r>
          </w:p>
        </w:tc>
        <w:tc>
          <w:tcPr>
            <w:tcW w:w="711" w:type="dxa"/>
            <w:noWrap/>
            <w:hideMark/>
          </w:tcPr>
          <w:p w14:paraId="4028CC77"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82.23</w:t>
            </w:r>
          </w:p>
        </w:tc>
        <w:tc>
          <w:tcPr>
            <w:tcW w:w="650" w:type="dxa"/>
            <w:noWrap/>
            <w:hideMark/>
          </w:tcPr>
          <w:p w14:paraId="7838DA0D"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3.18</w:t>
            </w:r>
          </w:p>
        </w:tc>
        <w:tc>
          <w:tcPr>
            <w:tcW w:w="601" w:type="dxa"/>
            <w:noWrap/>
            <w:hideMark/>
          </w:tcPr>
          <w:p w14:paraId="38122959"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4.41</w:t>
            </w:r>
          </w:p>
        </w:tc>
        <w:tc>
          <w:tcPr>
            <w:tcW w:w="601" w:type="dxa"/>
            <w:noWrap/>
            <w:hideMark/>
          </w:tcPr>
          <w:p w14:paraId="2BC9024A"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3.21</w:t>
            </w:r>
          </w:p>
        </w:tc>
        <w:tc>
          <w:tcPr>
            <w:tcW w:w="601" w:type="dxa"/>
            <w:noWrap/>
            <w:hideMark/>
          </w:tcPr>
          <w:p w14:paraId="5969AB3F"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3.08</w:t>
            </w:r>
          </w:p>
        </w:tc>
        <w:tc>
          <w:tcPr>
            <w:tcW w:w="709" w:type="dxa"/>
            <w:noWrap/>
            <w:hideMark/>
          </w:tcPr>
          <w:p w14:paraId="45DB6BF9"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0.52</w:t>
            </w:r>
          </w:p>
        </w:tc>
        <w:tc>
          <w:tcPr>
            <w:tcW w:w="601" w:type="dxa"/>
            <w:noWrap/>
            <w:hideMark/>
          </w:tcPr>
          <w:p w14:paraId="0DCA125E"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0.74</w:t>
            </w:r>
          </w:p>
        </w:tc>
        <w:tc>
          <w:tcPr>
            <w:tcW w:w="685" w:type="dxa"/>
            <w:noWrap/>
            <w:hideMark/>
          </w:tcPr>
          <w:p w14:paraId="1C2F4AA3"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1.05</w:t>
            </w:r>
          </w:p>
        </w:tc>
        <w:tc>
          <w:tcPr>
            <w:tcW w:w="601" w:type="dxa"/>
            <w:noWrap/>
            <w:hideMark/>
          </w:tcPr>
          <w:p w14:paraId="5D4F0251"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0.89</w:t>
            </w:r>
          </w:p>
        </w:tc>
        <w:tc>
          <w:tcPr>
            <w:tcW w:w="783" w:type="dxa"/>
            <w:noWrap/>
            <w:hideMark/>
          </w:tcPr>
          <w:p w14:paraId="3B18B29F"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1.61</w:t>
            </w:r>
          </w:p>
        </w:tc>
        <w:tc>
          <w:tcPr>
            <w:tcW w:w="689" w:type="dxa"/>
            <w:noWrap/>
            <w:hideMark/>
          </w:tcPr>
          <w:p w14:paraId="3D894565"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1.29</w:t>
            </w:r>
          </w:p>
        </w:tc>
        <w:tc>
          <w:tcPr>
            <w:tcW w:w="698" w:type="dxa"/>
            <w:noWrap/>
            <w:hideMark/>
          </w:tcPr>
          <w:p w14:paraId="5638000B"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0.98</w:t>
            </w:r>
          </w:p>
        </w:tc>
        <w:tc>
          <w:tcPr>
            <w:tcW w:w="601" w:type="dxa"/>
            <w:noWrap/>
            <w:hideMark/>
          </w:tcPr>
          <w:p w14:paraId="3D66835B"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1.15</w:t>
            </w:r>
          </w:p>
        </w:tc>
        <w:tc>
          <w:tcPr>
            <w:tcW w:w="789" w:type="dxa"/>
            <w:noWrap/>
            <w:hideMark/>
          </w:tcPr>
          <w:p w14:paraId="20CA2057"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6.29</w:t>
            </w:r>
          </w:p>
        </w:tc>
        <w:tc>
          <w:tcPr>
            <w:tcW w:w="708" w:type="dxa"/>
            <w:noWrap/>
            <w:hideMark/>
          </w:tcPr>
          <w:p w14:paraId="05475AC3"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6.21</w:t>
            </w:r>
          </w:p>
        </w:tc>
      </w:tr>
      <w:tr w:rsidR="00EC72BF" w:rsidRPr="003C5D57" w14:paraId="73A98E27" w14:textId="77777777" w:rsidTr="00EC72BF">
        <w:trPr>
          <w:trHeight w:val="269"/>
        </w:trPr>
        <w:tc>
          <w:tcPr>
            <w:tcW w:w="708" w:type="dxa"/>
            <w:noWrap/>
            <w:hideMark/>
          </w:tcPr>
          <w:p w14:paraId="2BB950C1" w14:textId="77777777" w:rsidR="003C5D57" w:rsidRPr="003C5D57" w:rsidRDefault="003C5D57" w:rsidP="003C5D57">
            <w:pPr>
              <w:tabs>
                <w:tab w:val="left" w:pos="2100"/>
              </w:tabs>
              <w:rPr>
                <w:rFonts w:ascii="Times New Roman" w:hAnsi="Times New Roman" w:cs="Times New Roman"/>
              </w:rPr>
            </w:pPr>
            <w:r w:rsidRPr="003C5D57">
              <w:rPr>
                <w:rFonts w:ascii="Times New Roman" w:hAnsi="Times New Roman" w:cs="Times New Roman"/>
              </w:rPr>
              <w:t>2020</w:t>
            </w:r>
          </w:p>
        </w:tc>
        <w:tc>
          <w:tcPr>
            <w:tcW w:w="711" w:type="dxa"/>
            <w:noWrap/>
            <w:hideMark/>
          </w:tcPr>
          <w:p w14:paraId="7F5BBEB9"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75.59</w:t>
            </w:r>
          </w:p>
        </w:tc>
        <w:tc>
          <w:tcPr>
            <w:tcW w:w="711" w:type="dxa"/>
            <w:noWrap/>
            <w:hideMark/>
          </w:tcPr>
          <w:p w14:paraId="7DB0AB66"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79.22</w:t>
            </w:r>
          </w:p>
        </w:tc>
        <w:tc>
          <w:tcPr>
            <w:tcW w:w="650" w:type="dxa"/>
            <w:noWrap/>
            <w:hideMark/>
          </w:tcPr>
          <w:p w14:paraId="7DAC7358"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4.69</w:t>
            </w:r>
          </w:p>
        </w:tc>
        <w:tc>
          <w:tcPr>
            <w:tcW w:w="601" w:type="dxa"/>
            <w:noWrap/>
            <w:hideMark/>
          </w:tcPr>
          <w:p w14:paraId="5BD1EA95"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5.70</w:t>
            </w:r>
          </w:p>
        </w:tc>
        <w:tc>
          <w:tcPr>
            <w:tcW w:w="601" w:type="dxa"/>
            <w:noWrap/>
            <w:hideMark/>
          </w:tcPr>
          <w:p w14:paraId="1F213A76"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4.68</w:t>
            </w:r>
          </w:p>
        </w:tc>
        <w:tc>
          <w:tcPr>
            <w:tcW w:w="601" w:type="dxa"/>
            <w:noWrap/>
            <w:hideMark/>
          </w:tcPr>
          <w:p w14:paraId="58CC7CA9"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4.02</w:t>
            </w:r>
          </w:p>
        </w:tc>
        <w:tc>
          <w:tcPr>
            <w:tcW w:w="709" w:type="dxa"/>
            <w:noWrap/>
            <w:hideMark/>
          </w:tcPr>
          <w:p w14:paraId="37D73749"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0.85</w:t>
            </w:r>
          </w:p>
        </w:tc>
        <w:tc>
          <w:tcPr>
            <w:tcW w:w="601" w:type="dxa"/>
            <w:noWrap/>
            <w:hideMark/>
          </w:tcPr>
          <w:p w14:paraId="5670C7D5"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0.89</w:t>
            </w:r>
          </w:p>
        </w:tc>
        <w:tc>
          <w:tcPr>
            <w:tcW w:w="685" w:type="dxa"/>
            <w:noWrap/>
            <w:hideMark/>
          </w:tcPr>
          <w:p w14:paraId="3FAF07D4"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1.29</w:t>
            </w:r>
          </w:p>
        </w:tc>
        <w:tc>
          <w:tcPr>
            <w:tcW w:w="601" w:type="dxa"/>
            <w:noWrap/>
            <w:hideMark/>
          </w:tcPr>
          <w:p w14:paraId="38CC1480"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1.05</w:t>
            </w:r>
          </w:p>
        </w:tc>
        <w:tc>
          <w:tcPr>
            <w:tcW w:w="783" w:type="dxa"/>
            <w:noWrap/>
            <w:hideMark/>
          </w:tcPr>
          <w:p w14:paraId="083B4D18"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1.98</w:t>
            </w:r>
          </w:p>
        </w:tc>
        <w:tc>
          <w:tcPr>
            <w:tcW w:w="689" w:type="dxa"/>
            <w:noWrap/>
            <w:hideMark/>
          </w:tcPr>
          <w:p w14:paraId="660935FB"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1.63</w:t>
            </w:r>
          </w:p>
        </w:tc>
        <w:tc>
          <w:tcPr>
            <w:tcW w:w="698" w:type="dxa"/>
            <w:noWrap/>
            <w:hideMark/>
          </w:tcPr>
          <w:p w14:paraId="0A68DB18"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1.61</w:t>
            </w:r>
          </w:p>
        </w:tc>
        <w:tc>
          <w:tcPr>
            <w:tcW w:w="601" w:type="dxa"/>
            <w:noWrap/>
            <w:hideMark/>
          </w:tcPr>
          <w:p w14:paraId="73A9D353"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1.13</w:t>
            </w:r>
          </w:p>
        </w:tc>
        <w:tc>
          <w:tcPr>
            <w:tcW w:w="789" w:type="dxa"/>
            <w:noWrap/>
            <w:hideMark/>
          </w:tcPr>
          <w:p w14:paraId="551D0C6A"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9.31</w:t>
            </w:r>
          </w:p>
        </w:tc>
        <w:tc>
          <w:tcPr>
            <w:tcW w:w="708" w:type="dxa"/>
            <w:noWrap/>
            <w:hideMark/>
          </w:tcPr>
          <w:p w14:paraId="567222B0"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6.36</w:t>
            </w:r>
          </w:p>
        </w:tc>
      </w:tr>
      <w:tr w:rsidR="00EC72BF" w:rsidRPr="003C5D57" w14:paraId="497D8EE5" w14:textId="77777777" w:rsidTr="00EC72BF">
        <w:trPr>
          <w:trHeight w:val="269"/>
        </w:trPr>
        <w:tc>
          <w:tcPr>
            <w:tcW w:w="708" w:type="dxa"/>
            <w:noWrap/>
            <w:hideMark/>
          </w:tcPr>
          <w:p w14:paraId="4ABF74AA" w14:textId="77777777" w:rsidR="003C5D57" w:rsidRPr="003C5D57" w:rsidRDefault="003C5D57" w:rsidP="003C5D57">
            <w:pPr>
              <w:tabs>
                <w:tab w:val="left" w:pos="2100"/>
              </w:tabs>
              <w:rPr>
                <w:rFonts w:ascii="Times New Roman" w:hAnsi="Times New Roman" w:cs="Times New Roman"/>
              </w:rPr>
            </w:pPr>
            <w:r w:rsidRPr="003C5D57">
              <w:rPr>
                <w:rFonts w:ascii="Times New Roman" w:hAnsi="Times New Roman" w:cs="Times New Roman"/>
              </w:rPr>
              <w:t>2021</w:t>
            </w:r>
          </w:p>
        </w:tc>
        <w:tc>
          <w:tcPr>
            <w:tcW w:w="711" w:type="dxa"/>
            <w:noWrap/>
            <w:hideMark/>
          </w:tcPr>
          <w:p w14:paraId="2DEB7966"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77.92</w:t>
            </w:r>
          </w:p>
        </w:tc>
        <w:tc>
          <w:tcPr>
            <w:tcW w:w="711" w:type="dxa"/>
            <w:noWrap/>
            <w:hideMark/>
          </w:tcPr>
          <w:p w14:paraId="3D9CF727"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80.47</w:t>
            </w:r>
          </w:p>
        </w:tc>
        <w:tc>
          <w:tcPr>
            <w:tcW w:w="650" w:type="dxa"/>
            <w:noWrap/>
            <w:hideMark/>
          </w:tcPr>
          <w:p w14:paraId="49C25661"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5.70</w:t>
            </w:r>
          </w:p>
        </w:tc>
        <w:tc>
          <w:tcPr>
            <w:tcW w:w="601" w:type="dxa"/>
            <w:noWrap/>
            <w:hideMark/>
          </w:tcPr>
          <w:p w14:paraId="3F789E75"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5.66</w:t>
            </w:r>
          </w:p>
        </w:tc>
        <w:tc>
          <w:tcPr>
            <w:tcW w:w="601" w:type="dxa"/>
            <w:noWrap/>
            <w:hideMark/>
          </w:tcPr>
          <w:p w14:paraId="1163B278"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4.52</w:t>
            </w:r>
          </w:p>
        </w:tc>
        <w:tc>
          <w:tcPr>
            <w:tcW w:w="601" w:type="dxa"/>
            <w:noWrap/>
            <w:hideMark/>
          </w:tcPr>
          <w:p w14:paraId="38C24F68"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3.32</w:t>
            </w:r>
          </w:p>
        </w:tc>
        <w:tc>
          <w:tcPr>
            <w:tcW w:w="709" w:type="dxa"/>
            <w:noWrap/>
            <w:hideMark/>
          </w:tcPr>
          <w:p w14:paraId="116D09E6"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0.80</w:t>
            </w:r>
          </w:p>
        </w:tc>
        <w:tc>
          <w:tcPr>
            <w:tcW w:w="601" w:type="dxa"/>
            <w:noWrap/>
            <w:hideMark/>
          </w:tcPr>
          <w:p w14:paraId="1F216A1D"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1.02</w:t>
            </w:r>
          </w:p>
        </w:tc>
        <w:tc>
          <w:tcPr>
            <w:tcW w:w="685" w:type="dxa"/>
            <w:noWrap/>
            <w:hideMark/>
          </w:tcPr>
          <w:p w14:paraId="5FF09ECB"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0.92</w:t>
            </w:r>
          </w:p>
        </w:tc>
        <w:tc>
          <w:tcPr>
            <w:tcW w:w="601" w:type="dxa"/>
            <w:noWrap/>
            <w:hideMark/>
          </w:tcPr>
          <w:p w14:paraId="2D08BDCB"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0.87</w:t>
            </w:r>
          </w:p>
        </w:tc>
        <w:tc>
          <w:tcPr>
            <w:tcW w:w="783" w:type="dxa"/>
            <w:noWrap/>
            <w:hideMark/>
          </w:tcPr>
          <w:p w14:paraId="4365EBBD"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1.66</w:t>
            </w:r>
          </w:p>
        </w:tc>
        <w:tc>
          <w:tcPr>
            <w:tcW w:w="689" w:type="dxa"/>
            <w:noWrap/>
            <w:hideMark/>
          </w:tcPr>
          <w:p w14:paraId="38118714"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1.42</w:t>
            </w:r>
          </w:p>
        </w:tc>
        <w:tc>
          <w:tcPr>
            <w:tcW w:w="698" w:type="dxa"/>
            <w:noWrap/>
            <w:hideMark/>
          </w:tcPr>
          <w:p w14:paraId="1377E6CE"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1.13</w:t>
            </w:r>
          </w:p>
        </w:tc>
        <w:tc>
          <w:tcPr>
            <w:tcW w:w="601" w:type="dxa"/>
            <w:noWrap/>
            <w:hideMark/>
          </w:tcPr>
          <w:p w14:paraId="79DE2CD2"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1.15</w:t>
            </w:r>
          </w:p>
        </w:tc>
        <w:tc>
          <w:tcPr>
            <w:tcW w:w="789" w:type="dxa"/>
            <w:noWrap/>
            <w:hideMark/>
          </w:tcPr>
          <w:p w14:paraId="5B6A7923"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7.36</w:t>
            </w:r>
          </w:p>
        </w:tc>
        <w:tc>
          <w:tcPr>
            <w:tcW w:w="708" w:type="dxa"/>
            <w:noWrap/>
            <w:hideMark/>
          </w:tcPr>
          <w:p w14:paraId="1EB60F81"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6.09</w:t>
            </w:r>
          </w:p>
        </w:tc>
      </w:tr>
      <w:tr w:rsidR="00EC72BF" w:rsidRPr="003C5D57" w14:paraId="0602317B" w14:textId="77777777" w:rsidTr="00EC72BF">
        <w:trPr>
          <w:trHeight w:val="269"/>
        </w:trPr>
        <w:tc>
          <w:tcPr>
            <w:tcW w:w="708" w:type="dxa"/>
            <w:noWrap/>
            <w:hideMark/>
          </w:tcPr>
          <w:p w14:paraId="70DFC885" w14:textId="77777777" w:rsidR="003C5D57" w:rsidRPr="003C5D57" w:rsidRDefault="003C5D57" w:rsidP="003C5D57">
            <w:pPr>
              <w:tabs>
                <w:tab w:val="left" w:pos="2100"/>
              </w:tabs>
              <w:rPr>
                <w:rFonts w:ascii="Times New Roman" w:hAnsi="Times New Roman" w:cs="Times New Roman"/>
              </w:rPr>
            </w:pPr>
            <w:r w:rsidRPr="003C5D57">
              <w:rPr>
                <w:rFonts w:ascii="Times New Roman" w:hAnsi="Times New Roman" w:cs="Times New Roman"/>
              </w:rPr>
              <w:t>2022</w:t>
            </w:r>
          </w:p>
        </w:tc>
        <w:tc>
          <w:tcPr>
            <w:tcW w:w="711" w:type="dxa"/>
            <w:noWrap/>
            <w:hideMark/>
          </w:tcPr>
          <w:p w14:paraId="541C94A5"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81.52</w:t>
            </w:r>
          </w:p>
        </w:tc>
        <w:tc>
          <w:tcPr>
            <w:tcW w:w="711" w:type="dxa"/>
            <w:noWrap/>
            <w:hideMark/>
          </w:tcPr>
          <w:p w14:paraId="677F615F"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80.92</w:t>
            </w:r>
          </w:p>
        </w:tc>
        <w:tc>
          <w:tcPr>
            <w:tcW w:w="650" w:type="dxa"/>
            <w:noWrap/>
            <w:hideMark/>
          </w:tcPr>
          <w:p w14:paraId="1CC754C7"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7.31</w:t>
            </w:r>
          </w:p>
        </w:tc>
        <w:tc>
          <w:tcPr>
            <w:tcW w:w="601" w:type="dxa"/>
            <w:noWrap/>
            <w:hideMark/>
          </w:tcPr>
          <w:p w14:paraId="260C12E9"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6.30</w:t>
            </w:r>
          </w:p>
        </w:tc>
        <w:tc>
          <w:tcPr>
            <w:tcW w:w="601" w:type="dxa"/>
            <w:noWrap/>
            <w:hideMark/>
          </w:tcPr>
          <w:p w14:paraId="383E4C76"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2.00</w:t>
            </w:r>
          </w:p>
        </w:tc>
        <w:tc>
          <w:tcPr>
            <w:tcW w:w="601" w:type="dxa"/>
            <w:noWrap/>
            <w:hideMark/>
          </w:tcPr>
          <w:p w14:paraId="49082036"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2.71</w:t>
            </w:r>
          </w:p>
        </w:tc>
        <w:tc>
          <w:tcPr>
            <w:tcW w:w="709" w:type="dxa"/>
            <w:noWrap/>
            <w:hideMark/>
          </w:tcPr>
          <w:p w14:paraId="57C88D2F"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1.02</w:t>
            </w:r>
          </w:p>
        </w:tc>
        <w:tc>
          <w:tcPr>
            <w:tcW w:w="601" w:type="dxa"/>
            <w:noWrap/>
            <w:hideMark/>
          </w:tcPr>
          <w:p w14:paraId="43DD2E8C"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1.23</w:t>
            </w:r>
          </w:p>
        </w:tc>
        <w:tc>
          <w:tcPr>
            <w:tcW w:w="685" w:type="dxa"/>
            <w:noWrap/>
            <w:hideMark/>
          </w:tcPr>
          <w:p w14:paraId="174F8EF9"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0.96</w:t>
            </w:r>
          </w:p>
        </w:tc>
        <w:tc>
          <w:tcPr>
            <w:tcW w:w="601" w:type="dxa"/>
            <w:noWrap/>
            <w:hideMark/>
          </w:tcPr>
          <w:p w14:paraId="622C9F53"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0.80</w:t>
            </w:r>
          </w:p>
        </w:tc>
        <w:tc>
          <w:tcPr>
            <w:tcW w:w="783" w:type="dxa"/>
            <w:noWrap/>
            <w:hideMark/>
          </w:tcPr>
          <w:p w14:paraId="64E92E2F"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1.42</w:t>
            </w:r>
          </w:p>
        </w:tc>
        <w:tc>
          <w:tcPr>
            <w:tcW w:w="689" w:type="dxa"/>
            <w:noWrap/>
            <w:hideMark/>
          </w:tcPr>
          <w:p w14:paraId="609DA4A7"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1.09</w:t>
            </w:r>
          </w:p>
        </w:tc>
        <w:tc>
          <w:tcPr>
            <w:tcW w:w="698" w:type="dxa"/>
            <w:noWrap/>
            <w:hideMark/>
          </w:tcPr>
          <w:p w14:paraId="1AC283DF"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0.87</w:t>
            </w:r>
          </w:p>
        </w:tc>
        <w:tc>
          <w:tcPr>
            <w:tcW w:w="601" w:type="dxa"/>
            <w:noWrap/>
            <w:hideMark/>
          </w:tcPr>
          <w:p w14:paraId="3349B663"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1.07</w:t>
            </w:r>
          </w:p>
        </w:tc>
        <w:tc>
          <w:tcPr>
            <w:tcW w:w="789" w:type="dxa"/>
            <w:noWrap/>
            <w:hideMark/>
          </w:tcPr>
          <w:p w14:paraId="2DE6CC88"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4.91</w:t>
            </w:r>
          </w:p>
        </w:tc>
        <w:tc>
          <w:tcPr>
            <w:tcW w:w="708" w:type="dxa"/>
            <w:noWrap/>
            <w:hideMark/>
          </w:tcPr>
          <w:p w14:paraId="0A414BB6"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5.88</w:t>
            </w:r>
          </w:p>
        </w:tc>
      </w:tr>
      <w:tr w:rsidR="00EC72BF" w:rsidRPr="003C5D57" w14:paraId="4074A0BC" w14:textId="77777777" w:rsidTr="00EC72BF">
        <w:trPr>
          <w:trHeight w:val="269"/>
        </w:trPr>
        <w:tc>
          <w:tcPr>
            <w:tcW w:w="708" w:type="dxa"/>
            <w:noWrap/>
            <w:hideMark/>
          </w:tcPr>
          <w:p w14:paraId="1D30DD2E" w14:textId="77777777" w:rsidR="003C5D57" w:rsidRPr="003C5D57" w:rsidRDefault="003C5D57" w:rsidP="003C5D57">
            <w:pPr>
              <w:tabs>
                <w:tab w:val="left" w:pos="2100"/>
              </w:tabs>
              <w:rPr>
                <w:rFonts w:ascii="Times New Roman" w:hAnsi="Times New Roman" w:cs="Times New Roman"/>
              </w:rPr>
            </w:pPr>
            <w:r w:rsidRPr="003C5D57">
              <w:rPr>
                <w:rFonts w:ascii="Times New Roman" w:hAnsi="Times New Roman" w:cs="Times New Roman"/>
              </w:rPr>
              <w:t>2023</w:t>
            </w:r>
          </w:p>
        </w:tc>
        <w:tc>
          <w:tcPr>
            <w:tcW w:w="711" w:type="dxa"/>
            <w:noWrap/>
            <w:hideMark/>
          </w:tcPr>
          <w:p w14:paraId="76A1E89A" w14:textId="77777777" w:rsidR="003C5D57" w:rsidRPr="003C5D57" w:rsidRDefault="003C5D57" w:rsidP="00EC72BF">
            <w:pPr>
              <w:tabs>
                <w:tab w:val="left" w:pos="2100"/>
              </w:tabs>
              <w:jc w:val="center"/>
              <w:rPr>
                <w:rFonts w:ascii="Times New Roman" w:hAnsi="Times New Roman" w:cs="Times New Roman"/>
              </w:rPr>
            </w:pPr>
            <w:bookmarkStart w:id="2" w:name="_Hlk178022495"/>
            <w:r w:rsidRPr="003C5D57">
              <w:rPr>
                <w:rFonts w:ascii="Times New Roman" w:hAnsi="Times New Roman" w:cs="Times New Roman"/>
              </w:rPr>
              <w:t>82.40</w:t>
            </w:r>
            <w:bookmarkEnd w:id="2"/>
          </w:p>
        </w:tc>
        <w:tc>
          <w:tcPr>
            <w:tcW w:w="711" w:type="dxa"/>
            <w:noWrap/>
            <w:hideMark/>
          </w:tcPr>
          <w:p w14:paraId="3C65534E"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81.54</w:t>
            </w:r>
          </w:p>
        </w:tc>
        <w:tc>
          <w:tcPr>
            <w:tcW w:w="650" w:type="dxa"/>
            <w:noWrap/>
            <w:hideMark/>
          </w:tcPr>
          <w:p w14:paraId="1639BED1"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8.27</w:t>
            </w:r>
          </w:p>
        </w:tc>
        <w:tc>
          <w:tcPr>
            <w:tcW w:w="601" w:type="dxa"/>
            <w:noWrap/>
            <w:hideMark/>
          </w:tcPr>
          <w:p w14:paraId="405A057C"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6.24</w:t>
            </w:r>
          </w:p>
        </w:tc>
        <w:tc>
          <w:tcPr>
            <w:tcW w:w="601" w:type="dxa"/>
            <w:noWrap/>
            <w:hideMark/>
          </w:tcPr>
          <w:p w14:paraId="58912A4E"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1.71</w:t>
            </w:r>
          </w:p>
        </w:tc>
        <w:tc>
          <w:tcPr>
            <w:tcW w:w="601" w:type="dxa"/>
            <w:noWrap/>
            <w:hideMark/>
          </w:tcPr>
          <w:p w14:paraId="5410DE62"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2.38</w:t>
            </w:r>
          </w:p>
        </w:tc>
        <w:tc>
          <w:tcPr>
            <w:tcW w:w="709" w:type="dxa"/>
            <w:noWrap/>
            <w:hideMark/>
          </w:tcPr>
          <w:p w14:paraId="26302C98"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1.29</w:t>
            </w:r>
          </w:p>
        </w:tc>
        <w:tc>
          <w:tcPr>
            <w:tcW w:w="601" w:type="dxa"/>
            <w:noWrap/>
            <w:hideMark/>
          </w:tcPr>
          <w:p w14:paraId="212B98A4"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1.35</w:t>
            </w:r>
          </w:p>
        </w:tc>
        <w:tc>
          <w:tcPr>
            <w:tcW w:w="685" w:type="dxa"/>
            <w:noWrap/>
            <w:hideMark/>
          </w:tcPr>
          <w:p w14:paraId="208B81C1"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0.80</w:t>
            </w:r>
          </w:p>
        </w:tc>
        <w:tc>
          <w:tcPr>
            <w:tcW w:w="601" w:type="dxa"/>
            <w:noWrap/>
            <w:hideMark/>
          </w:tcPr>
          <w:p w14:paraId="22FD891B"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0.72</w:t>
            </w:r>
          </w:p>
        </w:tc>
        <w:tc>
          <w:tcPr>
            <w:tcW w:w="783" w:type="dxa"/>
            <w:noWrap/>
            <w:hideMark/>
          </w:tcPr>
          <w:p w14:paraId="738188ED"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0.96</w:t>
            </w:r>
          </w:p>
        </w:tc>
        <w:tc>
          <w:tcPr>
            <w:tcW w:w="689" w:type="dxa"/>
            <w:noWrap/>
            <w:hideMark/>
          </w:tcPr>
          <w:p w14:paraId="4B6EEE2C"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0.97</w:t>
            </w:r>
          </w:p>
        </w:tc>
        <w:tc>
          <w:tcPr>
            <w:tcW w:w="698" w:type="dxa"/>
            <w:noWrap/>
            <w:hideMark/>
          </w:tcPr>
          <w:p w14:paraId="79B3F468"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0.67</w:t>
            </w:r>
          </w:p>
        </w:tc>
        <w:tc>
          <w:tcPr>
            <w:tcW w:w="601" w:type="dxa"/>
            <w:noWrap/>
            <w:hideMark/>
          </w:tcPr>
          <w:p w14:paraId="07B4459A"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1.06</w:t>
            </w:r>
          </w:p>
        </w:tc>
        <w:tc>
          <w:tcPr>
            <w:tcW w:w="789" w:type="dxa"/>
            <w:noWrap/>
            <w:hideMark/>
          </w:tcPr>
          <w:p w14:paraId="29DED653"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3.91</w:t>
            </w:r>
          </w:p>
        </w:tc>
        <w:tc>
          <w:tcPr>
            <w:tcW w:w="708" w:type="dxa"/>
            <w:noWrap/>
            <w:hideMark/>
          </w:tcPr>
          <w:p w14:paraId="64D0FC87" w14:textId="77777777" w:rsidR="003C5D57" w:rsidRPr="003C5D57" w:rsidRDefault="003C5D57" w:rsidP="00EC72BF">
            <w:pPr>
              <w:tabs>
                <w:tab w:val="left" w:pos="2100"/>
              </w:tabs>
              <w:jc w:val="center"/>
              <w:rPr>
                <w:rFonts w:ascii="Times New Roman" w:hAnsi="Times New Roman" w:cs="Times New Roman"/>
              </w:rPr>
            </w:pPr>
            <w:r w:rsidRPr="003C5D57">
              <w:rPr>
                <w:rFonts w:ascii="Times New Roman" w:hAnsi="Times New Roman" w:cs="Times New Roman"/>
              </w:rPr>
              <w:t>5.73</w:t>
            </w:r>
          </w:p>
        </w:tc>
      </w:tr>
    </w:tbl>
    <w:p w14:paraId="7A4AC6CE" w14:textId="2EC84D44" w:rsidR="003C5D57" w:rsidRDefault="003C5D57" w:rsidP="00130C8F">
      <w:pPr>
        <w:tabs>
          <w:tab w:val="left" w:pos="2100"/>
        </w:tabs>
        <w:rPr>
          <w:rFonts w:ascii="Times New Roman" w:hAnsi="Times New Roman" w:cs="Times New Roman"/>
        </w:rPr>
      </w:pPr>
      <w:r w:rsidRPr="003C5D57">
        <w:rPr>
          <w:rFonts w:ascii="Times New Roman" w:hAnsi="Times New Roman" w:cs="Times New Roman"/>
        </w:rPr>
        <w:t>A-Actual, P- predict</w:t>
      </w:r>
    </w:p>
    <w:p w14:paraId="65CCD624" w14:textId="5548EB31" w:rsidR="00F75DCF" w:rsidRDefault="00F75DCF" w:rsidP="009D5373">
      <w:pPr>
        <w:tabs>
          <w:tab w:val="left" w:pos="2100"/>
        </w:tabs>
        <w:spacing w:line="360" w:lineRule="auto"/>
        <w:jc w:val="both"/>
        <w:rPr>
          <w:rFonts w:ascii="Times New Roman" w:hAnsi="Times New Roman" w:cs="Times New Roman"/>
        </w:rPr>
      </w:pPr>
      <w:r w:rsidRPr="00F75DCF">
        <w:rPr>
          <w:rFonts w:ascii="Times New Roman" w:hAnsi="Times New Roman" w:cs="Times New Roman"/>
        </w:rPr>
        <w:t xml:space="preserve">The export shares of Indian </w:t>
      </w:r>
      <w:r>
        <w:rPr>
          <w:rFonts w:ascii="Times New Roman" w:hAnsi="Times New Roman" w:cs="Times New Roman"/>
        </w:rPr>
        <w:t>honey</w:t>
      </w:r>
      <w:r w:rsidRPr="00F75DCF">
        <w:rPr>
          <w:rFonts w:ascii="Times New Roman" w:hAnsi="Times New Roman" w:cs="Times New Roman"/>
        </w:rPr>
        <w:t xml:space="preserve"> were forecasted for four years from </w:t>
      </w:r>
      <w:r>
        <w:rPr>
          <w:rFonts w:ascii="Times New Roman" w:hAnsi="Times New Roman" w:cs="Times New Roman"/>
        </w:rPr>
        <w:t xml:space="preserve">2024 to 2027 </w:t>
      </w:r>
      <w:r w:rsidRPr="00F75DCF">
        <w:rPr>
          <w:rFonts w:ascii="Times New Roman" w:hAnsi="Times New Roman" w:cs="Times New Roman"/>
        </w:rPr>
        <w:t>and results are presented</w:t>
      </w:r>
      <w:r>
        <w:rPr>
          <w:rFonts w:ascii="Times New Roman" w:hAnsi="Times New Roman" w:cs="Times New Roman"/>
        </w:rPr>
        <w:t xml:space="preserve"> </w:t>
      </w:r>
      <w:r w:rsidRPr="00F75DCF">
        <w:rPr>
          <w:rFonts w:ascii="Times New Roman" w:hAnsi="Times New Roman" w:cs="Times New Roman"/>
        </w:rPr>
        <w:t>in Table 3. The export share to</w:t>
      </w:r>
      <w:r>
        <w:rPr>
          <w:rFonts w:ascii="Times New Roman" w:hAnsi="Times New Roman" w:cs="Times New Roman"/>
        </w:rPr>
        <w:t xml:space="preserve"> USA, Saudi Arabia, Qatar, Morocco, Bangladesh</w:t>
      </w:r>
      <w:r w:rsidRPr="00F75DCF">
        <w:rPr>
          <w:rFonts w:ascii="Times New Roman" w:hAnsi="Times New Roman" w:cs="Times New Roman"/>
        </w:rPr>
        <w:t xml:space="preserve">, and other countries shares are expected to rise, </w:t>
      </w:r>
      <w:r>
        <w:rPr>
          <w:rFonts w:ascii="Times New Roman" w:hAnsi="Times New Roman" w:cs="Times New Roman"/>
        </w:rPr>
        <w:t xml:space="preserve">whereas, UAE and Libya </w:t>
      </w:r>
      <w:r w:rsidRPr="00F75DCF">
        <w:rPr>
          <w:rFonts w:ascii="Times New Roman" w:hAnsi="Times New Roman" w:cs="Times New Roman"/>
        </w:rPr>
        <w:t>countries are expected to fall. The projected percent export share of</w:t>
      </w:r>
      <w:r>
        <w:rPr>
          <w:rFonts w:ascii="Times New Roman" w:hAnsi="Times New Roman" w:cs="Times New Roman"/>
        </w:rPr>
        <w:t xml:space="preserve"> </w:t>
      </w:r>
      <w:r w:rsidRPr="00F75DCF">
        <w:rPr>
          <w:rFonts w:ascii="Times New Roman" w:hAnsi="Times New Roman" w:cs="Times New Roman"/>
        </w:rPr>
        <w:t xml:space="preserve">Indian </w:t>
      </w:r>
      <w:r>
        <w:rPr>
          <w:rFonts w:ascii="Times New Roman" w:hAnsi="Times New Roman" w:cs="Times New Roman"/>
        </w:rPr>
        <w:t>honey</w:t>
      </w:r>
      <w:r w:rsidRPr="00F75DCF">
        <w:rPr>
          <w:rFonts w:ascii="Times New Roman" w:hAnsi="Times New Roman" w:cs="Times New Roman"/>
        </w:rPr>
        <w:t xml:space="preserve"> to </w:t>
      </w:r>
      <w:r>
        <w:rPr>
          <w:rFonts w:ascii="Times New Roman" w:hAnsi="Times New Roman" w:cs="Times New Roman"/>
        </w:rPr>
        <w:t xml:space="preserve">USA has tremendous share </w:t>
      </w:r>
      <w:r w:rsidRPr="00F75DCF">
        <w:rPr>
          <w:rFonts w:ascii="Times New Roman" w:hAnsi="Times New Roman" w:cs="Times New Roman"/>
        </w:rPr>
        <w:t xml:space="preserve">around </w:t>
      </w:r>
      <w:r>
        <w:rPr>
          <w:rFonts w:ascii="Times New Roman" w:hAnsi="Times New Roman" w:cs="Times New Roman"/>
        </w:rPr>
        <w:t xml:space="preserve">82 </w:t>
      </w:r>
      <w:r w:rsidRPr="00F75DCF">
        <w:rPr>
          <w:rFonts w:ascii="Times New Roman" w:hAnsi="Times New Roman" w:cs="Times New Roman"/>
        </w:rPr>
        <w:t xml:space="preserve">per cent for next forecasted years, other countries and </w:t>
      </w:r>
      <w:r>
        <w:rPr>
          <w:rFonts w:ascii="Times New Roman" w:hAnsi="Times New Roman" w:cs="Times New Roman"/>
        </w:rPr>
        <w:t xml:space="preserve">UAE </w:t>
      </w:r>
      <w:r w:rsidRPr="00F75DCF">
        <w:rPr>
          <w:rFonts w:ascii="Times New Roman" w:hAnsi="Times New Roman" w:cs="Times New Roman"/>
        </w:rPr>
        <w:t>followed next</w:t>
      </w:r>
      <w:r>
        <w:rPr>
          <w:rFonts w:ascii="Times New Roman" w:hAnsi="Times New Roman" w:cs="Times New Roman"/>
        </w:rPr>
        <w:t xml:space="preserve"> t</w:t>
      </w:r>
      <w:r w:rsidRPr="00F75DCF">
        <w:rPr>
          <w:rFonts w:ascii="Times New Roman" w:hAnsi="Times New Roman" w:cs="Times New Roman"/>
        </w:rPr>
        <w:t>o</w:t>
      </w:r>
      <w:r>
        <w:rPr>
          <w:rFonts w:ascii="Times New Roman" w:hAnsi="Times New Roman" w:cs="Times New Roman"/>
        </w:rPr>
        <w:t xml:space="preserve"> USA.</w:t>
      </w:r>
    </w:p>
    <w:p w14:paraId="4169C471" w14:textId="66021E21" w:rsidR="003C5D57" w:rsidRPr="009D5373" w:rsidRDefault="003C5D57" w:rsidP="00130C8F">
      <w:pPr>
        <w:tabs>
          <w:tab w:val="left" w:pos="2100"/>
        </w:tabs>
        <w:rPr>
          <w:rFonts w:ascii="Times New Roman" w:hAnsi="Times New Roman" w:cs="Times New Roman"/>
          <w:b/>
          <w:bCs/>
          <w:sz w:val="20"/>
          <w:szCs w:val="20"/>
        </w:rPr>
      </w:pPr>
      <w:r w:rsidRPr="009D5373">
        <w:rPr>
          <w:rFonts w:ascii="Times New Roman" w:hAnsi="Times New Roman" w:cs="Times New Roman"/>
          <w:b/>
          <w:bCs/>
          <w:sz w:val="20"/>
          <w:szCs w:val="20"/>
        </w:rPr>
        <w:t>Table 3. Forecasted export shares of Indian honey to major importing selected countries</w:t>
      </w:r>
    </w:p>
    <w:tbl>
      <w:tblPr>
        <w:tblStyle w:val="TableGrid"/>
        <w:tblW w:w="0" w:type="auto"/>
        <w:tblLook w:val="04A0" w:firstRow="1" w:lastRow="0" w:firstColumn="1" w:lastColumn="0" w:noHBand="0" w:noVBand="1"/>
      </w:tblPr>
      <w:tblGrid>
        <w:gridCol w:w="1399"/>
        <w:gridCol w:w="913"/>
        <w:gridCol w:w="913"/>
        <w:gridCol w:w="913"/>
        <w:gridCol w:w="913"/>
        <w:gridCol w:w="913"/>
        <w:gridCol w:w="961"/>
        <w:gridCol w:w="1178"/>
        <w:gridCol w:w="913"/>
      </w:tblGrid>
      <w:tr w:rsidR="003C5D57" w:rsidRPr="003C5D57" w14:paraId="134BF6F5" w14:textId="77777777" w:rsidTr="003C5D57">
        <w:trPr>
          <w:trHeight w:val="288"/>
        </w:trPr>
        <w:tc>
          <w:tcPr>
            <w:tcW w:w="1480" w:type="dxa"/>
            <w:noWrap/>
            <w:hideMark/>
          </w:tcPr>
          <w:p w14:paraId="6AF906A2" w14:textId="77777777" w:rsidR="003C5D57" w:rsidRPr="003C5D57" w:rsidRDefault="003C5D57" w:rsidP="003C5D57">
            <w:pPr>
              <w:tabs>
                <w:tab w:val="left" w:pos="2100"/>
              </w:tabs>
              <w:rPr>
                <w:rFonts w:ascii="Times New Roman" w:hAnsi="Times New Roman" w:cs="Times New Roman"/>
              </w:rPr>
            </w:pPr>
            <w:r w:rsidRPr="003C5D57">
              <w:rPr>
                <w:rFonts w:ascii="Times New Roman" w:hAnsi="Times New Roman" w:cs="Times New Roman"/>
              </w:rPr>
              <w:t>Years</w:t>
            </w:r>
          </w:p>
        </w:tc>
        <w:tc>
          <w:tcPr>
            <w:tcW w:w="960" w:type="dxa"/>
            <w:noWrap/>
            <w:hideMark/>
          </w:tcPr>
          <w:p w14:paraId="6E80725B" w14:textId="77777777" w:rsidR="003C5D57" w:rsidRPr="003C5D57" w:rsidRDefault="003C5D57" w:rsidP="003C5D57">
            <w:pPr>
              <w:tabs>
                <w:tab w:val="left" w:pos="2100"/>
              </w:tabs>
              <w:rPr>
                <w:rFonts w:ascii="Times New Roman" w:hAnsi="Times New Roman" w:cs="Times New Roman"/>
              </w:rPr>
            </w:pPr>
            <w:r w:rsidRPr="003C5D57">
              <w:rPr>
                <w:rFonts w:ascii="Times New Roman" w:hAnsi="Times New Roman" w:cs="Times New Roman"/>
              </w:rPr>
              <w:t>USA</w:t>
            </w:r>
          </w:p>
        </w:tc>
        <w:tc>
          <w:tcPr>
            <w:tcW w:w="960" w:type="dxa"/>
            <w:noWrap/>
            <w:hideMark/>
          </w:tcPr>
          <w:p w14:paraId="50AFF07D" w14:textId="77777777" w:rsidR="003C5D57" w:rsidRPr="003C5D57" w:rsidRDefault="003C5D57" w:rsidP="003C5D57">
            <w:pPr>
              <w:tabs>
                <w:tab w:val="left" w:pos="2100"/>
              </w:tabs>
              <w:rPr>
                <w:rFonts w:ascii="Times New Roman" w:hAnsi="Times New Roman" w:cs="Times New Roman"/>
              </w:rPr>
            </w:pPr>
            <w:r w:rsidRPr="003C5D57">
              <w:rPr>
                <w:rFonts w:ascii="Times New Roman" w:hAnsi="Times New Roman" w:cs="Times New Roman"/>
              </w:rPr>
              <w:t>UAE</w:t>
            </w:r>
          </w:p>
        </w:tc>
        <w:tc>
          <w:tcPr>
            <w:tcW w:w="960" w:type="dxa"/>
            <w:noWrap/>
            <w:hideMark/>
          </w:tcPr>
          <w:p w14:paraId="08A9C6C0" w14:textId="77777777" w:rsidR="003C5D57" w:rsidRPr="003C5D57" w:rsidRDefault="003C5D57" w:rsidP="003C5D57">
            <w:pPr>
              <w:tabs>
                <w:tab w:val="left" w:pos="2100"/>
              </w:tabs>
              <w:rPr>
                <w:rFonts w:ascii="Times New Roman" w:hAnsi="Times New Roman" w:cs="Times New Roman"/>
              </w:rPr>
            </w:pPr>
            <w:r w:rsidRPr="003C5D57">
              <w:rPr>
                <w:rFonts w:ascii="Times New Roman" w:hAnsi="Times New Roman" w:cs="Times New Roman"/>
              </w:rPr>
              <w:t>Saudi Arabia</w:t>
            </w:r>
          </w:p>
        </w:tc>
        <w:tc>
          <w:tcPr>
            <w:tcW w:w="960" w:type="dxa"/>
            <w:noWrap/>
            <w:hideMark/>
          </w:tcPr>
          <w:p w14:paraId="743A7755" w14:textId="77777777" w:rsidR="003C5D57" w:rsidRPr="003C5D57" w:rsidRDefault="003C5D57" w:rsidP="003C5D57">
            <w:pPr>
              <w:tabs>
                <w:tab w:val="left" w:pos="2100"/>
              </w:tabs>
              <w:rPr>
                <w:rFonts w:ascii="Times New Roman" w:hAnsi="Times New Roman" w:cs="Times New Roman"/>
              </w:rPr>
            </w:pPr>
            <w:r w:rsidRPr="003C5D57">
              <w:rPr>
                <w:rFonts w:ascii="Times New Roman" w:hAnsi="Times New Roman" w:cs="Times New Roman"/>
              </w:rPr>
              <w:t>Libya</w:t>
            </w:r>
          </w:p>
        </w:tc>
        <w:tc>
          <w:tcPr>
            <w:tcW w:w="960" w:type="dxa"/>
            <w:noWrap/>
            <w:hideMark/>
          </w:tcPr>
          <w:p w14:paraId="0200F1F1" w14:textId="77777777" w:rsidR="003C5D57" w:rsidRPr="003C5D57" w:rsidRDefault="003C5D57" w:rsidP="003C5D57">
            <w:pPr>
              <w:tabs>
                <w:tab w:val="left" w:pos="2100"/>
              </w:tabs>
              <w:rPr>
                <w:rFonts w:ascii="Times New Roman" w:hAnsi="Times New Roman" w:cs="Times New Roman"/>
              </w:rPr>
            </w:pPr>
            <w:r w:rsidRPr="003C5D57">
              <w:rPr>
                <w:rFonts w:ascii="Times New Roman" w:hAnsi="Times New Roman" w:cs="Times New Roman"/>
              </w:rPr>
              <w:t>Qatar</w:t>
            </w:r>
          </w:p>
        </w:tc>
        <w:tc>
          <w:tcPr>
            <w:tcW w:w="960" w:type="dxa"/>
            <w:noWrap/>
            <w:hideMark/>
          </w:tcPr>
          <w:p w14:paraId="794E59FA" w14:textId="77777777" w:rsidR="003C5D57" w:rsidRPr="003C5D57" w:rsidRDefault="003C5D57" w:rsidP="003C5D57">
            <w:pPr>
              <w:tabs>
                <w:tab w:val="left" w:pos="2100"/>
              </w:tabs>
              <w:rPr>
                <w:rFonts w:ascii="Times New Roman" w:hAnsi="Times New Roman" w:cs="Times New Roman"/>
              </w:rPr>
            </w:pPr>
            <w:r w:rsidRPr="003C5D57">
              <w:rPr>
                <w:rFonts w:ascii="Times New Roman" w:hAnsi="Times New Roman" w:cs="Times New Roman"/>
              </w:rPr>
              <w:t>Morocco</w:t>
            </w:r>
          </w:p>
        </w:tc>
        <w:tc>
          <w:tcPr>
            <w:tcW w:w="1057" w:type="dxa"/>
            <w:noWrap/>
            <w:hideMark/>
          </w:tcPr>
          <w:p w14:paraId="4DDECB33" w14:textId="77777777" w:rsidR="003C5D57" w:rsidRPr="003C5D57" w:rsidRDefault="003C5D57" w:rsidP="003C5D57">
            <w:pPr>
              <w:tabs>
                <w:tab w:val="left" w:pos="2100"/>
              </w:tabs>
              <w:rPr>
                <w:rFonts w:ascii="Times New Roman" w:hAnsi="Times New Roman" w:cs="Times New Roman"/>
              </w:rPr>
            </w:pPr>
            <w:r w:rsidRPr="003C5D57">
              <w:rPr>
                <w:rFonts w:ascii="Times New Roman" w:hAnsi="Times New Roman" w:cs="Times New Roman"/>
              </w:rPr>
              <w:t>Bangladesh</w:t>
            </w:r>
          </w:p>
        </w:tc>
        <w:tc>
          <w:tcPr>
            <w:tcW w:w="960" w:type="dxa"/>
            <w:noWrap/>
            <w:hideMark/>
          </w:tcPr>
          <w:p w14:paraId="77264C59" w14:textId="77777777" w:rsidR="003C5D57" w:rsidRPr="003C5D57" w:rsidRDefault="003C5D57" w:rsidP="003C5D57">
            <w:pPr>
              <w:tabs>
                <w:tab w:val="left" w:pos="2100"/>
              </w:tabs>
              <w:rPr>
                <w:rFonts w:ascii="Times New Roman" w:hAnsi="Times New Roman" w:cs="Times New Roman"/>
              </w:rPr>
            </w:pPr>
            <w:r w:rsidRPr="003C5D57">
              <w:rPr>
                <w:rFonts w:ascii="Times New Roman" w:hAnsi="Times New Roman" w:cs="Times New Roman"/>
              </w:rPr>
              <w:t>Others</w:t>
            </w:r>
          </w:p>
        </w:tc>
      </w:tr>
      <w:tr w:rsidR="003C5D57" w:rsidRPr="003C5D57" w14:paraId="2587C3B6" w14:textId="77777777" w:rsidTr="003C5D57">
        <w:trPr>
          <w:trHeight w:val="288"/>
        </w:trPr>
        <w:tc>
          <w:tcPr>
            <w:tcW w:w="1480" w:type="dxa"/>
            <w:noWrap/>
            <w:hideMark/>
          </w:tcPr>
          <w:p w14:paraId="644DDBF6" w14:textId="77777777" w:rsidR="003C5D57" w:rsidRPr="003C5D57" w:rsidRDefault="003C5D57" w:rsidP="003C5D57">
            <w:pPr>
              <w:tabs>
                <w:tab w:val="left" w:pos="2100"/>
              </w:tabs>
              <w:rPr>
                <w:rFonts w:ascii="Times New Roman" w:hAnsi="Times New Roman" w:cs="Times New Roman"/>
              </w:rPr>
            </w:pPr>
            <w:r w:rsidRPr="003C5D57">
              <w:rPr>
                <w:rFonts w:ascii="Times New Roman" w:hAnsi="Times New Roman" w:cs="Times New Roman"/>
              </w:rPr>
              <w:t>2024</w:t>
            </w:r>
          </w:p>
        </w:tc>
        <w:tc>
          <w:tcPr>
            <w:tcW w:w="960" w:type="dxa"/>
            <w:noWrap/>
            <w:hideMark/>
          </w:tcPr>
          <w:p w14:paraId="19FC46BC" w14:textId="77777777" w:rsidR="003C5D57" w:rsidRPr="003C5D57" w:rsidRDefault="003C5D57" w:rsidP="003C5D57">
            <w:pPr>
              <w:tabs>
                <w:tab w:val="left" w:pos="2100"/>
              </w:tabs>
              <w:rPr>
                <w:rFonts w:ascii="Times New Roman" w:hAnsi="Times New Roman" w:cs="Times New Roman"/>
              </w:rPr>
            </w:pPr>
            <w:r w:rsidRPr="003C5D57">
              <w:rPr>
                <w:rFonts w:ascii="Times New Roman" w:hAnsi="Times New Roman" w:cs="Times New Roman"/>
              </w:rPr>
              <w:t>81.66</w:t>
            </w:r>
          </w:p>
        </w:tc>
        <w:tc>
          <w:tcPr>
            <w:tcW w:w="960" w:type="dxa"/>
            <w:noWrap/>
            <w:hideMark/>
          </w:tcPr>
          <w:p w14:paraId="7E325004" w14:textId="77777777" w:rsidR="003C5D57" w:rsidRPr="003C5D57" w:rsidRDefault="003C5D57" w:rsidP="003C5D57">
            <w:pPr>
              <w:tabs>
                <w:tab w:val="left" w:pos="2100"/>
              </w:tabs>
              <w:rPr>
                <w:rFonts w:ascii="Times New Roman" w:hAnsi="Times New Roman" w:cs="Times New Roman"/>
              </w:rPr>
            </w:pPr>
            <w:r w:rsidRPr="003C5D57">
              <w:rPr>
                <w:rFonts w:ascii="Times New Roman" w:hAnsi="Times New Roman" w:cs="Times New Roman"/>
              </w:rPr>
              <w:t>5.14</w:t>
            </w:r>
          </w:p>
        </w:tc>
        <w:tc>
          <w:tcPr>
            <w:tcW w:w="960" w:type="dxa"/>
            <w:noWrap/>
            <w:hideMark/>
          </w:tcPr>
          <w:p w14:paraId="6B34B2B8" w14:textId="77777777" w:rsidR="003C5D57" w:rsidRPr="003C5D57" w:rsidRDefault="003C5D57" w:rsidP="003C5D57">
            <w:pPr>
              <w:tabs>
                <w:tab w:val="left" w:pos="2100"/>
              </w:tabs>
              <w:rPr>
                <w:rFonts w:ascii="Times New Roman" w:hAnsi="Times New Roman" w:cs="Times New Roman"/>
              </w:rPr>
            </w:pPr>
            <w:r w:rsidRPr="003C5D57">
              <w:rPr>
                <w:rFonts w:ascii="Times New Roman" w:hAnsi="Times New Roman" w:cs="Times New Roman"/>
              </w:rPr>
              <w:t>3.01</w:t>
            </w:r>
          </w:p>
        </w:tc>
        <w:tc>
          <w:tcPr>
            <w:tcW w:w="960" w:type="dxa"/>
            <w:noWrap/>
            <w:hideMark/>
          </w:tcPr>
          <w:p w14:paraId="5FB9340E" w14:textId="77777777" w:rsidR="003C5D57" w:rsidRPr="003C5D57" w:rsidRDefault="003C5D57" w:rsidP="003C5D57">
            <w:pPr>
              <w:tabs>
                <w:tab w:val="left" w:pos="2100"/>
              </w:tabs>
              <w:rPr>
                <w:rFonts w:ascii="Times New Roman" w:hAnsi="Times New Roman" w:cs="Times New Roman"/>
              </w:rPr>
            </w:pPr>
            <w:r w:rsidRPr="003C5D57">
              <w:rPr>
                <w:rFonts w:ascii="Times New Roman" w:hAnsi="Times New Roman" w:cs="Times New Roman"/>
              </w:rPr>
              <w:t>1.10</w:t>
            </w:r>
          </w:p>
        </w:tc>
        <w:tc>
          <w:tcPr>
            <w:tcW w:w="960" w:type="dxa"/>
            <w:noWrap/>
            <w:hideMark/>
          </w:tcPr>
          <w:p w14:paraId="5F0ED6A0" w14:textId="77777777" w:rsidR="003C5D57" w:rsidRPr="003C5D57" w:rsidRDefault="003C5D57" w:rsidP="003C5D57">
            <w:pPr>
              <w:tabs>
                <w:tab w:val="left" w:pos="2100"/>
              </w:tabs>
              <w:rPr>
                <w:rFonts w:ascii="Times New Roman" w:hAnsi="Times New Roman" w:cs="Times New Roman"/>
              </w:rPr>
            </w:pPr>
            <w:r w:rsidRPr="003C5D57">
              <w:rPr>
                <w:rFonts w:ascii="Times New Roman" w:hAnsi="Times New Roman" w:cs="Times New Roman"/>
              </w:rPr>
              <w:t>0.76</w:t>
            </w:r>
          </w:p>
        </w:tc>
        <w:tc>
          <w:tcPr>
            <w:tcW w:w="960" w:type="dxa"/>
            <w:noWrap/>
            <w:hideMark/>
          </w:tcPr>
          <w:p w14:paraId="574C9449" w14:textId="77777777" w:rsidR="003C5D57" w:rsidRPr="003C5D57" w:rsidRDefault="003C5D57" w:rsidP="003C5D57">
            <w:pPr>
              <w:tabs>
                <w:tab w:val="left" w:pos="2100"/>
              </w:tabs>
              <w:rPr>
                <w:rFonts w:ascii="Times New Roman" w:hAnsi="Times New Roman" w:cs="Times New Roman"/>
              </w:rPr>
            </w:pPr>
            <w:r w:rsidRPr="003C5D57">
              <w:rPr>
                <w:rFonts w:ascii="Times New Roman" w:hAnsi="Times New Roman" w:cs="Times New Roman"/>
              </w:rPr>
              <w:t>1.19</w:t>
            </w:r>
          </w:p>
        </w:tc>
        <w:tc>
          <w:tcPr>
            <w:tcW w:w="1057" w:type="dxa"/>
            <w:noWrap/>
            <w:hideMark/>
          </w:tcPr>
          <w:p w14:paraId="2FE19E65" w14:textId="77777777" w:rsidR="003C5D57" w:rsidRPr="003C5D57" w:rsidRDefault="003C5D57" w:rsidP="003C5D57">
            <w:pPr>
              <w:tabs>
                <w:tab w:val="left" w:pos="2100"/>
              </w:tabs>
              <w:rPr>
                <w:rFonts w:ascii="Times New Roman" w:hAnsi="Times New Roman" w:cs="Times New Roman"/>
              </w:rPr>
            </w:pPr>
            <w:r w:rsidRPr="003C5D57">
              <w:rPr>
                <w:rFonts w:ascii="Times New Roman" w:hAnsi="Times New Roman" w:cs="Times New Roman"/>
              </w:rPr>
              <w:t>1.09</w:t>
            </w:r>
          </w:p>
        </w:tc>
        <w:tc>
          <w:tcPr>
            <w:tcW w:w="960" w:type="dxa"/>
            <w:noWrap/>
            <w:hideMark/>
          </w:tcPr>
          <w:p w14:paraId="7D86556A" w14:textId="77777777" w:rsidR="003C5D57" w:rsidRPr="003C5D57" w:rsidRDefault="003C5D57" w:rsidP="003C5D57">
            <w:pPr>
              <w:tabs>
                <w:tab w:val="left" w:pos="2100"/>
              </w:tabs>
              <w:rPr>
                <w:rFonts w:ascii="Times New Roman" w:hAnsi="Times New Roman" w:cs="Times New Roman"/>
              </w:rPr>
            </w:pPr>
            <w:r w:rsidRPr="003C5D57">
              <w:rPr>
                <w:rFonts w:ascii="Times New Roman" w:hAnsi="Times New Roman" w:cs="Times New Roman"/>
              </w:rPr>
              <w:t>6.05</w:t>
            </w:r>
          </w:p>
        </w:tc>
      </w:tr>
      <w:tr w:rsidR="003C5D57" w:rsidRPr="003C5D57" w14:paraId="12041F0A" w14:textId="77777777" w:rsidTr="003C5D57">
        <w:trPr>
          <w:trHeight w:val="288"/>
        </w:trPr>
        <w:tc>
          <w:tcPr>
            <w:tcW w:w="1480" w:type="dxa"/>
            <w:noWrap/>
            <w:hideMark/>
          </w:tcPr>
          <w:p w14:paraId="646BEEDD" w14:textId="77777777" w:rsidR="003C5D57" w:rsidRPr="003C5D57" w:rsidRDefault="003C5D57" w:rsidP="003C5D57">
            <w:pPr>
              <w:tabs>
                <w:tab w:val="left" w:pos="2100"/>
              </w:tabs>
              <w:rPr>
                <w:rFonts w:ascii="Times New Roman" w:hAnsi="Times New Roman" w:cs="Times New Roman"/>
              </w:rPr>
            </w:pPr>
            <w:r w:rsidRPr="003C5D57">
              <w:rPr>
                <w:rFonts w:ascii="Times New Roman" w:hAnsi="Times New Roman" w:cs="Times New Roman"/>
              </w:rPr>
              <w:t>2025</w:t>
            </w:r>
          </w:p>
        </w:tc>
        <w:tc>
          <w:tcPr>
            <w:tcW w:w="960" w:type="dxa"/>
            <w:noWrap/>
            <w:hideMark/>
          </w:tcPr>
          <w:p w14:paraId="1BB774A5" w14:textId="77777777" w:rsidR="003C5D57" w:rsidRPr="003C5D57" w:rsidRDefault="003C5D57" w:rsidP="003C5D57">
            <w:pPr>
              <w:tabs>
                <w:tab w:val="left" w:pos="2100"/>
              </w:tabs>
              <w:rPr>
                <w:rFonts w:ascii="Times New Roman" w:hAnsi="Times New Roman" w:cs="Times New Roman"/>
              </w:rPr>
            </w:pPr>
            <w:r w:rsidRPr="003C5D57">
              <w:rPr>
                <w:rFonts w:ascii="Times New Roman" w:hAnsi="Times New Roman" w:cs="Times New Roman"/>
              </w:rPr>
              <w:t>81.86</w:t>
            </w:r>
          </w:p>
        </w:tc>
        <w:tc>
          <w:tcPr>
            <w:tcW w:w="960" w:type="dxa"/>
            <w:noWrap/>
            <w:hideMark/>
          </w:tcPr>
          <w:p w14:paraId="6802A80B" w14:textId="77777777" w:rsidR="003C5D57" w:rsidRPr="003C5D57" w:rsidRDefault="003C5D57" w:rsidP="003C5D57">
            <w:pPr>
              <w:tabs>
                <w:tab w:val="left" w:pos="2100"/>
              </w:tabs>
              <w:rPr>
                <w:rFonts w:ascii="Times New Roman" w:hAnsi="Times New Roman" w:cs="Times New Roman"/>
              </w:rPr>
            </w:pPr>
            <w:r w:rsidRPr="003C5D57">
              <w:rPr>
                <w:rFonts w:ascii="Times New Roman" w:hAnsi="Times New Roman" w:cs="Times New Roman"/>
              </w:rPr>
              <w:t>4.81</w:t>
            </w:r>
          </w:p>
        </w:tc>
        <w:tc>
          <w:tcPr>
            <w:tcW w:w="960" w:type="dxa"/>
            <w:noWrap/>
            <w:hideMark/>
          </w:tcPr>
          <w:p w14:paraId="48F5A07C" w14:textId="77777777" w:rsidR="003C5D57" w:rsidRPr="003C5D57" w:rsidRDefault="003C5D57" w:rsidP="003C5D57">
            <w:pPr>
              <w:tabs>
                <w:tab w:val="left" w:pos="2100"/>
              </w:tabs>
              <w:rPr>
                <w:rFonts w:ascii="Times New Roman" w:hAnsi="Times New Roman" w:cs="Times New Roman"/>
              </w:rPr>
            </w:pPr>
            <w:r w:rsidRPr="003C5D57">
              <w:rPr>
                <w:rFonts w:ascii="Times New Roman" w:hAnsi="Times New Roman" w:cs="Times New Roman"/>
              </w:rPr>
              <w:t>3.09</w:t>
            </w:r>
          </w:p>
        </w:tc>
        <w:tc>
          <w:tcPr>
            <w:tcW w:w="960" w:type="dxa"/>
            <w:noWrap/>
            <w:hideMark/>
          </w:tcPr>
          <w:p w14:paraId="121AA3DE" w14:textId="77777777" w:rsidR="003C5D57" w:rsidRPr="003C5D57" w:rsidRDefault="003C5D57" w:rsidP="003C5D57">
            <w:pPr>
              <w:tabs>
                <w:tab w:val="left" w:pos="2100"/>
              </w:tabs>
              <w:rPr>
                <w:rFonts w:ascii="Times New Roman" w:hAnsi="Times New Roman" w:cs="Times New Roman"/>
              </w:rPr>
            </w:pPr>
            <w:r w:rsidRPr="003C5D57">
              <w:rPr>
                <w:rFonts w:ascii="Times New Roman" w:hAnsi="Times New Roman" w:cs="Times New Roman"/>
              </w:rPr>
              <w:t>0.97</w:t>
            </w:r>
          </w:p>
        </w:tc>
        <w:tc>
          <w:tcPr>
            <w:tcW w:w="960" w:type="dxa"/>
            <w:noWrap/>
            <w:hideMark/>
          </w:tcPr>
          <w:p w14:paraId="230D47ED" w14:textId="77777777" w:rsidR="003C5D57" w:rsidRPr="003C5D57" w:rsidRDefault="003C5D57" w:rsidP="003C5D57">
            <w:pPr>
              <w:tabs>
                <w:tab w:val="left" w:pos="2100"/>
              </w:tabs>
              <w:rPr>
                <w:rFonts w:ascii="Times New Roman" w:hAnsi="Times New Roman" w:cs="Times New Roman"/>
              </w:rPr>
            </w:pPr>
            <w:r w:rsidRPr="003C5D57">
              <w:rPr>
                <w:rFonts w:ascii="Times New Roman" w:hAnsi="Times New Roman" w:cs="Times New Roman"/>
              </w:rPr>
              <w:t>0.79</w:t>
            </w:r>
          </w:p>
        </w:tc>
        <w:tc>
          <w:tcPr>
            <w:tcW w:w="960" w:type="dxa"/>
            <w:noWrap/>
            <w:hideMark/>
          </w:tcPr>
          <w:p w14:paraId="4F8D257D" w14:textId="77777777" w:rsidR="003C5D57" w:rsidRPr="003C5D57" w:rsidRDefault="003C5D57" w:rsidP="003C5D57">
            <w:pPr>
              <w:tabs>
                <w:tab w:val="left" w:pos="2100"/>
              </w:tabs>
              <w:rPr>
                <w:rFonts w:ascii="Times New Roman" w:hAnsi="Times New Roman" w:cs="Times New Roman"/>
              </w:rPr>
            </w:pPr>
            <w:r w:rsidRPr="003C5D57">
              <w:rPr>
                <w:rFonts w:ascii="Times New Roman" w:hAnsi="Times New Roman" w:cs="Times New Roman"/>
              </w:rPr>
              <w:t>1.25</w:t>
            </w:r>
          </w:p>
        </w:tc>
        <w:tc>
          <w:tcPr>
            <w:tcW w:w="1057" w:type="dxa"/>
            <w:noWrap/>
            <w:hideMark/>
          </w:tcPr>
          <w:p w14:paraId="74E416CE" w14:textId="77777777" w:rsidR="003C5D57" w:rsidRPr="003C5D57" w:rsidRDefault="003C5D57" w:rsidP="003C5D57">
            <w:pPr>
              <w:tabs>
                <w:tab w:val="left" w:pos="2100"/>
              </w:tabs>
              <w:rPr>
                <w:rFonts w:ascii="Times New Roman" w:hAnsi="Times New Roman" w:cs="Times New Roman"/>
              </w:rPr>
            </w:pPr>
            <w:r w:rsidRPr="003C5D57">
              <w:rPr>
                <w:rFonts w:ascii="Times New Roman" w:hAnsi="Times New Roman" w:cs="Times New Roman"/>
              </w:rPr>
              <w:t>1.12</w:t>
            </w:r>
          </w:p>
        </w:tc>
        <w:tc>
          <w:tcPr>
            <w:tcW w:w="960" w:type="dxa"/>
            <w:noWrap/>
            <w:hideMark/>
          </w:tcPr>
          <w:p w14:paraId="6D4BDA57" w14:textId="77777777" w:rsidR="003C5D57" w:rsidRPr="003C5D57" w:rsidRDefault="003C5D57" w:rsidP="003C5D57">
            <w:pPr>
              <w:tabs>
                <w:tab w:val="left" w:pos="2100"/>
              </w:tabs>
              <w:rPr>
                <w:rFonts w:ascii="Times New Roman" w:hAnsi="Times New Roman" w:cs="Times New Roman"/>
              </w:rPr>
            </w:pPr>
            <w:r w:rsidRPr="003C5D57">
              <w:rPr>
                <w:rFonts w:ascii="Times New Roman" w:hAnsi="Times New Roman" w:cs="Times New Roman"/>
              </w:rPr>
              <w:t>6.11</w:t>
            </w:r>
          </w:p>
        </w:tc>
      </w:tr>
      <w:tr w:rsidR="003C5D57" w:rsidRPr="003C5D57" w14:paraId="17E399EF" w14:textId="77777777" w:rsidTr="003C5D57">
        <w:trPr>
          <w:trHeight w:val="288"/>
        </w:trPr>
        <w:tc>
          <w:tcPr>
            <w:tcW w:w="1480" w:type="dxa"/>
            <w:noWrap/>
            <w:hideMark/>
          </w:tcPr>
          <w:p w14:paraId="4327779B" w14:textId="77777777" w:rsidR="003C5D57" w:rsidRPr="003C5D57" w:rsidRDefault="003C5D57" w:rsidP="003C5D57">
            <w:pPr>
              <w:tabs>
                <w:tab w:val="left" w:pos="2100"/>
              </w:tabs>
              <w:rPr>
                <w:rFonts w:ascii="Times New Roman" w:hAnsi="Times New Roman" w:cs="Times New Roman"/>
              </w:rPr>
            </w:pPr>
            <w:r w:rsidRPr="003C5D57">
              <w:rPr>
                <w:rFonts w:ascii="Times New Roman" w:hAnsi="Times New Roman" w:cs="Times New Roman"/>
              </w:rPr>
              <w:t>2026</w:t>
            </w:r>
          </w:p>
        </w:tc>
        <w:tc>
          <w:tcPr>
            <w:tcW w:w="960" w:type="dxa"/>
            <w:noWrap/>
            <w:hideMark/>
          </w:tcPr>
          <w:p w14:paraId="5C245F41" w14:textId="77777777" w:rsidR="003C5D57" w:rsidRPr="003C5D57" w:rsidRDefault="003C5D57" w:rsidP="003C5D57">
            <w:pPr>
              <w:tabs>
                <w:tab w:val="left" w:pos="2100"/>
              </w:tabs>
              <w:rPr>
                <w:rFonts w:ascii="Times New Roman" w:hAnsi="Times New Roman" w:cs="Times New Roman"/>
              </w:rPr>
            </w:pPr>
            <w:r w:rsidRPr="003C5D57">
              <w:rPr>
                <w:rFonts w:ascii="Times New Roman" w:hAnsi="Times New Roman" w:cs="Times New Roman"/>
              </w:rPr>
              <w:t>81.90</w:t>
            </w:r>
          </w:p>
        </w:tc>
        <w:tc>
          <w:tcPr>
            <w:tcW w:w="960" w:type="dxa"/>
            <w:noWrap/>
            <w:hideMark/>
          </w:tcPr>
          <w:p w14:paraId="7A673AAB" w14:textId="77777777" w:rsidR="003C5D57" w:rsidRPr="003C5D57" w:rsidRDefault="003C5D57" w:rsidP="003C5D57">
            <w:pPr>
              <w:tabs>
                <w:tab w:val="left" w:pos="2100"/>
              </w:tabs>
              <w:rPr>
                <w:rFonts w:ascii="Times New Roman" w:hAnsi="Times New Roman" w:cs="Times New Roman"/>
              </w:rPr>
            </w:pPr>
            <w:r w:rsidRPr="003C5D57">
              <w:rPr>
                <w:rFonts w:ascii="Times New Roman" w:hAnsi="Times New Roman" w:cs="Times New Roman"/>
              </w:rPr>
              <w:t>4.71</w:t>
            </w:r>
          </w:p>
        </w:tc>
        <w:tc>
          <w:tcPr>
            <w:tcW w:w="960" w:type="dxa"/>
            <w:noWrap/>
            <w:hideMark/>
          </w:tcPr>
          <w:p w14:paraId="6542AE33" w14:textId="77777777" w:rsidR="003C5D57" w:rsidRPr="003C5D57" w:rsidRDefault="003C5D57" w:rsidP="003C5D57">
            <w:pPr>
              <w:tabs>
                <w:tab w:val="left" w:pos="2100"/>
              </w:tabs>
              <w:rPr>
                <w:rFonts w:ascii="Times New Roman" w:hAnsi="Times New Roman" w:cs="Times New Roman"/>
              </w:rPr>
            </w:pPr>
            <w:r w:rsidRPr="003C5D57">
              <w:rPr>
                <w:rFonts w:ascii="Times New Roman" w:hAnsi="Times New Roman" w:cs="Times New Roman"/>
              </w:rPr>
              <w:t>3.13</w:t>
            </w:r>
          </w:p>
        </w:tc>
        <w:tc>
          <w:tcPr>
            <w:tcW w:w="960" w:type="dxa"/>
            <w:noWrap/>
            <w:hideMark/>
          </w:tcPr>
          <w:p w14:paraId="4A21D2F0" w14:textId="77777777" w:rsidR="003C5D57" w:rsidRPr="003C5D57" w:rsidRDefault="003C5D57" w:rsidP="003C5D57">
            <w:pPr>
              <w:tabs>
                <w:tab w:val="left" w:pos="2100"/>
              </w:tabs>
              <w:rPr>
                <w:rFonts w:ascii="Times New Roman" w:hAnsi="Times New Roman" w:cs="Times New Roman"/>
              </w:rPr>
            </w:pPr>
            <w:r w:rsidRPr="003C5D57">
              <w:rPr>
                <w:rFonts w:ascii="Times New Roman" w:hAnsi="Times New Roman" w:cs="Times New Roman"/>
              </w:rPr>
              <w:t>0.93</w:t>
            </w:r>
          </w:p>
        </w:tc>
        <w:tc>
          <w:tcPr>
            <w:tcW w:w="960" w:type="dxa"/>
            <w:noWrap/>
            <w:hideMark/>
          </w:tcPr>
          <w:p w14:paraId="0EA6170F" w14:textId="77777777" w:rsidR="003C5D57" w:rsidRPr="003C5D57" w:rsidRDefault="003C5D57" w:rsidP="003C5D57">
            <w:pPr>
              <w:tabs>
                <w:tab w:val="left" w:pos="2100"/>
              </w:tabs>
              <w:rPr>
                <w:rFonts w:ascii="Times New Roman" w:hAnsi="Times New Roman" w:cs="Times New Roman"/>
              </w:rPr>
            </w:pPr>
            <w:r w:rsidRPr="003C5D57">
              <w:rPr>
                <w:rFonts w:ascii="Times New Roman" w:hAnsi="Times New Roman" w:cs="Times New Roman"/>
              </w:rPr>
              <w:t>0.80</w:t>
            </w:r>
          </w:p>
        </w:tc>
        <w:tc>
          <w:tcPr>
            <w:tcW w:w="960" w:type="dxa"/>
            <w:noWrap/>
            <w:hideMark/>
          </w:tcPr>
          <w:p w14:paraId="14CF5412" w14:textId="77777777" w:rsidR="003C5D57" w:rsidRPr="003C5D57" w:rsidRDefault="003C5D57" w:rsidP="003C5D57">
            <w:pPr>
              <w:tabs>
                <w:tab w:val="left" w:pos="2100"/>
              </w:tabs>
              <w:rPr>
                <w:rFonts w:ascii="Times New Roman" w:hAnsi="Times New Roman" w:cs="Times New Roman"/>
              </w:rPr>
            </w:pPr>
            <w:r w:rsidRPr="003C5D57">
              <w:rPr>
                <w:rFonts w:ascii="Times New Roman" w:hAnsi="Times New Roman" w:cs="Times New Roman"/>
              </w:rPr>
              <w:t>1.26</w:t>
            </w:r>
          </w:p>
        </w:tc>
        <w:tc>
          <w:tcPr>
            <w:tcW w:w="1057" w:type="dxa"/>
            <w:noWrap/>
            <w:hideMark/>
          </w:tcPr>
          <w:p w14:paraId="70D9042A" w14:textId="77777777" w:rsidR="003C5D57" w:rsidRPr="003C5D57" w:rsidRDefault="003C5D57" w:rsidP="003C5D57">
            <w:pPr>
              <w:tabs>
                <w:tab w:val="left" w:pos="2100"/>
              </w:tabs>
              <w:rPr>
                <w:rFonts w:ascii="Times New Roman" w:hAnsi="Times New Roman" w:cs="Times New Roman"/>
              </w:rPr>
            </w:pPr>
            <w:r w:rsidRPr="003C5D57">
              <w:rPr>
                <w:rFonts w:ascii="Times New Roman" w:hAnsi="Times New Roman" w:cs="Times New Roman"/>
              </w:rPr>
              <w:t>1.13</w:t>
            </w:r>
          </w:p>
        </w:tc>
        <w:tc>
          <w:tcPr>
            <w:tcW w:w="960" w:type="dxa"/>
            <w:noWrap/>
            <w:hideMark/>
          </w:tcPr>
          <w:p w14:paraId="50819FFD" w14:textId="77777777" w:rsidR="003C5D57" w:rsidRPr="003C5D57" w:rsidRDefault="003C5D57" w:rsidP="003C5D57">
            <w:pPr>
              <w:tabs>
                <w:tab w:val="left" w:pos="2100"/>
              </w:tabs>
              <w:rPr>
                <w:rFonts w:ascii="Times New Roman" w:hAnsi="Times New Roman" w:cs="Times New Roman"/>
              </w:rPr>
            </w:pPr>
            <w:r w:rsidRPr="003C5D57">
              <w:rPr>
                <w:rFonts w:ascii="Times New Roman" w:hAnsi="Times New Roman" w:cs="Times New Roman"/>
              </w:rPr>
              <w:t>6.14</w:t>
            </w:r>
          </w:p>
        </w:tc>
      </w:tr>
      <w:tr w:rsidR="003C5D57" w:rsidRPr="003C5D57" w14:paraId="4DE37DF5" w14:textId="77777777" w:rsidTr="003C5D57">
        <w:trPr>
          <w:trHeight w:val="288"/>
        </w:trPr>
        <w:tc>
          <w:tcPr>
            <w:tcW w:w="1480" w:type="dxa"/>
            <w:noWrap/>
            <w:hideMark/>
          </w:tcPr>
          <w:p w14:paraId="11952451" w14:textId="77777777" w:rsidR="003C5D57" w:rsidRPr="003C5D57" w:rsidRDefault="003C5D57" w:rsidP="003C5D57">
            <w:pPr>
              <w:tabs>
                <w:tab w:val="left" w:pos="2100"/>
              </w:tabs>
              <w:rPr>
                <w:rFonts w:ascii="Times New Roman" w:hAnsi="Times New Roman" w:cs="Times New Roman"/>
              </w:rPr>
            </w:pPr>
            <w:r w:rsidRPr="003C5D57">
              <w:rPr>
                <w:rFonts w:ascii="Times New Roman" w:hAnsi="Times New Roman" w:cs="Times New Roman"/>
              </w:rPr>
              <w:t>2027</w:t>
            </w:r>
          </w:p>
        </w:tc>
        <w:tc>
          <w:tcPr>
            <w:tcW w:w="960" w:type="dxa"/>
            <w:noWrap/>
            <w:hideMark/>
          </w:tcPr>
          <w:p w14:paraId="219EFDA3" w14:textId="77777777" w:rsidR="003C5D57" w:rsidRPr="003C5D57" w:rsidRDefault="003C5D57" w:rsidP="003C5D57">
            <w:pPr>
              <w:tabs>
                <w:tab w:val="left" w:pos="2100"/>
              </w:tabs>
              <w:rPr>
                <w:rFonts w:ascii="Times New Roman" w:hAnsi="Times New Roman" w:cs="Times New Roman"/>
              </w:rPr>
            </w:pPr>
            <w:r w:rsidRPr="003C5D57">
              <w:rPr>
                <w:rFonts w:ascii="Times New Roman" w:hAnsi="Times New Roman" w:cs="Times New Roman"/>
              </w:rPr>
              <w:t>81.91</w:t>
            </w:r>
          </w:p>
        </w:tc>
        <w:tc>
          <w:tcPr>
            <w:tcW w:w="960" w:type="dxa"/>
            <w:noWrap/>
            <w:hideMark/>
          </w:tcPr>
          <w:p w14:paraId="6B751142" w14:textId="77777777" w:rsidR="003C5D57" w:rsidRPr="003C5D57" w:rsidRDefault="003C5D57" w:rsidP="003C5D57">
            <w:pPr>
              <w:tabs>
                <w:tab w:val="left" w:pos="2100"/>
              </w:tabs>
              <w:rPr>
                <w:rFonts w:ascii="Times New Roman" w:hAnsi="Times New Roman" w:cs="Times New Roman"/>
              </w:rPr>
            </w:pPr>
            <w:r w:rsidRPr="003C5D57">
              <w:rPr>
                <w:rFonts w:ascii="Times New Roman" w:hAnsi="Times New Roman" w:cs="Times New Roman"/>
              </w:rPr>
              <w:t>4.68</w:t>
            </w:r>
          </w:p>
        </w:tc>
        <w:tc>
          <w:tcPr>
            <w:tcW w:w="960" w:type="dxa"/>
            <w:noWrap/>
            <w:hideMark/>
          </w:tcPr>
          <w:p w14:paraId="0523EFEA" w14:textId="77777777" w:rsidR="003C5D57" w:rsidRPr="003C5D57" w:rsidRDefault="003C5D57" w:rsidP="003C5D57">
            <w:pPr>
              <w:tabs>
                <w:tab w:val="left" w:pos="2100"/>
              </w:tabs>
              <w:rPr>
                <w:rFonts w:ascii="Times New Roman" w:hAnsi="Times New Roman" w:cs="Times New Roman"/>
              </w:rPr>
            </w:pPr>
            <w:r w:rsidRPr="003C5D57">
              <w:rPr>
                <w:rFonts w:ascii="Times New Roman" w:hAnsi="Times New Roman" w:cs="Times New Roman"/>
              </w:rPr>
              <w:t>3.14</w:t>
            </w:r>
          </w:p>
        </w:tc>
        <w:tc>
          <w:tcPr>
            <w:tcW w:w="960" w:type="dxa"/>
            <w:noWrap/>
            <w:hideMark/>
          </w:tcPr>
          <w:p w14:paraId="4EB79CE1" w14:textId="77777777" w:rsidR="003C5D57" w:rsidRPr="003C5D57" w:rsidRDefault="003C5D57" w:rsidP="003C5D57">
            <w:pPr>
              <w:tabs>
                <w:tab w:val="left" w:pos="2100"/>
              </w:tabs>
              <w:rPr>
                <w:rFonts w:ascii="Times New Roman" w:hAnsi="Times New Roman" w:cs="Times New Roman"/>
              </w:rPr>
            </w:pPr>
            <w:r w:rsidRPr="003C5D57">
              <w:rPr>
                <w:rFonts w:ascii="Times New Roman" w:hAnsi="Times New Roman" w:cs="Times New Roman"/>
              </w:rPr>
              <w:t>0.92</w:t>
            </w:r>
          </w:p>
        </w:tc>
        <w:tc>
          <w:tcPr>
            <w:tcW w:w="960" w:type="dxa"/>
            <w:noWrap/>
            <w:hideMark/>
          </w:tcPr>
          <w:p w14:paraId="750A3868" w14:textId="77777777" w:rsidR="003C5D57" w:rsidRPr="003C5D57" w:rsidRDefault="003C5D57" w:rsidP="003C5D57">
            <w:pPr>
              <w:tabs>
                <w:tab w:val="left" w:pos="2100"/>
              </w:tabs>
              <w:rPr>
                <w:rFonts w:ascii="Times New Roman" w:hAnsi="Times New Roman" w:cs="Times New Roman"/>
              </w:rPr>
            </w:pPr>
            <w:r w:rsidRPr="003C5D57">
              <w:rPr>
                <w:rFonts w:ascii="Times New Roman" w:hAnsi="Times New Roman" w:cs="Times New Roman"/>
              </w:rPr>
              <w:t>0.80</w:t>
            </w:r>
          </w:p>
        </w:tc>
        <w:tc>
          <w:tcPr>
            <w:tcW w:w="960" w:type="dxa"/>
            <w:noWrap/>
            <w:hideMark/>
          </w:tcPr>
          <w:p w14:paraId="2422D15D" w14:textId="77777777" w:rsidR="003C5D57" w:rsidRPr="003C5D57" w:rsidRDefault="003C5D57" w:rsidP="003C5D57">
            <w:pPr>
              <w:tabs>
                <w:tab w:val="left" w:pos="2100"/>
              </w:tabs>
              <w:rPr>
                <w:rFonts w:ascii="Times New Roman" w:hAnsi="Times New Roman" w:cs="Times New Roman"/>
              </w:rPr>
            </w:pPr>
            <w:r w:rsidRPr="003C5D57">
              <w:rPr>
                <w:rFonts w:ascii="Times New Roman" w:hAnsi="Times New Roman" w:cs="Times New Roman"/>
              </w:rPr>
              <w:t>1.26</w:t>
            </w:r>
          </w:p>
        </w:tc>
        <w:tc>
          <w:tcPr>
            <w:tcW w:w="1057" w:type="dxa"/>
            <w:noWrap/>
            <w:hideMark/>
          </w:tcPr>
          <w:p w14:paraId="66C69FB2" w14:textId="77777777" w:rsidR="003C5D57" w:rsidRPr="003C5D57" w:rsidRDefault="003C5D57" w:rsidP="003C5D57">
            <w:pPr>
              <w:tabs>
                <w:tab w:val="left" w:pos="2100"/>
              </w:tabs>
              <w:rPr>
                <w:rFonts w:ascii="Times New Roman" w:hAnsi="Times New Roman" w:cs="Times New Roman"/>
              </w:rPr>
            </w:pPr>
            <w:r w:rsidRPr="003C5D57">
              <w:rPr>
                <w:rFonts w:ascii="Times New Roman" w:hAnsi="Times New Roman" w:cs="Times New Roman"/>
              </w:rPr>
              <w:t>1.13</w:t>
            </w:r>
          </w:p>
        </w:tc>
        <w:tc>
          <w:tcPr>
            <w:tcW w:w="960" w:type="dxa"/>
            <w:noWrap/>
            <w:hideMark/>
          </w:tcPr>
          <w:p w14:paraId="6CE9515E" w14:textId="77777777" w:rsidR="003C5D57" w:rsidRPr="003C5D57" w:rsidRDefault="003C5D57" w:rsidP="003C5D57">
            <w:pPr>
              <w:tabs>
                <w:tab w:val="left" w:pos="2100"/>
              </w:tabs>
              <w:rPr>
                <w:rFonts w:ascii="Times New Roman" w:hAnsi="Times New Roman" w:cs="Times New Roman"/>
              </w:rPr>
            </w:pPr>
            <w:r w:rsidRPr="003C5D57">
              <w:rPr>
                <w:rFonts w:ascii="Times New Roman" w:hAnsi="Times New Roman" w:cs="Times New Roman"/>
              </w:rPr>
              <w:t>6.15</w:t>
            </w:r>
          </w:p>
        </w:tc>
      </w:tr>
    </w:tbl>
    <w:p w14:paraId="04CA0132" w14:textId="77777777" w:rsidR="003C5D57" w:rsidRDefault="003C5D57" w:rsidP="00130C8F">
      <w:pPr>
        <w:tabs>
          <w:tab w:val="left" w:pos="2100"/>
        </w:tabs>
        <w:rPr>
          <w:rFonts w:ascii="Times New Roman" w:hAnsi="Times New Roman" w:cs="Times New Roman"/>
        </w:rPr>
      </w:pPr>
    </w:p>
    <w:p w14:paraId="3147B7E6" w14:textId="1AD15CD9" w:rsidR="00246DF5" w:rsidRPr="00DA4CA0" w:rsidRDefault="003C5D57" w:rsidP="00130C8F">
      <w:pPr>
        <w:tabs>
          <w:tab w:val="left" w:pos="2100"/>
        </w:tabs>
        <w:rPr>
          <w:rFonts w:ascii="Times New Roman" w:hAnsi="Times New Roman" w:cs="Times New Roman"/>
          <w:b/>
          <w:bCs/>
          <w:sz w:val="24"/>
          <w:szCs w:val="24"/>
        </w:rPr>
      </w:pPr>
      <w:r w:rsidRPr="00DA4CA0">
        <w:rPr>
          <w:rFonts w:ascii="Times New Roman" w:hAnsi="Times New Roman" w:cs="Times New Roman"/>
          <w:b/>
          <w:bCs/>
          <w:sz w:val="24"/>
          <w:szCs w:val="24"/>
        </w:rPr>
        <w:t>Conclusion</w:t>
      </w:r>
    </w:p>
    <w:p w14:paraId="033C8216" w14:textId="5A581307" w:rsidR="00246DF5" w:rsidRPr="009D5373" w:rsidRDefault="009D1810" w:rsidP="009D5373">
      <w:pPr>
        <w:tabs>
          <w:tab w:val="left" w:pos="2100"/>
        </w:tabs>
        <w:spacing w:line="360" w:lineRule="auto"/>
        <w:jc w:val="both"/>
        <w:rPr>
          <w:rFonts w:ascii="Times New Roman" w:hAnsi="Times New Roman" w:cs="Times New Roman"/>
        </w:rPr>
      </w:pPr>
      <w:r w:rsidRPr="009D1810">
        <w:rPr>
          <w:rFonts w:ascii="Times New Roman" w:hAnsi="Times New Roman" w:cs="Times New Roman"/>
        </w:rPr>
        <w:t>The Markov chain analysis of honey exports from India indicated USA, UAE, and Qatar</w:t>
      </w:r>
      <w:r w:rsidR="009167A8">
        <w:rPr>
          <w:rFonts w:ascii="Times New Roman" w:hAnsi="Times New Roman" w:cs="Times New Roman"/>
        </w:rPr>
        <w:t xml:space="preserve"> to be </w:t>
      </w:r>
      <w:r w:rsidRPr="009D1810">
        <w:rPr>
          <w:rFonts w:ascii="Times New Roman" w:hAnsi="Times New Roman" w:cs="Times New Roman"/>
        </w:rPr>
        <w:t>stable destinations for Indian honey exports, while Morocco</w:t>
      </w:r>
      <w:r>
        <w:rPr>
          <w:rFonts w:ascii="Times New Roman" w:hAnsi="Times New Roman" w:cs="Times New Roman"/>
        </w:rPr>
        <w:t xml:space="preserve"> and other </w:t>
      </w:r>
      <w:r w:rsidR="009167A8">
        <w:rPr>
          <w:rFonts w:ascii="Times New Roman" w:hAnsi="Times New Roman" w:cs="Times New Roman"/>
        </w:rPr>
        <w:t xml:space="preserve">importing </w:t>
      </w:r>
      <w:r>
        <w:rPr>
          <w:rFonts w:ascii="Times New Roman" w:hAnsi="Times New Roman" w:cs="Times New Roman"/>
        </w:rPr>
        <w:t xml:space="preserve">countries </w:t>
      </w:r>
      <w:r w:rsidRPr="009D1810">
        <w:rPr>
          <w:rFonts w:ascii="Times New Roman" w:hAnsi="Times New Roman" w:cs="Times New Roman"/>
        </w:rPr>
        <w:t>were unstable (had low retention probabilities) in their export share to these markets. The most unstable importing countries were Saudi Arabia, Libya, and Bangladesh. The predicted export shares of honey to major importing countries revealed that the export share of Indian honey is expected to be highest in the USA and UAE over the next four years.</w:t>
      </w:r>
      <w:r w:rsidRPr="009D1810">
        <w:t xml:space="preserve"> </w:t>
      </w:r>
      <w:r w:rsidR="004158D5" w:rsidRPr="004158D5">
        <w:rPr>
          <w:rFonts w:ascii="Times New Roman" w:hAnsi="Times New Roman" w:cs="Times New Roman"/>
        </w:rPr>
        <w:t>India should</w:t>
      </w:r>
      <w:r w:rsidR="009167A8">
        <w:rPr>
          <w:rFonts w:ascii="Times New Roman" w:hAnsi="Times New Roman" w:cs="Times New Roman"/>
        </w:rPr>
        <w:t xml:space="preserve"> not </w:t>
      </w:r>
      <w:r w:rsidR="004158D5" w:rsidRPr="004158D5">
        <w:rPr>
          <w:rFonts w:ascii="Times New Roman" w:hAnsi="Times New Roman" w:cs="Times New Roman"/>
        </w:rPr>
        <w:t>depend too much on these countries in order to lower trade risks over time</w:t>
      </w:r>
      <w:r w:rsidR="00DA4CA0">
        <w:rPr>
          <w:rFonts w:ascii="Times New Roman" w:hAnsi="Times New Roman" w:cs="Times New Roman"/>
        </w:rPr>
        <w:t>.</w:t>
      </w:r>
    </w:p>
    <w:p w14:paraId="3AB377A6" w14:textId="226E63D9" w:rsidR="009167A8" w:rsidRPr="00DA4CA0" w:rsidRDefault="00246DF5" w:rsidP="009167A8">
      <w:pPr>
        <w:rPr>
          <w:rFonts w:ascii="Times New Roman" w:hAnsi="Times New Roman" w:cs="Times New Roman"/>
          <w:b/>
          <w:bCs/>
          <w:sz w:val="24"/>
          <w:szCs w:val="24"/>
        </w:rPr>
      </w:pPr>
      <w:r w:rsidRPr="00DA4CA0">
        <w:rPr>
          <w:rFonts w:ascii="Times New Roman" w:hAnsi="Times New Roman" w:cs="Times New Roman"/>
          <w:b/>
          <w:bCs/>
          <w:sz w:val="24"/>
          <w:szCs w:val="24"/>
        </w:rPr>
        <w:t>References</w:t>
      </w:r>
    </w:p>
    <w:p w14:paraId="1201FC57" w14:textId="232593F4" w:rsidR="009167A8" w:rsidRPr="007339F8" w:rsidRDefault="009167A8" w:rsidP="009167A8">
      <w:pPr>
        <w:tabs>
          <w:tab w:val="left" w:pos="2100"/>
        </w:tabs>
        <w:jc w:val="both"/>
        <w:rPr>
          <w:rFonts w:ascii="Times New Roman" w:hAnsi="Times New Roman" w:cs="Times New Roman"/>
        </w:rPr>
      </w:pPr>
      <w:proofErr w:type="gramStart"/>
      <w:r w:rsidRPr="007339F8">
        <w:rPr>
          <w:rFonts w:ascii="Times New Roman" w:hAnsi="Times New Roman" w:cs="Times New Roman"/>
        </w:rPr>
        <w:t>APEDA.</w:t>
      </w:r>
      <w:r w:rsidR="00285063">
        <w:rPr>
          <w:rFonts w:ascii="Times New Roman" w:hAnsi="Times New Roman" w:cs="Times New Roman"/>
        </w:rPr>
        <w:t>(</w:t>
      </w:r>
      <w:proofErr w:type="gramEnd"/>
      <w:r w:rsidRPr="007339F8">
        <w:rPr>
          <w:rFonts w:ascii="Times New Roman" w:hAnsi="Times New Roman" w:cs="Times New Roman"/>
        </w:rPr>
        <w:t>2024</w:t>
      </w:r>
      <w:r w:rsidR="00285063">
        <w:rPr>
          <w:rFonts w:ascii="Times New Roman" w:hAnsi="Times New Roman" w:cs="Times New Roman"/>
        </w:rPr>
        <w:t>)</w:t>
      </w:r>
      <w:r w:rsidRPr="007339F8">
        <w:rPr>
          <w:rFonts w:ascii="Times New Roman" w:hAnsi="Times New Roman" w:cs="Times New Roman"/>
        </w:rPr>
        <w:t xml:space="preserve">. Export from India 2023-24, </w:t>
      </w:r>
      <w:proofErr w:type="spellStart"/>
      <w:r w:rsidRPr="007339F8">
        <w:rPr>
          <w:rFonts w:ascii="Times New Roman" w:hAnsi="Times New Roman" w:cs="Times New Roman"/>
        </w:rPr>
        <w:t>Agriexchange</w:t>
      </w:r>
      <w:proofErr w:type="spellEnd"/>
      <w:r w:rsidRPr="007339F8">
        <w:rPr>
          <w:rFonts w:ascii="Times New Roman" w:hAnsi="Times New Roman" w:cs="Times New Roman"/>
        </w:rPr>
        <w:t xml:space="preserve">. Accessed 25 February, 2024.Available: </w:t>
      </w:r>
      <w:hyperlink r:id="rId9" w:history="1">
        <w:r w:rsidRPr="007339F8">
          <w:rPr>
            <w:rFonts w:ascii="Times New Roman" w:hAnsi="Times New Roman" w:cs="Times New Roman"/>
            <w:color w:val="0563C1" w:themeColor="hyperlink"/>
            <w:u w:val="single"/>
          </w:rPr>
          <w:t>https://agriexchange.apeda.gov.in/indexp/reportlist.aspx</w:t>
        </w:r>
      </w:hyperlink>
      <w:r w:rsidRPr="007339F8">
        <w:rPr>
          <w:rFonts w:ascii="Times New Roman" w:hAnsi="Times New Roman" w:cs="Times New Roman"/>
        </w:rPr>
        <w:t>.</w:t>
      </w:r>
    </w:p>
    <w:p w14:paraId="713A51B2" w14:textId="1F8455FC" w:rsidR="009167A8" w:rsidRPr="007339F8" w:rsidRDefault="009167A8" w:rsidP="009167A8">
      <w:pPr>
        <w:tabs>
          <w:tab w:val="left" w:pos="2100"/>
        </w:tabs>
        <w:jc w:val="both"/>
        <w:rPr>
          <w:rFonts w:ascii="Times New Roman" w:hAnsi="Times New Roman" w:cs="Times New Roman"/>
        </w:rPr>
      </w:pPr>
      <w:r w:rsidRPr="007339F8">
        <w:rPr>
          <w:rFonts w:ascii="Times New Roman" w:hAnsi="Times New Roman" w:cs="Times New Roman"/>
          <w:color w:val="242021"/>
        </w:rPr>
        <w:lastRenderedPageBreak/>
        <w:t>Bansal, V</w:t>
      </w:r>
      <w:r w:rsidR="00285063">
        <w:rPr>
          <w:rFonts w:ascii="Times New Roman" w:hAnsi="Times New Roman" w:cs="Times New Roman"/>
          <w:color w:val="242021"/>
        </w:rPr>
        <w:t>,</w:t>
      </w:r>
      <w:r w:rsidRPr="007339F8">
        <w:rPr>
          <w:rFonts w:ascii="Times New Roman" w:hAnsi="Times New Roman" w:cs="Times New Roman"/>
          <w:color w:val="242021"/>
        </w:rPr>
        <w:t xml:space="preserve"> Medhi, B and </w:t>
      </w:r>
      <w:proofErr w:type="spellStart"/>
      <w:r w:rsidRPr="007339F8">
        <w:rPr>
          <w:rFonts w:ascii="Times New Roman" w:hAnsi="Times New Roman" w:cs="Times New Roman"/>
          <w:color w:val="242021"/>
        </w:rPr>
        <w:t>Pandhi</w:t>
      </w:r>
      <w:proofErr w:type="spellEnd"/>
      <w:r w:rsidRPr="007339F8">
        <w:rPr>
          <w:rFonts w:ascii="Times New Roman" w:hAnsi="Times New Roman" w:cs="Times New Roman"/>
          <w:color w:val="242021"/>
        </w:rPr>
        <w:t xml:space="preserve">, P. </w:t>
      </w:r>
      <w:r w:rsidR="00285063">
        <w:rPr>
          <w:rFonts w:ascii="Times New Roman" w:hAnsi="Times New Roman" w:cs="Times New Roman"/>
          <w:color w:val="242021"/>
        </w:rPr>
        <w:t>(</w:t>
      </w:r>
      <w:r w:rsidRPr="007339F8">
        <w:rPr>
          <w:rFonts w:ascii="Times New Roman" w:hAnsi="Times New Roman" w:cs="Times New Roman"/>
          <w:color w:val="242021"/>
        </w:rPr>
        <w:t>2005</w:t>
      </w:r>
      <w:r w:rsidR="00285063">
        <w:rPr>
          <w:rFonts w:ascii="Times New Roman" w:hAnsi="Times New Roman" w:cs="Times New Roman"/>
          <w:color w:val="242021"/>
        </w:rPr>
        <w:t>)</w:t>
      </w:r>
      <w:r w:rsidRPr="007339F8">
        <w:rPr>
          <w:rFonts w:ascii="Times New Roman" w:hAnsi="Times New Roman" w:cs="Times New Roman"/>
          <w:color w:val="242021"/>
        </w:rPr>
        <w:t xml:space="preserve">. Honey-a remedy rediscovered and its therapeutic utility. </w:t>
      </w:r>
      <w:r w:rsidRPr="00285063">
        <w:rPr>
          <w:rFonts w:ascii="Times New Roman" w:hAnsi="Times New Roman" w:cs="Times New Roman"/>
          <w:color w:val="242021"/>
        </w:rPr>
        <w:t>Kathmandu University Medical Journal (KUMJ)</w:t>
      </w:r>
      <w:r w:rsidRPr="007339F8">
        <w:rPr>
          <w:rFonts w:ascii="Times New Roman" w:hAnsi="Times New Roman" w:cs="Times New Roman"/>
          <w:color w:val="242021"/>
        </w:rPr>
        <w:t>,</w:t>
      </w:r>
      <w:r w:rsidRPr="007339F8">
        <w:rPr>
          <w:rFonts w:ascii="Times New Roman" w:hAnsi="Times New Roman" w:cs="Times New Roman"/>
          <w:b/>
          <w:bCs/>
          <w:i/>
          <w:iCs/>
          <w:color w:val="242021"/>
        </w:rPr>
        <w:t xml:space="preserve"> </w:t>
      </w:r>
      <w:r w:rsidRPr="00285063">
        <w:rPr>
          <w:rFonts w:ascii="Times New Roman" w:hAnsi="Times New Roman" w:cs="Times New Roman"/>
          <w:color w:val="242021"/>
        </w:rPr>
        <w:t xml:space="preserve">3 </w:t>
      </w:r>
      <w:r w:rsidRPr="007339F8">
        <w:rPr>
          <w:rFonts w:ascii="Times New Roman" w:hAnsi="Times New Roman" w:cs="Times New Roman"/>
          <w:color w:val="242021"/>
        </w:rPr>
        <w:t>(3): 305–309.</w:t>
      </w:r>
    </w:p>
    <w:p w14:paraId="655D0D6D" w14:textId="2EEEBEB8" w:rsidR="009167A8" w:rsidRPr="007339F8" w:rsidRDefault="009167A8" w:rsidP="009167A8">
      <w:pPr>
        <w:tabs>
          <w:tab w:val="left" w:pos="2100"/>
        </w:tabs>
        <w:jc w:val="both"/>
        <w:rPr>
          <w:rFonts w:ascii="Times New Roman" w:hAnsi="Times New Roman" w:cs="Times New Roman"/>
        </w:rPr>
      </w:pPr>
      <w:r w:rsidRPr="007339F8">
        <w:rPr>
          <w:rFonts w:ascii="Times New Roman" w:hAnsi="Times New Roman" w:cs="Times New Roman"/>
        </w:rPr>
        <w:t xml:space="preserve">Chanie, </w:t>
      </w:r>
      <w:r w:rsidR="00285063" w:rsidRPr="007339F8">
        <w:rPr>
          <w:rFonts w:ascii="Times New Roman" w:hAnsi="Times New Roman" w:cs="Times New Roman"/>
        </w:rPr>
        <w:t>D</w:t>
      </w:r>
      <w:r w:rsidR="00285063">
        <w:rPr>
          <w:rFonts w:ascii="Times New Roman" w:hAnsi="Times New Roman" w:cs="Times New Roman"/>
        </w:rPr>
        <w:t>,</w:t>
      </w:r>
      <w:r w:rsidR="00285063" w:rsidRPr="007339F8">
        <w:rPr>
          <w:rFonts w:ascii="Times New Roman" w:hAnsi="Times New Roman" w:cs="Times New Roman"/>
        </w:rPr>
        <w:t xml:space="preserve"> Melese</w:t>
      </w:r>
      <w:r w:rsidRPr="007339F8">
        <w:rPr>
          <w:rFonts w:ascii="Times New Roman" w:hAnsi="Times New Roman" w:cs="Times New Roman"/>
        </w:rPr>
        <w:t xml:space="preserve">, G and Ayalew, H. </w:t>
      </w:r>
      <w:r w:rsidR="00285063">
        <w:rPr>
          <w:rFonts w:ascii="Times New Roman" w:hAnsi="Times New Roman" w:cs="Times New Roman"/>
        </w:rPr>
        <w:t>(</w:t>
      </w:r>
      <w:r w:rsidRPr="007339F8">
        <w:rPr>
          <w:rFonts w:ascii="Times New Roman" w:hAnsi="Times New Roman" w:cs="Times New Roman"/>
        </w:rPr>
        <w:t>2019</w:t>
      </w:r>
      <w:r w:rsidR="00285063">
        <w:rPr>
          <w:rFonts w:ascii="Times New Roman" w:hAnsi="Times New Roman" w:cs="Times New Roman"/>
        </w:rPr>
        <w:t>)</w:t>
      </w:r>
      <w:r w:rsidRPr="007339F8">
        <w:rPr>
          <w:rFonts w:ascii="Times New Roman" w:hAnsi="Times New Roman" w:cs="Times New Roman"/>
        </w:rPr>
        <w:t xml:space="preserve">. Honey bee products marketing practices: Challenges and opportunities in and around </w:t>
      </w:r>
      <w:proofErr w:type="spellStart"/>
      <w:r w:rsidRPr="007339F8">
        <w:rPr>
          <w:rFonts w:ascii="Times New Roman" w:hAnsi="Times New Roman" w:cs="Times New Roman"/>
        </w:rPr>
        <w:t>Maksegnit</w:t>
      </w:r>
      <w:proofErr w:type="spellEnd"/>
      <w:r w:rsidRPr="007339F8">
        <w:rPr>
          <w:rFonts w:ascii="Times New Roman" w:hAnsi="Times New Roman" w:cs="Times New Roman"/>
        </w:rPr>
        <w:t xml:space="preserve"> Town, Amhara Region, Ethiopia. </w:t>
      </w:r>
      <w:r w:rsidRPr="00285063">
        <w:rPr>
          <w:rFonts w:ascii="Times New Roman" w:hAnsi="Times New Roman" w:cs="Times New Roman"/>
        </w:rPr>
        <w:t>Asian Journal of Advances in Agricultural Research</w:t>
      </w:r>
      <w:r w:rsidRPr="007339F8">
        <w:rPr>
          <w:rFonts w:ascii="Times New Roman" w:hAnsi="Times New Roman" w:cs="Times New Roman"/>
        </w:rPr>
        <w:t xml:space="preserve">, </w:t>
      </w:r>
      <w:r w:rsidRPr="00285063">
        <w:rPr>
          <w:rFonts w:ascii="Times New Roman" w:hAnsi="Times New Roman" w:cs="Times New Roman"/>
        </w:rPr>
        <w:t>10</w:t>
      </w:r>
      <w:r w:rsidRPr="007339F8">
        <w:rPr>
          <w:rFonts w:ascii="Times New Roman" w:hAnsi="Times New Roman" w:cs="Times New Roman"/>
        </w:rPr>
        <w:t>(3):1-8.</w:t>
      </w:r>
    </w:p>
    <w:p w14:paraId="3DD900DD" w14:textId="6F35E0DC" w:rsidR="009167A8" w:rsidRPr="007339F8" w:rsidRDefault="009167A8" w:rsidP="009167A8">
      <w:pPr>
        <w:jc w:val="both"/>
        <w:rPr>
          <w:rFonts w:ascii="Times New Roman" w:hAnsi="Times New Roman" w:cs="Times New Roman"/>
        </w:rPr>
      </w:pPr>
      <w:r w:rsidRPr="007339F8">
        <w:rPr>
          <w:rFonts w:ascii="Times New Roman" w:hAnsi="Times New Roman" w:cs="Times New Roman"/>
        </w:rPr>
        <w:t xml:space="preserve">Dent, W.T. </w:t>
      </w:r>
      <w:r w:rsidR="00285063">
        <w:rPr>
          <w:rFonts w:ascii="Times New Roman" w:hAnsi="Times New Roman" w:cs="Times New Roman"/>
        </w:rPr>
        <w:t>(</w:t>
      </w:r>
      <w:r w:rsidRPr="007339F8">
        <w:rPr>
          <w:rFonts w:ascii="Times New Roman" w:hAnsi="Times New Roman" w:cs="Times New Roman"/>
        </w:rPr>
        <w:t>1967</w:t>
      </w:r>
      <w:r w:rsidR="00285063">
        <w:rPr>
          <w:rFonts w:ascii="Times New Roman" w:hAnsi="Times New Roman" w:cs="Times New Roman"/>
        </w:rPr>
        <w:t>)</w:t>
      </w:r>
      <w:r w:rsidRPr="007339F8">
        <w:rPr>
          <w:rFonts w:ascii="Times New Roman" w:hAnsi="Times New Roman" w:cs="Times New Roman"/>
        </w:rPr>
        <w:t xml:space="preserve">. Application of Markov Analysis to International Wool Flows. </w:t>
      </w:r>
      <w:r w:rsidRPr="00285063">
        <w:rPr>
          <w:rFonts w:ascii="Times New Roman" w:hAnsi="Times New Roman" w:cs="Times New Roman"/>
        </w:rPr>
        <w:t>The Review of Economics and Statistics</w:t>
      </w:r>
      <w:r w:rsidRPr="007339F8">
        <w:rPr>
          <w:rFonts w:ascii="Times New Roman" w:hAnsi="Times New Roman" w:cs="Times New Roman"/>
        </w:rPr>
        <w:t xml:space="preserve">, </w:t>
      </w:r>
      <w:r w:rsidRPr="00285063">
        <w:rPr>
          <w:rFonts w:ascii="Times New Roman" w:hAnsi="Times New Roman" w:cs="Times New Roman"/>
        </w:rPr>
        <w:t>49</w:t>
      </w:r>
      <w:r w:rsidRPr="007339F8">
        <w:rPr>
          <w:rFonts w:ascii="Times New Roman" w:hAnsi="Times New Roman" w:cs="Times New Roman"/>
        </w:rPr>
        <w:t xml:space="preserve">(4):613–616. Available from: </w:t>
      </w:r>
      <w:hyperlink r:id="rId10" w:history="1">
        <w:r w:rsidRPr="007339F8">
          <w:rPr>
            <w:rFonts w:ascii="Times New Roman" w:hAnsi="Times New Roman" w:cs="Times New Roman"/>
            <w:color w:val="0563C1" w:themeColor="hyperlink"/>
            <w:u w:val="single"/>
          </w:rPr>
          <w:t>https://dx.doi.org/10.2307/1928354</w:t>
        </w:r>
      </w:hyperlink>
      <w:r w:rsidRPr="007339F8">
        <w:rPr>
          <w:rFonts w:ascii="Times New Roman" w:hAnsi="Times New Roman" w:cs="Times New Roman"/>
          <w:color w:val="0563C1" w:themeColor="hyperlink"/>
          <w:u w:val="single"/>
        </w:rPr>
        <w:t>.</w:t>
      </w:r>
    </w:p>
    <w:p w14:paraId="4902F833" w14:textId="0E0886C1" w:rsidR="009167A8" w:rsidRPr="007339F8" w:rsidRDefault="009167A8" w:rsidP="009167A8">
      <w:pPr>
        <w:tabs>
          <w:tab w:val="left" w:pos="2100"/>
        </w:tabs>
        <w:jc w:val="both"/>
        <w:rPr>
          <w:rFonts w:ascii="Times New Roman" w:hAnsi="Times New Roman" w:cs="Times New Roman"/>
        </w:rPr>
      </w:pPr>
      <w:r w:rsidRPr="007339F8">
        <w:rPr>
          <w:rFonts w:ascii="Times New Roman" w:hAnsi="Times New Roman" w:cs="Times New Roman"/>
        </w:rPr>
        <w:t xml:space="preserve">FAO. </w:t>
      </w:r>
      <w:r w:rsidR="00285063">
        <w:rPr>
          <w:rFonts w:ascii="Times New Roman" w:hAnsi="Times New Roman" w:cs="Times New Roman"/>
        </w:rPr>
        <w:t>(</w:t>
      </w:r>
      <w:r w:rsidRPr="007339F8">
        <w:rPr>
          <w:rFonts w:ascii="Times New Roman" w:hAnsi="Times New Roman" w:cs="Times New Roman"/>
        </w:rPr>
        <w:t>2018</w:t>
      </w:r>
      <w:r w:rsidR="00285063">
        <w:rPr>
          <w:rFonts w:ascii="Times New Roman" w:hAnsi="Times New Roman" w:cs="Times New Roman"/>
        </w:rPr>
        <w:t>)</w:t>
      </w:r>
      <w:r w:rsidRPr="007339F8">
        <w:rPr>
          <w:rFonts w:ascii="Times New Roman" w:hAnsi="Times New Roman" w:cs="Times New Roman"/>
        </w:rPr>
        <w:t>. Why bees matter, the importance of bees and other pollinators for food and agriculture, https://www.fao.org/3/I9527EN/i9527en.PDF, Accessed on July 10, 2023.</w:t>
      </w:r>
    </w:p>
    <w:p w14:paraId="11F8952C" w14:textId="7089215E" w:rsidR="009167A8" w:rsidRPr="007339F8" w:rsidRDefault="009167A8" w:rsidP="009167A8">
      <w:pPr>
        <w:tabs>
          <w:tab w:val="left" w:pos="2100"/>
        </w:tabs>
        <w:jc w:val="both"/>
        <w:rPr>
          <w:rFonts w:ascii="Times New Roman" w:hAnsi="Times New Roman" w:cs="Times New Roman"/>
        </w:rPr>
      </w:pPr>
      <w:r w:rsidRPr="007339F8">
        <w:rPr>
          <w:rFonts w:ascii="Times New Roman" w:hAnsi="Times New Roman" w:cs="Times New Roman"/>
        </w:rPr>
        <w:t xml:space="preserve">Hando, </w:t>
      </w:r>
      <w:r w:rsidR="00285063" w:rsidRPr="007339F8">
        <w:rPr>
          <w:rFonts w:ascii="Times New Roman" w:hAnsi="Times New Roman" w:cs="Times New Roman"/>
        </w:rPr>
        <w:t>F.H.</w:t>
      </w:r>
      <w:r w:rsidR="00285063">
        <w:rPr>
          <w:rFonts w:ascii="Times New Roman" w:hAnsi="Times New Roman" w:cs="Times New Roman"/>
        </w:rPr>
        <w:t xml:space="preserve"> (</w:t>
      </w:r>
      <w:r w:rsidRPr="007339F8">
        <w:rPr>
          <w:rFonts w:ascii="Times New Roman" w:hAnsi="Times New Roman" w:cs="Times New Roman"/>
        </w:rPr>
        <w:t>2023</w:t>
      </w:r>
      <w:r w:rsidR="00285063">
        <w:rPr>
          <w:rFonts w:ascii="Times New Roman" w:hAnsi="Times New Roman" w:cs="Times New Roman"/>
        </w:rPr>
        <w:t>)</w:t>
      </w:r>
      <w:r w:rsidRPr="007339F8">
        <w:rPr>
          <w:rFonts w:ascii="Times New Roman" w:hAnsi="Times New Roman" w:cs="Times New Roman"/>
        </w:rPr>
        <w:t xml:space="preserve">. Market value chain of honey production in northern Ethiopia. </w:t>
      </w:r>
      <w:r w:rsidRPr="00285063">
        <w:rPr>
          <w:rFonts w:ascii="Times New Roman" w:hAnsi="Times New Roman" w:cs="Times New Roman"/>
        </w:rPr>
        <w:t>African Journal of Agricultural Research,</w:t>
      </w:r>
      <w:r w:rsidRPr="007339F8">
        <w:rPr>
          <w:rFonts w:ascii="Times New Roman" w:hAnsi="Times New Roman" w:cs="Times New Roman"/>
        </w:rPr>
        <w:t xml:space="preserve"> </w:t>
      </w:r>
      <w:r w:rsidRPr="00285063">
        <w:rPr>
          <w:rFonts w:ascii="Times New Roman" w:hAnsi="Times New Roman" w:cs="Times New Roman"/>
        </w:rPr>
        <w:t>19</w:t>
      </w:r>
      <w:r w:rsidRPr="007339F8">
        <w:rPr>
          <w:rFonts w:ascii="Times New Roman" w:hAnsi="Times New Roman" w:cs="Times New Roman"/>
        </w:rPr>
        <w:t xml:space="preserve"> (11):1019-1031.</w:t>
      </w:r>
    </w:p>
    <w:p w14:paraId="087F67E5" w14:textId="77E6A558" w:rsidR="009167A8" w:rsidRPr="007339F8" w:rsidRDefault="009167A8" w:rsidP="009167A8">
      <w:pPr>
        <w:tabs>
          <w:tab w:val="left" w:pos="2100"/>
        </w:tabs>
        <w:jc w:val="both"/>
        <w:rPr>
          <w:rFonts w:ascii="Times New Roman" w:hAnsi="Times New Roman" w:cs="Times New Roman"/>
        </w:rPr>
      </w:pPr>
      <w:r w:rsidRPr="007339F8">
        <w:rPr>
          <w:rFonts w:ascii="Times New Roman" w:hAnsi="Times New Roman" w:cs="Times New Roman"/>
        </w:rPr>
        <w:t xml:space="preserve">IMARC. </w:t>
      </w:r>
      <w:r w:rsidR="00285063">
        <w:rPr>
          <w:rFonts w:ascii="Times New Roman" w:hAnsi="Times New Roman" w:cs="Times New Roman"/>
        </w:rPr>
        <w:t>(</w:t>
      </w:r>
      <w:r w:rsidRPr="007339F8">
        <w:rPr>
          <w:rFonts w:ascii="Times New Roman" w:hAnsi="Times New Roman" w:cs="Times New Roman"/>
        </w:rPr>
        <w:t>2023</w:t>
      </w:r>
      <w:r w:rsidR="00285063">
        <w:rPr>
          <w:rFonts w:ascii="Times New Roman" w:hAnsi="Times New Roman" w:cs="Times New Roman"/>
        </w:rPr>
        <w:t>)</w:t>
      </w:r>
      <w:r w:rsidRPr="007339F8">
        <w:rPr>
          <w:rFonts w:ascii="Times New Roman" w:hAnsi="Times New Roman" w:cs="Times New Roman"/>
        </w:rPr>
        <w:t>.</w:t>
      </w:r>
      <w:r w:rsidR="00285063">
        <w:rPr>
          <w:rFonts w:ascii="Times New Roman" w:hAnsi="Times New Roman" w:cs="Times New Roman"/>
        </w:rPr>
        <w:t xml:space="preserve"> </w:t>
      </w:r>
      <w:r w:rsidRPr="007339F8">
        <w:rPr>
          <w:rFonts w:ascii="Times New Roman" w:hAnsi="Times New Roman" w:cs="Times New Roman"/>
        </w:rPr>
        <w:t>Indian honey market: Industry trends, share, size, growth, opportunity and forecast. 2023-2028.Accessed On: 21 January 2024. Available: https://www.imarcgroup.com/indian-honey-market.</w:t>
      </w:r>
    </w:p>
    <w:p w14:paraId="1AC1646E" w14:textId="327F2453" w:rsidR="009167A8" w:rsidRPr="007339F8" w:rsidRDefault="009167A8" w:rsidP="009167A8">
      <w:pPr>
        <w:jc w:val="both"/>
        <w:rPr>
          <w:rFonts w:ascii="Times New Roman" w:hAnsi="Times New Roman" w:cs="Times New Roman"/>
        </w:rPr>
      </w:pPr>
      <w:r w:rsidRPr="007339F8">
        <w:rPr>
          <w:rFonts w:ascii="Times New Roman" w:hAnsi="Times New Roman" w:cs="Times New Roman"/>
        </w:rPr>
        <w:t>Joshi, D</w:t>
      </w:r>
      <w:r>
        <w:rPr>
          <w:rFonts w:ascii="Times New Roman" w:hAnsi="Times New Roman" w:cs="Times New Roman"/>
        </w:rPr>
        <w:t>.S</w:t>
      </w:r>
      <w:r w:rsidR="00285063">
        <w:rPr>
          <w:rFonts w:ascii="Times New Roman" w:hAnsi="Times New Roman" w:cs="Times New Roman"/>
        </w:rPr>
        <w:t>,</w:t>
      </w:r>
      <w:r w:rsidRPr="007339F8">
        <w:rPr>
          <w:rFonts w:ascii="Times New Roman" w:hAnsi="Times New Roman" w:cs="Times New Roman"/>
        </w:rPr>
        <w:t xml:space="preserve"> H.P and Gurung, </w:t>
      </w:r>
      <w:proofErr w:type="gramStart"/>
      <w:r w:rsidRPr="007339F8">
        <w:rPr>
          <w:rFonts w:ascii="Times New Roman" w:hAnsi="Times New Roman" w:cs="Times New Roman"/>
        </w:rPr>
        <w:t>B.</w:t>
      </w:r>
      <w:r w:rsidR="00285063">
        <w:rPr>
          <w:rFonts w:ascii="Times New Roman" w:hAnsi="Times New Roman" w:cs="Times New Roman"/>
        </w:rPr>
        <w:t>(</w:t>
      </w:r>
      <w:proofErr w:type="gramEnd"/>
      <w:r w:rsidRPr="007339F8">
        <w:rPr>
          <w:rFonts w:ascii="Times New Roman" w:hAnsi="Times New Roman" w:cs="Times New Roman"/>
        </w:rPr>
        <w:t>2015</w:t>
      </w:r>
      <w:r w:rsidR="00285063">
        <w:rPr>
          <w:rFonts w:ascii="Times New Roman" w:hAnsi="Times New Roman" w:cs="Times New Roman"/>
        </w:rPr>
        <w:t>)</w:t>
      </w:r>
      <w:r w:rsidRPr="007339F8">
        <w:rPr>
          <w:rFonts w:ascii="Times New Roman" w:hAnsi="Times New Roman" w:cs="Times New Roman"/>
        </w:rPr>
        <w:t xml:space="preserve">. Stability Analysis of Indian Spices Export – A Markov Chain Approach. </w:t>
      </w:r>
      <w:r w:rsidRPr="00285063">
        <w:rPr>
          <w:rFonts w:ascii="Times New Roman" w:hAnsi="Times New Roman" w:cs="Times New Roman"/>
        </w:rPr>
        <w:t>Economic Affairs,</w:t>
      </w:r>
      <w:r w:rsidRPr="007339F8">
        <w:rPr>
          <w:rFonts w:ascii="Times New Roman" w:hAnsi="Times New Roman" w:cs="Times New Roman"/>
        </w:rPr>
        <w:t xml:space="preserve"> </w:t>
      </w:r>
      <w:r w:rsidRPr="00285063">
        <w:rPr>
          <w:rFonts w:ascii="Times New Roman" w:hAnsi="Times New Roman" w:cs="Times New Roman"/>
        </w:rPr>
        <w:t>60</w:t>
      </w:r>
      <w:r w:rsidRPr="007339F8">
        <w:rPr>
          <w:rFonts w:ascii="Times New Roman" w:hAnsi="Times New Roman" w:cs="Times New Roman"/>
        </w:rPr>
        <w:t xml:space="preserve">:257–262. Available from: </w:t>
      </w:r>
      <w:hyperlink r:id="rId11" w:history="1">
        <w:r w:rsidRPr="007339F8">
          <w:rPr>
            <w:rFonts w:ascii="Times New Roman" w:hAnsi="Times New Roman" w:cs="Times New Roman"/>
            <w:color w:val="0563C1" w:themeColor="hyperlink"/>
            <w:u w:val="single"/>
          </w:rPr>
          <w:t>https://dx.doi.org/10.5958/0976-4666.2015.00038.8</w:t>
        </w:r>
      </w:hyperlink>
      <w:r w:rsidRPr="007339F8">
        <w:rPr>
          <w:rFonts w:ascii="Times New Roman" w:hAnsi="Times New Roman" w:cs="Times New Roman"/>
        </w:rPr>
        <w:t>.</w:t>
      </w:r>
    </w:p>
    <w:p w14:paraId="08369832" w14:textId="4EF7952B" w:rsidR="009167A8" w:rsidRPr="007339F8" w:rsidRDefault="009167A8" w:rsidP="009167A8">
      <w:pPr>
        <w:tabs>
          <w:tab w:val="left" w:pos="2100"/>
        </w:tabs>
        <w:jc w:val="both"/>
        <w:rPr>
          <w:rFonts w:ascii="Times New Roman" w:hAnsi="Times New Roman" w:cs="Times New Roman"/>
        </w:rPr>
      </w:pPr>
      <w:r w:rsidRPr="007339F8">
        <w:rPr>
          <w:rFonts w:ascii="Times New Roman" w:hAnsi="Times New Roman" w:cs="Times New Roman"/>
        </w:rPr>
        <w:t>Kumar, A.</w:t>
      </w:r>
      <w:r w:rsidR="000D6DFA">
        <w:rPr>
          <w:rFonts w:ascii="Times New Roman" w:hAnsi="Times New Roman" w:cs="Times New Roman"/>
        </w:rPr>
        <w:t>,</w:t>
      </w:r>
      <w:r w:rsidRPr="007339F8">
        <w:rPr>
          <w:rFonts w:ascii="Times New Roman" w:hAnsi="Times New Roman" w:cs="Times New Roman"/>
        </w:rPr>
        <w:t xml:space="preserve"> </w:t>
      </w:r>
      <w:proofErr w:type="spellStart"/>
      <w:r w:rsidRPr="007339F8">
        <w:rPr>
          <w:rFonts w:ascii="Times New Roman" w:hAnsi="Times New Roman" w:cs="Times New Roman"/>
        </w:rPr>
        <w:t>Vahoniya</w:t>
      </w:r>
      <w:proofErr w:type="spellEnd"/>
      <w:r w:rsidRPr="007339F8">
        <w:rPr>
          <w:rFonts w:ascii="Times New Roman" w:hAnsi="Times New Roman" w:cs="Times New Roman"/>
        </w:rPr>
        <w:t xml:space="preserve">, D. R and </w:t>
      </w:r>
      <w:proofErr w:type="spellStart"/>
      <w:r w:rsidRPr="007339F8">
        <w:rPr>
          <w:rFonts w:ascii="Times New Roman" w:hAnsi="Times New Roman" w:cs="Times New Roman"/>
        </w:rPr>
        <w:t>Rajwadi</w:t>
      </w:r>
      <w:proofErr w:type="spellEnd"/>
      <w:r w:rsidRPr="007339F8">
        <w:rPr>
          <w:rFonts w:ascii="Times New Roman" w:hAnsi="Times New Roman" w:cs="Times New Roman"/>
        </w:rPr>
        <w:t xml:space="preserve">, A. </w:t>
      </w:r>
      <w:r w:rsidR="00285063">
        <w:rPr>
          <w:rFonts w:ascii="Times New Roman" w:hAnsi="Times New Roman" w:cs="Times New Roman"/>
        </w:rPr>
        <w:t>(</w:t>
      </w:r>
      <w:r w:rsidRPr="007339F8">
        <w:rPr>
          <w:rFonts w:ascii="Times New Roman" w:hAnsi="Times New Roman" w:cs="Times New Roman"/>
        </w:rPr>
        <w:t>2024</w:t>
      </w:r>
      <w:r w:rsidR="00285063">
        <w:rPr>
          <w:rFonts w:ascii="Times New Roman" w:hAnsi="Times New Roman" w:cs="Times New Roman"/>
        </w:rPr>
        <w:t>)</w:t>
      </w:r>
      <w:r w:rsidRPr="007339F8">
        <w:rPr>
          <w:rFonts w:ascii="Times New Roman" w:hAnsi="Times New Roman" w:cs="Times New Roman"/>
        </w:rPr>
        <w:t xml:space="preserve">. Navigating the Honey Markets Across Europe and Africa. </w:t>
      </w:r>
      <w:r w:rsidRPr="00285063">
        <w:rPr>
          <w:rFonts w:ascii="Times New Roman" w:hAnsi="Times New Roman" w:cs="Times New Roman"/>
        </w:rPr>
        <w:t>Asian Journal of Agricultural Extension, Economics &amp; Sociology,</w:t>
      </w:r>
      <w:r w:rsidRPr="007339F8">
        <w:rPr>
          <w:rFonts w:ascii="Times New Roman" w:hAnsi="Times New Roman" w:cs="Times New Roman"/>
        </w:rPr>
        <w:t xml:space="preserve"> </w:t>
      </w:r>
      <w:r w:rsidRPr="00285063">
        <w:rPr>
          <w:rFonts w:ascii="Times New Roman" w:hAnsi="Times New Roman" w:cs="Times New Roman"/>
        </w:rPr>
        <w:t>42</w:t>
      </w:r>
      <w:r w:rsidRPr="007339F8">
        <w:rPr>
          <w:rFonts w:ascii="Times New Roman" w:hAnsi="Times New Roman" w:cs="Times New Roman"/>
        </w:rPr>
        <w:t>(5): 266-275.</w:t>
      </w:r>
    </w:p>
    <w:p w14:paraId="31796D8A" w14:textId="7D3A8577" w:rsidR="009167A8" w:rsidRPr="007339F8" w:rsidRDefault="009167A8" w:rsidP="009167A8">
      <w:pPr>
        <w:jc w:val="both"/>
        <w:rPr>
          <w:rFonts w:ascii="Times New Roman" w:hAnsi="Times New Roman" w:cs="Times New Roman"/>
        </w:rPr>
      </w:pPr>
      <w:r w:rsidRPr="007339F8">
        <w:rPr>
          <w:rFonts w:ascii="Times New Roman" w:hAnsi="Times New Roman" w:cs="Times New Roman"/>
        </w:rPr>
        <w:t xml:space="preserve">Kusuma, D.K and </w:t>
      </w:r>
      <w:proofErr w:type="spellStart"/>
      <w:r w:rsidRPr="007339F8">
        <w:rPr>
          <w:rFonts w:ascii="Times New Roman" w:hAnsi="Times New Roman" w:cs="Times New Roman"/>
        </w:rPr>
        <w:t>Rudrapur</w:t>
      </w:r>
      <w:proofErr w:type="spellEnd"/>
      <w:r w:rsidRPr="007339F8">
        <w:rPr>
          <w:rFonts w:ascii="Times New Roman" w:hAnsi="Times New Roman" w:cs="Times New Roman"/>
        </w:rPr>
        <w:t xml:space="preserve">, </w:t>
      </w:r>
      <w:proofErr w:type="gramStart"/>
      <w:r w:rsidRPr="007339F8">
        <w:rPr>
          <w:rFonts w:ascii="Times New Roman" w:hAnsi="Times New Roman" w:cs="Times New Roman"/>
        </w:rPr>
        <w:t>S.</w:t>
      </w:r>
      <w:r w:rsidR="000D6DFA">
        <w:rPr>
          <w:rFonts w:ascii="Times New Roman" w:hAnsi="Times New Roman" w:cs="Times New Roman"/>
        </w:rPr>
        <w:t>(</w:t>
      </w:r>
      <w:proofErr w:type="gramEnd"/>
      <w:r w:rsidRPr="007339F8">
        <w:rPr>
          <w:rFonts w:ascii="Times New Roman" w:hAnsi="Times New Roman" w:cs="Times New Roman"/>
        </w:rPr>
        <w:t>2016</w:t>
      </w:r>
      <w:r w:rsidR="000D6DFA">
        <w:rPr>
          <w:rFonts w:ascii="Times New Roman" w:hAnsi="Times New Roman" w:cs="Times New Roman"/>
        </w:rPr>
        <w:t>)</w:t>
      </w:r>
      <w:r w:rsidRPr="007339F8">
        <w:rPr>
          <w:rFonts w:ascii="Times New Roman" w:hAnsi="Times New Roman" w:cs="Times New Roman"/>
        </w:rPr>
        <w:t xml:space="preserve">. Production and export performance of Indian onion- Markov chain analysis. </w:t>
      </w:r>
      <w:r w:rsidRPr="00285063">
        <w:rPr>
          <w:rFonts w:ascii="Times New Roman" w:hAnsi="Times New Roman" w:cs="Times New Roman"/>
        </w:rPr>
        <w:t>Agriculture Update</w:t>
      </w:r>
      <w:r w:rsidRPr="007339F8">
        <w:rPr>
          <w:rFonts w:ascii="Times New Roman" w:hAnsi="Times New Roman" w:cs="Times New Roman"/>
        </w:rPr>
        <w:t xml:space="preserve">, </w:t>
      </w:r>
      <w:r w:rsidRPr="00285063">
        <w:rPr>
          <w:rFonts w:ascii="Times New Roman" w:hAnsi="Times New Roman" w:cs="Times New Roman"/>
        </w:rPr>
        <w:t>11</w:t>
      </w:r>
      <w:r w:rsidRPr="007339F8">
        <w:rPr>
          <w:rFonts w:ascii="Times New Roman" w:hAnsi="Times New Roman" w:cs="Times New Roman"/>
        </w:rPr>
        <w:t xml:space="preserve">:70–74. Available from: </w:t>
      </w:r>
      <w:hyperlink r:id="rId12" w:history="1">
        <w:r w:rsidRPr="007339F8">
          <w:rPr>
            <w:rFonts w:ascii="Times New Roman" w:hAnsi="Times New Roman" w:cs="Times New Roman"/>
            <w:color w:val="0563C1" w:themeColor="hyperlink"/>
            <w:u w:val="single"/>
          </w:rPr>
          <w:t>https://dx.doi.org/10.15740/has/au/11.1/70-74</w:t>
        </w:r>
      </w:hyperlink>
      <w:r w:rsidRPr="007339F8">
        <w:rPr>
          <w:rFonts w:ascii="Times New Roman" w:hAnsi="Times New Roman" w:cs="Times New Roman"/>
        </w:rPr>
        <w:t>.</w:t>
      </w:r>
    </w:p>
    <w:p w14:paraId="1A6C0387" w14:textId="100E64AE" w:rsidR="009167A8" w:rsidRPr="007339F8" w:rsidRDefault="009167A8" w:rsidP="009167A8">
      <w:pPr>
        <w:jc w:val="both"/>
        <w:rPr>
          <w:rFonts w:ascii="Times New Roman" w:hAnsi="Times New Roman" w:cs="Times New Roman"/>
        </w:rPr>
      </w:pPr>
      <w:proofErr w:type="spellStart"/>
      <w:r w:rsidRPr="007339F8">
        <w:rPr>
          <w:rFonts w:ascii="Times New Roman" w:hAnsi="Times New Roman" w:cs="Times New Roman"/>
        </w:rPr>
        <w:t>Mahadevaiah</w:t>
      </w:r>
      <w:proofErr w:type="spellEnd"/>
      <w:r w:rsidRPr="007339F8">
        <w:rPr>
          <w:rFonts w:ascii="Times New Roman" w:hAnsi="Times New Roman" w:cs="Times New Roman"/>
        </w:rPr>
        <w:t>, G.S, Ravi, P.C</w:t>
      </w:r>
      <w:r w:rsidR="000D6DFA">
        <w:rPr>
          <w:rFonts w:ascii="Times New Roman" w:hAnsi="Times New Roman" w:cs="Times New Roman"/>
        </w:rPr>
        <w:t xml:space="preserve"> and </w:t>
      </w:r>
      <w:proofErr w:type="spellStart"/>
      <w:r w:rsidRPr="007339F8">
        <w:rPr>
          <w:rFonts w:ascii="Times New Roman" w:hAnsi="Times New Roman" w:cs="Times New Roman"/>
        </w:rPr>
        <w:t>Chengappa</w:t>
      </w:r>
      <w:proofErr w:type="spellEnd"/>
      <w:r w:rsidRPr="007339F8">
        <w:rPr>
          <w:rFonts w:ascii="Times New Roman" w:hAnsi="Times New Roman" w:cs="Times New Roman"/>
        </w:rPr>
        <w:t xml:space="preserve">, </w:t>
      </w:r>
      <w:r w:rsidR="000D6DFA" w:rsidRPr="007339F8">
        <w:rPr>
          <w:rFonts w:ascii="Times New Roman" w:hAnsi="Times New Roman" w:cs="Times New Roman"/>
        </w:rPr>
        <w:t>P.G.</w:t>
      </w:r>
      <w:r w:rsidR="000D6DFA">
        <w:rPr>
          <w:rFonts w:ascii="Times New Roman" w:hAnsi="Times New Roman" w:cs="Times New Roman"/>
        </w:rPr>
        <w:t xml:space="preserve"> (</w:t>
      </w:r>
      <w:r w:rsidRPr="007339F8">
        <w:rPr>
          <w:rFonts w:ascii="Times New Roman" w:hAnsi="Times New Roman" w:cs="Times New Roman"/>
        </w:rPr>
        <w:t>2005</w:t>
      </w:r>
      <w:r w:rsidR="00285063">
        <w:rPr>
          <w:rFonts w:ascii="Times New Roman" w:hAnsi="Times New Roman" w:cs="Times New Roman"/>
        </w:rPr>
        <w:t>)</w:t>
      </w:r>
      <w:r w:rsidRPr="007339F8">
        <w:rPr>
          <w:rFonts w:ascii="Times New Roman" w:hAnsi="Times New Roman" w:cs="Times New Roman"/>
        </w:rPr>
        <w:t xml:space="preserve">. Stability analysis of raw cotton export markets of India - Markov chain approach. </w:t>
      </w:r>
      <w:r w:rsidRPr="00285063">
        <w:rPr>
          <w:rFonts w:ascii="Times New Roman" w:hAnsi="Times New Roman" w:cs="Times New Roman"/>
        </w:rPr>
        <w:t>Agricultural Economics Research Review</w:t>
      </w:r>
      <w:r w:rsidRPr="007339F8">
        <w:rPr>
          <w:rFonts w:ascii="Times New Roman" w:hAnsi="Times New Roman" w:cs="Times New Roman"/>
        </w:rPr>
        <w:t xml:space="preserve">, </w:t>
      </w:r>
      <w:r w:rsidRPr="00285063">
        <w:rPr>
          <w:rFonts w:ascii="Times New Roman" w:hAnsi="Times New Roman" w:cs="Times New Roman"/>
        </w:rPr>
        <w:t>18</w:t>
      </w:r>
      <w:r w:rsidRPr="007339F8">
        <w:rPr>
          <w:rFonts w:ascii="Times New Roman" w:hAnsi="Times New Roman" w:cs="Times New Roman"/>
        </w:rPr>
        <w:t>(2):253–259. Available from: 10.22004/ag.econ.58475.</w:t>
      </w:r>
    </w:p>
    <w:p w14:paraId="3CD014F4" w14:textId="39554A44" w:rsidR="009167A8" w:rsidRPr="007339F8" w:rsidRDefault="009167A8" w:rsidP="009167A8">
      <w:pPr>
        <w:jc w:val="both"/>
        <w:rPr>
          <w:rFonts w:ascii="Times New Roman" w:hAnsi="Times New Roman" w:cs="Times New Roman"/>
        </w:rPr>
      </w:pPr>
      <w:r w:rsidRPr="007339F8">
        <w:rPr>
          <w:rFonts w:ascii="Times New Roman" w:hAnsi="Times New Roman" w:cs="Times New Roman"/>
        </w:rPr>
        <w:t>Manjunath, N.</w:t>
      </w:r>
      <w:r w:rsidR="000D6DFA">
        <w:rPr>
          <w:rFonts w:ascii="Times New Roman" w:hAnsi="Times New Roman" w:cs="Times New Roman"/>
        </w:rPr>
        <w:t>,</w:t>
      </w:r>
      <w:r w:rsidRPr="007339F8">
        <w:rPr>
          <w:rFonts w:ascii="Times New Roman" w:hAnsi="Times New Roman" w:cs="Times New Roman"/>
        </w:rPr>
        <w:t xml:space="preserve"> </w:t>
      </w:r>
      <w:proofErr w:type="spellStart"/>
      <w:r w:rsidRPr="007339F8">
        <w:rPr>
          <w:rFonts w:ascii="Times New Roman" w:hAnsi="Times New Roman" w:cs="Times New Roman"/>
        </w:rPr>
        <w:t>Lokesha</w:t>
      </w:r>
      <w:proofErr w:type="spellEnd"/>
      <w:r w:rsidRPr="007339F8">
        <w:rPr>
          <w:rFonts w:ascii="Times New Roman" w:hAnsi="Times New Roman" w:cs="Times New Roman"/>
        </w:rPr>
        <w:t xml:space="preserve">, H and Deshmanya, </w:t>
      </w:r>
      <w:proofErr w:type="gramStart"/>
      <w:r w:rsidRPr="007339F8">
        <w:rPr>
          <w:rFonts w:ascii="Times New Roman" w:hAnsi="Times New Roman" w:cs="Times New Roman"/>
        </w:rPr>
        <w:t>B.J.</w:t>
      </w:r>
      <w:r w:rsidR="000D6DFA">
        <w:rPr>
          <w:rFonts w:ascii="Times New Roman" w:hAnsi="Times New Roman" w:cs="Times New Roman"/>
        </w:rPr>
        <w:t>(</w:t>
      </w:r>
      <w:proofErr w:type="gramEnd"/>
      <w:r w:rsidRPr="007339F8">
        <w:rPr>
          <w:rFonts w:ascii="Times New Roman" w:hAnsi="Times New Roman" w:cs="Times New Roman"/>
        </w:rPr>
        <w:t>2017</w:t>
      </w:r>
      <w:r w:rsidR="000D6DFA">
        <w:rPr>
          <w:rFonts w:ascii="Times New Roman" w:hAnsi="Times New Roman" w:cs="Times New Roman"/>
        </w:rPr>
        <w:t>)</w:t>
      </w:r>
      <w:r w:rsidRPr="007339F8">
        <w:rPr>
          <w:rFonts w:ascii="Times New Roman" w:hAnsi="Times New Roman" w:cs="Times New Roman"/>
        </w:rPr>
        <w:t xml:space="preserve">. Direction of trade and changing pattern of </w:t>
      </w:r>
      <w:proofErr w:type="spellStart"/>
      <w:r w:rsidRPr="007339F8">
        <w:rPr>
          <w:rFonts w:ascii="Times New Roman" w:hAnsi="Times New Roman" w:cs="Times New Roman"/>
        </w:rPr>
        <w:t>indian</w:t>
      </w:r>
      <w:proofErr w:type="spellEnd"/>
      <w:r w:rsidRPr="007339F8">
        <w:rPr>
          <w:rFonts w:ascii="Times New Roman" w:hAnsi="Times New Roman" w:cs="Times New Roman"/>
        </w:rPr>
        <w:t xml:space="preserve"> marine products exports. </w:t>
      </w:r>
      <w:r w:rsidRPr="000D6DFA">
        <w:rPr>
          <w:rFonts w:ascii="Times New Roman" w:hAnsi="Times New Roman" w:cs="Times New Roman"/>
        </w:rPr>
        <w:t>Indian Journal of Agricultural Research</w:t>
      </w:r>
      <w:r w:rsidRPr="007339F8">
        <w:rPr>
          <w:rFonts w:ascii="Times New Roman" w:hAnsi="Times New Roman" w:cs="Times New Roman"/>
        </w:rPr>
        <w:t xml:space="preserve">, </w:t>
      </w:r>
      <w:r w:rsidRPr="000D6DFA">
        <w:rPr>
          <w:rFonts w:ascii="Times New Roman" w:hAnsi="Times New Roman" w:cs="Times New Roman"/>
        </w:rPr>
        <w:t>51</w:t>
      </w:r>
      <w:r w:rsidRPr="007339F8">
        <w:rPr>
          <w:rFonts w:ascii="Times New Roman" w:hAnsi="Times New Roman" w:cs="Times New Roman"/>
        </w:rPr>
        <w:t xml:space="preserve">(05):463–467. Available from: </w:t>
      </w:r>
      <w:hyperlink r:id="rId13" w:history="1">
        <w:r w:rsidRPr="007339F8">
          <w:rPr>
            <w:rFonts w:ascii="Times New Roman" w:hAnsi="Times New Roman" w:cs="Times New Roman"/>
            <w:color w:val="0563C1" w:themeColor="hyperlink"/>
            <w:u w:val="single"/>
          </w:rPr>
          <w:t>https://dx.doi.org/10.18805/ijare.a-4797</w:t>
        </w:r>
      </w:hyperlink>
      <w:r w:rsidRPr="007339F8">
        <w:rPr>
          <w:rFonts w:ascii="Times New Roman" w:hAnsi="Times New Roman" w:cs="Times New Roman"/>
        </w:rPr>
        <w:t>.</w:t>
      </w:r>
    </w:p>
    <w:p w14:paraId="15C0B65A" w14:textId="02B0EDDD" w:rsidR="009167A8" w:rsidRPr="007339F8" w:rsidRDefault="009167A8" w:rsidP="009167A8">
      <w:pPr>
        <w:jc w:val="both"/>
        <w:rPr>
          <w:rFonts w:ascii="Times New Roman" w:hAnsi="Times New Roman" w:cs="Times New Roman"/>
        </w:rPr>
      </w:pPr>
      <w:r w:rsidRPr="007339F8">
        <w:rPr>
          <w:rFonts w:ascii="Times New Roman" w:hAnsi="Times New Roman" w:cs="Times New Roman"/>
        </w:rPr>
        <w:t xml:space="preserve"> Mohandas, K. I and Kuruvila, A. </w:t>
      </w:r>
      <w:r w:rsidR="000D6DFA">
        <w:rPr>
          <w:rFonts w:ascii="Times New Roman" w:hAnsi="Times New Roman" w:cs="Times New Roman"/>
        </w:rPr>
        <w:t>(</w:t>
      </w:r>
      <w:r w:rsidRPr="007339F8">
        <w:rPr>
          <w:rFonts w:ascii="Times New Roman" w:hAnsi="Times New Roman" w:cs="Times New Roman"/>
        </w:rPr>
        <w:t>2018</w:t>
      </w:r>
      <w:r w:rsidR="000D6DFA">
        <w:rPr>
          <w:rFonts w:ascii="Times New Roman" w:hAnsi="Times New Roman" w:cs="Times New Roman"/>
        </w:rPr>
        <w:t>)</w:t>
      </w:r>
      <w:r w:rsidRPr="007339F8">
        <w:rPr>
          <w:rFonts w:ascii="Times New Roman" w:hAnsi="Times New Roman" w:cs="Times New Roman"/>
        </w:rPr>
        <w:t>.</w:t>
      </w:r>
      <w:r w:rsidR="000D6DFA">
        <w:rPr>
          <w:rFonts w:ascii="Times New Roman" w:hAnsi="Times New Roman" w:cs="Times New Roman"/>
        </w:rPr>
        <w:t xml:space="preserve"> </w:t>
      </w:r>
      <w:r w:rsidRPr="007339F8">
        <w:rPr>
          <w:rFonts w:ascii="Times New Roman" w:hAnsi="Times New Roman" w:cs="Times New Roman"/>
        </w:rPr>
        <w:t xml:space="preserve">Exports of vegetables from India: An economic analysis. </w:t>
      </w:r>
      <w:r w:rsidRPr="000D6DFA">
        <w:rPr>
          <w:rFonts w:ascii="Times New Roman" w:hAnsi="Times New Roman" w:cs="Times New Roman"/>
        </w:rPr>
        <w:t>Journal of Tropical Agriculture,</w:t>
      </w:r>
      <w:r w:rsidRPr="007339F8">
        <w:rPr>
          <w:rFonts w:ascii="Times New Roman" w:hAnsi="Times New Roman" w:cs="Times New Roman"/>
        </w:rPr>
        <w:t xml:space="preserve"> </w:t>
      </w:r>
      <w:r w:rsidRPr="000D6DFA">
        <w:rPr>
          <w:rFonts w:ascii="Times New Roman" w:hAnsi="Times New Roman" w:cs="Times New Roman"/>
        </w:rPr>
        <w:t>56</w:t>
      </w:r>
      <w:r w:rsidRPr="007339F8">
        <w:rPr>
          <w:rFonts w:ascii="Times New Roman" w:hAnsi="Times New Roman" w:cs="Times New Roman"/>
        </w:rPr>
        <w:t xml:space="preserve">(1):34–44. Available from: </w:t>
      </w:r>
      <w:hyperlink r:id="rId14" w:history="1">
        <w:r w:rsidRPr="007339F8">
          <w:rPr>
            <w:rFonts w:ascii="Times New Roman" w:hAnsi="Times New Roman" w:cs="Times New Roman"/>
            <w:color w:val="0563C1" w:themeColor="hyperlink"/>
            <w:u w:val="single"/>
          </w:rPr>
          <w:t>http://jtropag.kau.in/index.php/ojs2/article/view/603</w:t>
        </w:r>
      </w:hyperlink>
      <w:r w:rsidRPr="007339F8">
        <w:rPr>
          <w:rFonts w:ascii="Times New Roman" w:hAnsi="Times New Roman" w:cs="Times New Roman"/>
        </w:rPr>
        <w:t>.</w:t>
      </w:r>
    </w:p>
    <w:p w14:paraId="1D2048C7" w14:textId="366A51D1" w:rsidR="009167A8" w:rsidRPr="007339F8" w:rsidRDefault="009167A8" w:rsidP="009167A8">
      <w:pPr>
        <w:tabs>
          <w:tab w:val="left" w:pos="2100"/>
        </w:tabs>
        <w:jc w:val="both"/>
        <w:rPr>
          <w:rFonts w:ascii="Times New Roman" w:hAnsi="Times New Roman" w:cs="Times New Roman"/>
        </w:rPr>
      </w:pPr>
      <w:r w:rsidRPr="007339F8">
        <w:rPr>
          <w:rFonts w:ascii="Times New Roman" w:hAnsi="Times New Roman" w:cs="Times New Roman"/>
        </w:rPr>
        <w:t xml:space="preserve">Popescu, A. </w:t>
      </w:r>
      <w:r w:rsidR="000D6DFA">
        <w:rPr>
          <w:rFonts w:ascii="Times New Roman" w:hAnsi="Times New Roman" w:cs="Times New Roman"/>
        </w:rPr>
        <w:t>(</w:t>
      </w:r>
      <w:r w:rsidRPr="007339F8">
        <w:rPr>
          <w:rFonts w:ascii="Times New Roman" w:hAnsi="Times New Roman" w:cs="Times New Roman"/>
        </w:rPr>
        <w:t>2017</w:t>
      </w:r>
      <w:r w:rsidR="000D6DFA">
        <w:rPr>
          <w:rFonts w:ascii="Times New Roman" w:hAnsi="Times New Roman" w:cs="Times New Roman"/>
        </w:rPr>
        <w:t>)</w:t>
      </w:r>
      <w:r w:rsidRPr="007339F8">
        <w:rPr>
          <w:rFonts w:ascii="Times New Roman" w:hAnsi="Times New Roman" w:cs="Times New Roman"/>
        </w:rPr>
        <w:t xml:space="preserve">. Honey production in Romania, 2007-2015 and 2026-2020 forecast, </w:t>
      </w:r>
      <w:r w:rsidRPr="000D6DFA">
        <w:rPr>
          <w:rFonts w:ascii="Times New Roman" w:hAnsi="Times New Roman" w:cs="Times New Roman"/>
        </w:rPr>
        <w:t>Scientific Papers Series Management, Economic Engineering in Agriculture and Rural Development,</w:t>
      </w:r>
      <w:r w:rsidRPr="007339F8">
        <w:rPr>
          <w:rFonts w:ascii="Times New Roman" w:hAnsi="Times New Roman" w:cs="Times New Roman"/>
        </w:rPr>
        <w:t xml:space="preserve"> </w:t>
      </w:r>
      <w:r w:rsidRPr="000D6DFA">
        <w:rPr>
          <w:rFonts w:ascii="Times New Roman" w:hAnsi="Times New Roman" w:cs="Times New Roman"/>
        </w:rPr>
        <w:t>17</w:t>
      </w:r>
      <w:r w:rsidRPr="007339F8">
        <w:rPr>
          <w:rFonts w:ascii="Times New Roman" w:hAnsi="Times New Roman" w:cs="Times New Roman"/>
        </w:rPr>
        <w:t>(1): 339-350.</w:t>
      </w:r>
    </w:p>
    <w:p w14:paraId="7A94C8F7" w14:textId="4EF57533" w:rsidR="009167A8" w:rsidRPr="007339F8" w:rsidRDefault="009167A8" w:rsidP="009167A8">
      <w:pPr>
        <w:tabs>
          <w:tab w:val="left" w:pos="2100"/>
        </w:tabs>
        <w:jc w:val="both"/>
        <w:rPr>
          <w:rFonts w:ascii="Times New Roman" w:hAnsi="Times New Roman" w:cs="Times New Roman"/>
        </w:rPr>
      </w:pPr>
      <w:r w:rsidRPr="007339F8">
        <w:rPr>
          <w:rFonts w:ascii="Times New Roman" w:hAnsi="Times New Roman" w:cs="Times New Roman"/>
        </w:rPr>
        <w:t>Popescu, A.</w:t>
      </w:r>
      <w:r w:rsidR="000D6DFA">
        <w:rPr>
          <w:rFonts w:ascii="Times New Roman" w:hAnsi="Times New Roman" w:cs="Times New Roman"/>
        </w:rPr>
        <w:t>,</w:t>
      </w:r>
      <w:r w:rsidRPr="007339F8">
        <w:rPr>
          <w:rFonts w:ascii="Times New Roman" w:hAnsi="Times New Roman" w:cs="Times New Roman"/>
        </w:rPr>
        <w:t xml:space="preserve"> Dinu, T.A.</w:t>
      </w:r>
      <w:r w:rsidR="000D6DFA">
        <w:rPr>
          <w:rFonts w:ascii="Times New Roman" w:hAnsi="Times New Roman" w:cs="Times New Roman"/>
        </w:rPr>
        <w:t>,</w:t>
      </w:r>
      <w:r w:rsidRPr="007339F8">
        <w:rPr>
          <w:rFonts w:ascii="Times New Roman" w:hAnsi="Times New Roman" w:cs="Times New Roman"/>
        </w:rPr>
        <w:t xml:space="preserve"> Stoian, E and Serban, </w:t>
      </w:r>
      <w:r w:rsidR="000D6DFA" w:rsidRPr="007339F8">
        <w:rPr>
          <w:rFonts w:ascii="Times New Roman" w:hAnsi="Times New Roman" w:cs="Times New Roman"/>
        </w:rPr>
        <w:t>V.</w:t>
      </w:r>
      <w:r w:rsidR="000D6DFA">
        <w:rPr>
          <w:rFonts w:ascii="Times New Roman" w:hAnsi="Times New Roman" w:cs="Times New Roman"/>
        </w:rPr>
        <w:t xml:space="preserve"> (</w:t>
      </w:r>
      <w:r w:rsidR="000D6DFA" w:rsidRPr="007339F8">
        <w:rPr>
          <w:rFonts w:ascii="Times New Roman" w:hAnsi="Times New Roman" w:cs="Times New Roman"/>
        </w:rPr>
        <w:t>2021</w:t>
      </w:r>
      <w:r w:rsidR="000D6DFA">
        <w:rPr>
          <w:rFonts w:ascii="Times New Roman" w:hAnsi="Times New Roman" w:cs="Times New Roman"/>
        </w:rPr>
        <w:t>)</w:t>
      </w:r>
      <w:r w:rsidRPr="007339F8">
        <w:rPr>
          <w:rFonts w:ascii="Times New Roman" w:hAnsi="Times New Roman" w:cs="Times New Roman"/>
        </w:rPr>
        <w:t>. Honey production in the European Union in the period 2008-2019</w:t>
      </w:r>
      <w:r w:rsidR="000D6DFA">
        <w:rPr>
          <w:rFonts w:ascii="Times New Roman" w:hAnsi="Times New Roman" w:cs="Times New Roman"/>
        </w:rPr>
        <w:t>.</w:t>
      </w:r>
      <w:r w:rsidRPr="007339F8">
        <w:rPr>
          <w:rFonts w:ascii="Times New Roman" w:hAnsi="Times New Roman" w:cs="Times New Roman"/>
        </w:rPr>
        <w:t xml:space="preserve"> </w:t>
      </w:r>
      <w:r w:rsidRPr="000D6DFA">
        <w:rPr>
          <w:rFonts w:ascii="Times New Roman" w:hAnsi="Times New Roman" w:cs="Times New Roman"/>
        </w:rPr>
        <w:t>A statistical approach, Scientific Papers Series Management, Economic Engineering in Agriculture and Rural Development</w:t>
      </w:r>
      <w:r w:rsidRPr="007339F8">
        <w:rPr>
          <w:rFonts w:ascii="Times New Roman" w:hAnsi="Times New Roman" w:cs="Times New Roman"/>
        </w:rPr>
        <w:t xml:space="preserve">, </w:t>
      </w:r>
      <w:r w:rsidRPr="000D6DFA">
        <w:rPr>
          <w:rFonts w:ascii="Times New Roman" w:hAnsi="Times New Roman" w:cs="Times New Roman"/>
        </w:rPr>
        <w:t>21</w:t>
      </w:r>
      <w:r w:rsidRPr="007339F8">
        <w:rPr>
          <w:rFonts w:ascii="Times New Roman" w:hAnsi="Times New Roman" w:cs="Times New Roman"/>
        </w:rPr>
        <w:t>(2): 461- 473.</w:t>
      </w:r>
    </w:p>
    <w:p w14:paraId="38EEA14B" w14:textId="40251518" w:rsidR="009167A8" w:rsidRPr="007339F8" w:rsidRDefault="009167A8" w:rsidP="009167A8">
      <w:pPr>
        <w:jc w:val="both"/>
        <w:rPr>
          <w:rFonts w:ascii="Times New Roman" w:hAnsi="Times New Roman" w:cs="Times New Roman"/>
        </w:rPr>
      </w:pPr>
      <w:r w:rsidRPr="00AB1AD1">
        <w:rPr>
          <w:rFonts w:ascii="Times New Roman" w:hAnsi="Times New Roman" w:cs="Times New Roman"/>
        </w:rPr>
        <w:t>Rao, P. V., Krishnan, K. T., Salleh, N</w:t>
      </w:r>
      <w:r w:rsidR="000D6DFA">
        <w:rPr>
          <w:rFonts w:ascii="Times New Roman" w:hAnsi="Times New Roman" w:cs="Times New Roman"/>
        </w:rPr>
        <w:t xml:space="preserve"> and</w:t>
      </w:r>
      <w:r w:rsidRPr="00AB1AD1">
        <w:rPr>
          <w:rFonts w:ascii="Times New Roman" w:hAnsi="Times New Roman" w:cs="Times New Roman"/>
        </w:rPr>
        <w:t xml:space="preserve"> Gan, S. H. (2016). Biological and</w:t>
      </w:r>
      <w:r>
        <w:rPr>
          <w:rFonts w:ascii="Times New Roman" w:hAnsi="Times New Roman" w:cs="Times New Roman"/>
        </w:rPr>
        <w:t xml:space="preserve"> </w:t>
      </w:r>
      <w:r w:rsidRPr="00AB1AD1">
        <w:rPr>
          <w:rFonts w:ascii="Times New Roman" w:hAnsi="Times New Roman" w:cs="Times New Roman"/>
        </w:rPr>
        <w:t>therapeutic effects of honey produced by honey bees and stingless bees: A</w:t>
      </w:r>
      <w:r>
        <w:rPr>
          <w:rFonts w:ascii="Times New Roman" w:hAnsi="Times New Roman" w:cs="Times New Roman"/>
        </w:rPr>
        <w:t xml:space="preserve"> </w:t>
      </w:r>
      <w:r w:rsidRPr="00AB1AD1">
        <w:rPr>
          <w:rFonts w:ascii="Times New Roman" w:hAnsi="Times New Roman" w:cs="Times New Roman"/>
        </w:rPr>
        <w:t xml:space="preserve">comparative review. In </w:t>
      </w:r>
      <w:proofErr w:type="spellStart"/>
      <w:r w:rsidRPr="00AB1AD1">
        <w:rPr>
          <w:rFonts w:ascii="Times New Roman" w:hAnsi="Times New Roman" w:cs="Times New Roman"/>
        </w:rPr>
        <w:t>Revista</w:t>
      </w:r>
      <w:proofErr w:type="spellEnd"/>
      <w:r w:rsidRPr="00AB1AD1">
        <w:rPr>
          <w:rFonts w:ascii="Times New Roman" w:hAnsi="Times New Roman" w:cs="Times New Roman"/>
        </w:rPr>
        <w:t xml:space="preserve"> Brasileira de </w:t>
      </w:r>
      <w:proofErr w:type="spellStart"/>
      <w:r w:rsidRPr="00AB1AD1">
        <w:rPr>
          <w:rFonts w:ascii="Times New Roman" w:hAnsi="Times New Roman" w:cs="Times New Roman"/>
        </w:rPr>
        <w:t>Farmacognosia</w:t>
      </w:r>
      <w:proofErr w:type="spellEnd"/>
      <w:r w:rsidRPr="00AB1AD1">
        <w:rPr>
          <w:rFonts w:ascii="Times New Roman" w:hAnsi="Times New Roman" w:cs="Times New Roman"/>
        </w:rPr>
        <w:t xml:space="preserve"> (Vol. 26, issue 5,</w:t>
      </w:r>
      <w:r>
        <w:rPr>
          <w:rFonts w:ascii="Times New Roman" w:hAnsi="Times New Roman" w:cs="Times New Roman"/>
        </w:rPr>
        <w:t xml:space="preserve"> </w:t>
      </w:r>
      <w:r w:rsidRPr="00AB1AD1">
        <w:rPr>
          <w:rFonts w:ascii="Times New Roman" w:hAnsi="Times New Roman" w:cs="Times New Roman"/>
        </w:rPr>
        <w:t xml:space="preserve">pp. 657–664). </w:t>
      </w:r>
      <w:proofErr w:type="spellStart"/>
      <w:r w:rsidRPr="00AB1AD1">
        <w:rPr>
          <w:rFonts w:ascii="Times New Roman" w:hAnsi="Times New Roman" w:cs="Times New Roman"/>
        </w:rPr>
        <w:t>Sociedade</w:t>
      </w:r>
      <w:proofErr w:type="spellEnd"/>
      <w:r w:rsidRPr="00AB1AD1">
        <w:rPr>
          <w:rFonts w:ascii="Times New Roman" w:hAnsi="Times New Roman" w:cs="Times New Roman"/>
        </w:rPr>
        <w:t xml:space="preserve"> Brasileira de </w:t>
      </w:r>
      <w:proofErr w:type="spellStart"/>
      <w:r w:rsidRPr="00AB1AD1">
        <w:rPr>
          <w:rFonts w:ascii="Times New Roman" w:hAnsi="Times New Roman" w:cs="Times New Roman"/>
        </w:rPr>
        <w:t>Farmacognosia</w:t>
      </w:r>
      <w:proofErr w:type="spellEnd"/>
      <w:r w:rsidRPr="00AB1AD1">
        <w:rPr>
          <w:rFonts w:ascii="Times New Roman" w:hAnsi="Times New Roman" w:cs="Times New Roman"/>
        </w:rPr>
        <w:t>. https://doi.org/10.1016/j.bjp.2016.01.012</w:t>
      </w:r>
    </w:p>
    <w:p w14:paraId="35AE93F0" w14:textId="19B73104" w:rsidR="009167A8" w:rsidRPr="007339F8" w:rsidRDefault="009167A8" w:rsidP="009167A8">
      <w:pPr>
        <w:jc w:val="both"/>
        <w:rPr>
          <w:rFonts w:ascii="Times New Roman" w:hAnsi="Times New Roman" w:cs="Times New Roman"/>
        </w:rPr>
      </w:pPr>
      <w:r w:rsidRPr="007339F8">
        <w:rPr>
          <w:rFonts w:ascii="Times New Roman" w:hAnsi="Times New Roman" w:cs="Times New Roman"/>
        </w:rPr>
        <w:lastRenderedPageBreak/>
        <w:t xml:space="preserve">Sathish, S and Babu, </w:t>
      </w:r>
      <w:proofErr w:type="gramStart"/>
      <w:r w:rsidRPr="007339F8">
        <w:rPr>
          <w:rFonts w:ascii="Times New Roman" w:hAnsi="Times New Roman" w:cs="Times New Roman"/>
        </w:rPr>
        <w:t>S.K.K.</w:t>
      </w:r>
      <w:r w:rsidR="000D6DFA">
        <w:rPr>
          <w:rFonts w:ascii="Times New Roman" w:hAnsi="Times New Roman" w:cs="Times New Roman"/>
        </w:rPr>
        <w:t>(</w:t>
      </w:r>
      <w:proofErr w:type="gramEnd"/>
      <w:r w:rsidRPr="007339F8">
        <w:rPr>
          <w:rFonts w:ascii="Times New Roman" w:hAnsi="Times New Roman" w:cs="Times New Roman"/>
        </w:rPr>
        <w:t>2017</w:t>
      </w:r>
      <w:r w:rsidR="000D6DFA">
        <w:rPr>
          <w:rFonts w:ascii="Times New Roman" w:hAnsi="Times New Roman" w:cs="Times New Roman"/>
        </w:rPr>
        <w:t>)</w:t>
      </w:r>
      <w:r w:rsidRPr="007339F8">
        <w:rPr>
          <w:rFonts w:ascii="Times New Roman" w:hAnsi="Times New Roman" w:cs="Times New Roman"/>
        </w:rPr>
        <w:t xml:space="preserve">. Markovian prediction of future values for food grains in the economic survey. IOP Conference Series: </w:t>
      </w:r>
      <w:r w:rsidRPr="000D6DFA">
        <w:rPr>
          <w:rFonts w:ascii="Times New Roman" w:hAnsi="Times New Roman" w:cs="Times New Roman"/>
        </w:rPr>
        <w:t>Materials Science and Engineering,</w:t>
      </w:r>
      <w:r w:rsidRPr="007339F8">
        <w:rPr>
          <w:rFonts w:ascii="Times New Roman" w:hAnsi="Times New Roman" w:cs="Times New Roman"/>
        </w:rPr>
        <w:t xml:space="preserve"> pp. 263:042141. Available from: </w:t>
      </w:r>
      <w:hyperlink r:id="rId15" w:history="1">
        <w:r w:rsidRPr="007339F8">
          <w:rPr>
            <w:rFonts w:ascii="Times New Roman" w:hAnsi="Times New Roman" w:cs="Times New Roman"/>
            <w:color w:val="0563C1" w:themeColor="hyperlink"/>
            <w:u w:val="single"/>
          </w:rPr>
          <w:t>https://dx.doi.org/10.1088/1757-899x/263/4/042141</w:t>
        </w:r>
      </w:hyperlink>
      <w:r w:rsidRPr="007339F8">
        <w:rPr>
          <w:rFonts w:ascii="Times New Roman" w:hAnsi="Times New Roman" w:cs="Times New Roman"/>
        </w:rPr>
        <w:t>.</w:t>
      </w:r>
    </w:p>
    <w:p w14:paraId="056E21ED" w14:textId="450E4BD2" w:rsidR="009167A8" w:rsidRPr="007339F8" w:rsidRDefault="009167A8" w:rsidP="009167A8">
      <w:pPr>
        <w:jc w:val="both"/>
        <w:rPr>
          <w:rFonts w:ascii="Times New Roman" w:hAnsi="Times New Roman" w:cs="Times New Roman"/>
        </w:rPr>
      </w:pPr>
      <w:r w:rsidRPr="007339F8">
        <w:rPr>
          <w:rFonts w:ascii="Times New Roman" w:hAnsi="Times New Roman" w:cs="Times New Roman"/>
        </w:rPr>
        <w:t>Shilpa, S.J.</w:t>
      </w:r>
      <w:r w:rsidR="000D6DFA">
        <w:rPr>
          <w:rFonts w:ascii="Times New Roman" w:hAnsi="Times New Roman" w:cs="Times New Roman"/>
        </w:rPr>
        <w:t>,</w:t>
      </w:r>
      <w:r w:rsidRPr="007339F8">
        <w:rPr>
          <w:rFonts w:ascii="Times New Roman" w:hAnsi="Times New Roman" w:cs="Times New Roman"/>
        </w:rPr>
        <w:t xml:space="preserve"> Pandian, S.</w:t>
      </w:r>
      <w:r w:rsidR="000D6DFA">
        <w:rPr>
          <w:rFonts w:ascii="Times New Roman" w:hAnsi="Times New Roman" w:cs="Times New Roman"/>
        </w:rPr>
        <w:t>,</w:t>
      </w:r>
      <w:r w:rsidR="000D6DFA" w:rsidRPr="007339F8">
        <w:rPr>
          <w:rFonts w:ascii="Times New Roman" w:hAnsi="Times New Roman" w:cs="Times New Roman"/>
        </w:rPr>
        <w:t xml:space="preserve"> Chandrasekar</w:t>
      </w:r>
      <w:r w:rsidRPr="007339F8">
        <w:rPr>
          <w:rFonts w:ascii="Times New Roman" w:hAnsi="Times New Roman" w:cs="Times New Roman"/>
        </w:rPr>
        <w:t>, G.K.</w:t>
      </w:r>
      <w:r w:rsidR="000D6DFA">
        <w:rPr>
          <w:rFonts w:ascii="Times New Roman" w:hAnsi="Times New Roman" w:cs="Times New Roman"/>
        </w:rPr>
        <w:t>,</w:t>
      </w:r>
      <w:r w:rsidRPr="007339F8">
        <w:rPr>
          <w:rFonts w:ascii="Times New Roman" w:hAnsi="Times New Roman" w:cs="Times New Roman"/>
        </w:rPr>
        <w:t xml:space="preserve"> </w:t>
      </w:r>
      <w:proofErr w:type="spellStart"/>
      <w:r w:rsidRPr="007339F8">
        <w:rPr>
          <w:rFonts w:ascii="Times New Roman" w:hAnsi="Times New Roman" w:cs="Times New Roman"/>
        </w:rPr>
        <w:t>Thangarasu</w:t>
      </w:r>
      <w:proofErr w:type="spellEnd"/>
      <w:r w:rsidRPr="007339F8">
        <w:rPr>
          <w:rFonts w:ascii="Times New Roman" w:hAnsi="Times New Roman" w:cs="Times New Roman"/>
        </w:rPr>
        <w:t>, S and Vinothini, P.</w:t>
      </w:r>
      <w:r w:rsidR="000D6DFA">
        <w:rPr>
          <w:rFonts w:ascii="Times New Roman" w:hAnsi="Times New Roman" w:cs="Times New Roman"/>
        </w:rPr>
        <w:t xml:space="preserve"> (</w:t>
      </w:r>
      <w:r w:rsidRPr="007339F8">
        <w:rPr>
          <w:rFonts w:ascii="Times New Roman" w:hAnsi="Times New Roman" w:cs="Times New Roman"/>
        </w:rPr>
        <w:t>2017</w:t>
      </w:r>
      <w:r w:rsidR="000D6DFA">
        <w:rPr>
          <w:rFonts w:ascii="Times New Roman" w:hAnsi="Times New Roman" w:cs="Times New Roman"/>
        </w:rPr>
        <w:t>)</w:t>
      </w:r>
      <w:r w:rsidRPr="007339F8">
        <w:rPr>
          <w:rFonts w:ascii="Times New Roman" w:hAnsi="Times New Roman" w:cs="Times New Roman"/>
        </w:rPr>
        <w:t xml:space="preserve">. Assessing the trade performance of poultry products in India - an application of Markov chain analysis. </w:t>
      </w:r>
      <w:r w:rsidRPr="000D6DFA">
        <w:rPr>
          <w:rFonts w:ascii="Times New Roman" w:hAnsi="Times New Roman" w:cs="Times New Roman"/>
        </w:rPr>
        <w:t>International Journal of Pure &amp; Applied Bioscience,1</w:t>
      </w:r>
      <w:r w:rsidRPr="007339F8">
        <w:rPr>
          <w:rFonts w:ascii="Times New Roman" w:hAnsi="Times New Roman" w:cs="Times New Roman"/>
        </w:rPr>
        <w:t xml:space="preserve">:986–991. Available from: </w:t>
      </w:r>
      <w:hyperlink r:id="rId16" w:history="1">
        <w:r w:rsidRPr="007339F8">
          <w:rPr>
            <w:rFonts w:ascii="Times New Roman" w:hAnsi="Times New Roman" w:cs="Times New Roman"/>
            <w:color w:val="0563C1" w:themeColor="hyperlink"/>
            <w:u w:val="single"/>
          </w:rPr>
          <w:t>http://dx.doi.org/10.18782/2320-7051.2541</w:t>
        </w:r>
      </w:hyperlink>
      <w:r w:rsidRPr="007339F8">
        <w:rPr>
          <w:rFonts w:ascii="Times New Roman" w:hAnsi="Times New Roman" w:cs="Times New Roman"/>
        </w:rPr>
        <w:t>.</w:t>
      </w:r>
    </w:p>
    <w:p w14:paraId="6D183C5D" w14:textId="404BBD63" w:rsidR="009167A8" w:rsidRPr="007339F8" w:rsidRDefault="009167A8" w:rsidP="009167A8">
      <w:pPr>
        <w:jc w:val="both"/>
        <w:rPr>
          <w:rFonts w:ascii="Times New Roman" w:hAnsi="Times New Roman" w:cs="Times New Roman"/>
        </w:rPr>
      </w:pPr>
      <w:r w:rsidRPr="007339F8">
        <w:rPr>
          <w:rFonts w:ascii="Times New Roman" w:hAnsi="Times New Roman" w:cs="Times New Roman"/>
        </w:rPr>
        <w:t>Shilpashree, J.</w:t>
      </w:r>
      <w:r w:rsidR="000D6DFA">
        <w:rPr>
          <w:rFonts w:ascii="Times New Roman" w:hAnsi="Times New Roman" w:cs="Times New Roman"/>
        </w:rPr>
        <w:t>,</w:t>
      </w:r>
      <w:r w:rsidRPr="007339F8">
        <w:rPr>
          <w:rFonts w:ascii="Times New Roman" w:hAnsi="Times New Roman" w:cs="Times New Roman"/>
        </w:rPr>
        <w:t xml:space="preserve"> Serma, S. P. A and Veena, N. </w:t>
      </w:r>
      <w:r w:rsidR="000D6DFA">
        <w:rPr>
          <w:rFonts w:ascii="Times New Roman" w:hAnsi="Times New Roman" w:cs="Times New Roman"/>
        </w:rPr>
        <w:t>(</w:t>
      </w:r>
      <w:r w:rsidRPr="007339F8">
        <w:rPr>
          <w:rFonts w:ascii="Times New Roman" w:hAnsi="Times New Roman" w:cs="Times New Roman"/>
        </w:rPr>
        <w:t>2017</w:t>
      </w:r>
      <w:r w:rsidR="000D6DFA">
        <w:rPr>
          <w:rFonts w:ascii="Times New Roman" w:hAnsi="Times New Roman" w:cs="Times New Roman"/>
        </w:rPr>
        <w:t>)</w:t>
      </w:r>
      <w:r w:rsidRPr="007339F8">
        <w:rPr>
          <w:rFonts w:ascii="Times New Roman" w:hAnsi="Times New Roman" w:cs="Times New Roman"/>
        </w:rPr>
        <w:t xml:space="preserve">. Trade performance of natural honey in India-a Markov approach. </w:t>
      </w:r>
      <w:r w:rsidRPr="000D6DFA">
        <w:rPr>
          <w:rFonts w:ascii="Times New Roman" w:hAnsi="Times New Roman" w:cs="Times New Roman"/>
        </w:rPr>
        <w:t>Bulletin of Environment, Pharmacology and Life Sciences,</w:t>
      </w:r>
      <w:r w:rsidRPr="007339F8">
        <w:rPr>
          <w:rFonts w:ascii="Times New Roman" w:hAnsi="Times New Roman" w:cs="Times New Roman"/>
        </w:rPr>
        <w:t xml:space="preserve"> </w:t>
      </w:r>
      <w:r w:rsidRPr="000D6DFA">
        <w:rPr>
          <w:rFonts w:ascii="Times New Roman" w:hAnsi="Times New Roman" w:cs="Times New Roman"/>
        </w:rPr>
        <w:t>6</w:t>
      </w:r>
      <w:r w:rsidRPr="007339F8">
        <w:rPr>
          <w:rFonts w:ascii="Times New Roman" w:hAnsi="Times New Roman" w:cs="Times New Roman"/>
        </w:rPr>
        <w:t>: 111-114.</w:t>
      </w:r>
    </w:p>
    <w:p w14:paraId="55D0AFA0" w14:textId="1BE0A9E9" w:rsidR="009167A8" w:rsidRPr="007339F8" w:rsidRDefault="009167A8" w:rsidP="009167A8">
      <w:pPr>
        <w:jc w:val="both"/>
        <w:rPr>
          <w:rFonts w:ascii="Times New Roman" w:hAnsi="Times New Roman" w:cs="Times New Roman"/>
        </w:rPr>
      </w:pPr>
      <w:r w:rsidRPr="007339F8">
        <w:rPr>
          <w:rFonts w:ascii="Times New Roman" w:hAnsi="Times New Roman" w:cs="Times New Roman"/>
        </w:rPr>
        <w:t xml:space="preserve">Siddeshwar, Shiraganvi, S and </w:t>
      </w:r>
      <w:proofErr w:type="spellStart"/>
      <w:r w:rsidRPr="007339F8">
        <w:rPr>
          <w:rFonts w:ascii="Times New Roman" w:hAnsi="Times New Roman" w:cs="Times New Roman"/>
        </w:rPr>
        <w:t>Guledagudda</w:t>
      </w:r>
      <w:proofErr w:type="spellEnd"/>
      <w:r w:rsidRPr="007339F8">
        <w:rPr>
          <w:rFonts w:ascii="Times New Roman" w:hAnsi="Times New Roman" w:cs="Times New Roman"/>
        </w:rPr>
        <w:t>, S.S.</w:t>
      </w:r>
      <w:r w:rsidR="000D6DFA">
        <w:rPr>
          <w:rFonts w:ascii="Times New Roman" w:hAnsi="Times New Roman" w:cs="Times New Roman"/>
        </w:rPr>
        <w:t xml:space="preserve"> (</w:t>
      </w:r>
      <w:r w:rsidRPr="007339F8">
        <w:rPr>
          <w:rFonts w:ascii="Times New Roman" w:hAnsi="Times New Roman" w:cs="Times New Roman"/>
        </w:rPr>
        <w:t>2017</w:t>
      </w:r>
      <w:r w:rsidR="000D6DFA">
        <w:rPr>
          <w:rFonts w:ascii="Times New Roman" w:hAnsi="Times New Roman" w:cs="Times New Roman"/>
        </w:rPr>
        <w:t>)</w:t>
      </w:r>
      <w:r w:rsidRPr="007339F8">
        <w:rPr>
          <w:rFonts w:ascii="Times New Roman" w:hAnsi="Times New Roman" w:cs="Times New Roman"/>
        </w:rPr>
        <w:t xml:space="preserve">. Stability analysis of chickpea export markets of India - Markov chain approach. </w:t>
      </w:r>
      <w:r w:rsidRPr="000D6DFA">
        <w:rPr>
          <w:rFonts w:ascii="Times New Roman" w:hAnsi="Times New Roman" w:cs="Times New Roman"/>
        </w:rPr>
        <w:t>International Journal of Current Research,</w:t>
      </w:r>
      <w:r w:rsidRPr="007339F8">
        <w:rPr>
          <w:rFonts w:ascii="Times New Roman" w:hAnsi="Times New Roman" w:cs="Times New Roman"/>
        </w:rPr>
        <w:t xml:space="preserve"> </w:t>
      </w:r>
      <w:r w:rsidRPr="000D6DFA">
        <w:rPr>
          <w:rFonts w:ascii="Times New Roman" w:hAnsi="Times New Roman" w:cs="Times New Roman"/>
        </w:rPr>
        <w:t>9</w:t>
      </w:r>
      <w:r w:rsidRPr="007339F8">
        <w:rPr>
          <w:rFonts w:ascii="Times New Roman" w:hAnsi="Times New Roman" w:cs="Times New Roman"/>
        </w:rPr>
        <w:t xml:space="preserve">(2):46542–46544. Available from: </w:t>
      </w:r>
      <w:hyperlink r:id="rId17" w:history="1">
        <w:r w:rsidRPr="007339F8">
          <w:rPr>
            <w:rFonts w:ascii="Times New Roman" w:hAnsi="Times New Roman" w:cs="Times New Roman"/>
            <w:color w:val="0563C1" w:themeColor="hyperlink"/>
            <w:u w:val="single"/>
          </w:rPr>
          <w:t>https://www.journalcra.com/sites/default/files/issue-pdf/21018.pdf</w:t>
        </w:r>
      </w:hyperlink>
      <w:r w:rsidRPr="007339F8">
        <w:rPr>
          <w:rFonts w:ascii="Times New Roman" w:hAnsi="Times New Roman" w:cs="Times New Roman"/>
        </w:rPr>
        <w:t>.</w:t>
      </w:r>
    </w:p>
    <w:p w14:paraId="41EE6012" w14:textId="046014EB" w:rsidR="009167A8" w:rsidRPr="007339F8" w:rsidRDefault="009167A8" w:rsidP="009167A8">
      <w:pPr>
        <w:tabs>
          <w:tab w:val="left" w:pos="2100"/>
        </w:tabs>
        <w:jc w:val="both"/>
        <w:rPr>
          <w:rFonts w:ascii="Times New Roman" w:hAnsi="Times New Roman" w:cs="Times New Roman"/>
        </w:rPr>
      </w:pPr>
      <w:r w:rsidRPr="007339F8">
        <w:rPr>
          <w:rFonts w:ascii="Times New Roman" w:hAnsi="Times New Roman" w:cs="Times New Roman"/>
        </w:rPr>
        <w:t>Statista.</w:t>
      </w:r>
      <w:r w:rsidR="000D6DFA">
        <w:rPr>
          <w:rFonts w:ascii="Times New Roman" w:hAnsi="Times New Roman" w:cs="Times New Roman"/>
        </w:rPr>
        <w:t xml:space="preserve"> (</w:t>
      </w:r>
      <w:r w:rsidRPr="007339F8">
        <w:rPr>
          <w:rFonts w:ascii="Times New Roman" w:hAnsi="Times New Roman" w:cs="Times New Roman"/>
        </w:rPr>
        <w:t>2023</w:t>
      </w:r>
      <w:r w:rsidR="000D6DFA">
        <w:rPr>
          <w:rFonts w:ascii="Times New Roman" w:hAnsi="Times New Roman" w:cs="Times New Roman"/>
        </w:rPr>
        <w:t>)</w:t>
      </w:r>
      <w:r w:rsidRPr="007339F8">
        <w:rPr>
          <w:rFonts w:ascii="Times New Roman" w:hAnsi="Times New Roman" w:cs="Times New Roman"/>
        </w:rPr>
        <w:t>. Production volume of natural honey worldwide from 2000 to 2021 (in 1,000 metric tons</w:t>
      </w:r>
      <w:proofErr w:type="gramStart"/>
      <w:r w:rsidR="000D6DFA" w:rsidRPr="007339F8">
        <w:rPr>
          <w:rFonts w:ascii="Times New Roman" w:hAnsi="Times New Roman" w:cs="Times New Roman"/>
        </w:rPr>
        <w:t>),https://www.statista.com/statistics/755215/naturalhoney-production</w:t>
      </w:r>
      <w:proofErr w:type="gramEnd"/>
      <w:r w:rsidR="000D6DFA">
        <w:rPr>
          <w:rFonts w:ascii="Times New Roman" w:hAnsi="Times New Roman" w:cs="Times New Roman"/>
        </w:rPr>
        <w:t xml:space="preserve"> </w:t>
      </w:r>
      <w:proofErr w:type="spellStart"/>
      <w:r w:rsidRPr="007339F8">
        <w:rPr>
          <w:rFonts w:ascii="Times New Roman" w:hAnsi="Times New Roman" w:cs="Times New Roman"/>
        </w:rPr>
        <w:t>volumeworldwide</w:t>
      </w:r>
      <w:proofErr w:type="spellEnd"/>
      <w:r w:rsidRPr="007339F8">
        <w:rPr>
          <w:rFonts w:ascii="Times New Roman" w:hAnsi="Times New Roman" w:cs="Times New Roman"/>
        </w:rPr>
        <w:t>/#:~:text=According%20to%20the%20report</w:t>
      </w:r>
      <w:r w:rsidR="000D6DFA">
        <w:rPr>
          <w:rFonts w:ascii="Times New Roman" w:hAnsi="Times New Roman" w:cs="Times New Roman"/>
        </w:rPr>
        <w:t xml:space="preserve"> </w:t>
      </w:r>
      <w:r w:rsidRPr="007339F8">
        <w:rPr>
          <w:rFonts w:ascii="Times New Roman" w:hAnsi="Times New Roman" w:cs="Times New Roman"/>
        </w:rPr>
        <w:t>%2C%20the,million%20metric%20tons%20in%202021.Accessed on July 10, 2023.</w:t>
      </w:r>
    </w:p>
    <w:p w14:paraId="70E86F4C" w14:textId="47EE8B24" w:rsidR="009167A8" w:rsidRPr="007339F8" w:rsidRDefault="009167A8" w:rsidP="009167A8">
      <w:pPr>
        <w:tabs>
          <w:tab w:val="left" w:pos="2100"/>
        </w:tabs>
        <w:jc w:val="both"/>
        <w:rPr>
          <w:rFonts w:ascii="Times New Roman" w:hAnsi="Times New Roman" w:cs="Times New Roman"/>
        </w:rPr>
      </w:pPr>
      <w:proofErr w:type="spellStart"/>
      <w:r w:rsidRPr="007339F8">
        <w:rPr>
          <w:rFonts w:ascii="Times New Roman" w:hAnsi="Times New Roman" w:cs="Times New Roman"/>
        </w:rPr>
        <w:t>Vahoniya</w:t>
      </w:r>
      <w:proofErr w:type="spellEnd"/>
      <w:r w:rsidRPr="007339F8">
        <w:rPr>
          <w:rFonts w:ascii="Times New Roman" w:hAnsi="Times New Roman" w:cs="Times New Roman"/>
        </w:rPr>
        <w:t xml:space="preserve">, D.R and </w:t>
      </w:r>
      <w:proofErr w:type="spellStart"/>
      <w:r w:rsidRPr="007339F8">
        <w:rPr>
          <w:rFonts w:ascii="Times New Roman" w:hAnsi="Times New Roman" w:cs="Times New Roman"/>
        </w:rPr>
        <w:t>Rajwadi</w:t>
      </w:r>
      <w:proofErr w:type="spellEnd"/>
      <w:r w:rsidRPr="007339F8">
        <w:rPr>
          <w:rFonts w:ascii="Times New Roman" w:hAnsi="Times New Roman" w:cs="Times New Roman"/>
        </w:rPr>
        <w:t>, A.</w:t>
      </w:r>
      <w:r w:rsidR="000D6DFA">
        <w:rPr>
          <w:rFonts w:ascii="Times New Roman" w:hAnsi="Times New Roman" w:cs="Times New Roman"/>
        </w:rPr>
        <w:t xml:space="preserve"> (</w:t>
      </w:r>
      <w:r w:rsidRPr="007339F8">
        <w:rPr>
          <w:rFonts w:ascii="Times New Roman" w:hAnsi="Times New Roman" w:cs="Times New Roman"/>
        </w:rPr>
        <w:t>2023</w:t>
      </w:r>
      <w:r w:rsidR="000D6DFA">
        <w:rPr>
          <w:rFonts w:ascii="Times New Roman" w:hAnsi="Times New Roman" w:cs="Times New Roman"/>
        </w:rPr>
        <w:t>)</w:t>
      </w:r>
      <w:r w:rsidRPr="007339F8">
        <w:rPr>
          <w:rFonts w:ascii="Times New Roman" w:hAnsi="Times New Roman" w:cs="Times New Roman"/>
        </w:rPr>
        <w:t>. Market and market potential: A conceptual paper</w:t>
      </w:r>
      <w:r w:rsidRPr="007339F8">
        <w:rPr>
          <w:rFonts w:ascii="Times New Roman" w:hAnsi="Times New Roman" w:cs="Times New Roman"/>
          <w:i/>
          <w:iCs/>
        </w:rPr>
        <w:t xml:space="preserve">. </w:t>
      </w:r>
      <w:r w:rsidRPr="000D6DFA">
        <w:rPr>
          <w:rFonts w:ascii="Times New Roman" w:hAnsi="Times New Roman" w:cs="Times New Roman"/>
        </w:rPr>
        <w:t>Theoretical Biology Forum</w:t>
      </w:r>
      <w:r w:rsidRPr="007339F8">
        <w:rPr>
          <w:rFonts w:ascii="Times New Roman" w:hAnsi="Times New Roman" w:cs="Times New Roman"/>
        </w:rPr>
        <w:t xml:space="preserve">, </w:t>
      </w:r>
      <w:r w:rsidRPr="000D6DFA">
        <w:rPr>
          <w:rFonts w:ascii="Times New Roman" w:hAnsi="Times New Roman" w:cs="Times New Roman"/>
        </w:rPr>
        <w:t>12</w:t>
      </w:r>
      <w:r w:rsidRPr="007339F8">
        <w:rPr>
          <w:rFonts w:ascii="Times New Roman" w:hAnsi="Times New Roman" w:cs="Times New Roman"/>
        </w:rPr>
        <w:t>(2):341-349.</w:t>
      </w:r>
    </w:p>
    <w:p w14:paraId="2002B1DE" w14:textId="1A4702A8" w:rsidR="009167A8" w:rsidRDefault="009167A8" w:rsidP="009167A8">
      <w:pPr>
        <w:jc w:val="both"/>
        <w:rPr>
          <w:rFonts w:ascii="Times New Roman" w:hAnsi="Times New Roman" w:cs="Times New Roman"/>
        </w:rPr>
      </w:pPr>
      <w:r w:rsidRPr="007339F8">
        <w:rPr>
          <w:rFonts w:ascii="Times New Roman" w:hAnsi="Times New Roman" w:cs="Times New Roman"/>
        </w:rPr>
        <w:t>Yogesh, H.C, Srivastava, S.K.</w:t>
      </w:r>
      <w:r w:rsidR="000D6DFA">
        <w:rPr>
          <w:rFonts w:ascii="Times New Roman" w:hAnsi="Times New Roman" w:cs="Times New Roman"/>
        </w:rPr>
        <w:t xml:space="preserve"> (</w:t>
      </w:r>
      <w:r w:rsidRPr="007339F8">
        <w:rPr>
          <w:rFonts w:ascii="Times New Roman" w:hAnsi="Times New Roman" w:cs="Times New Roman"/>
        </w:rPr>
        <w:t>2020</w:t>
      </w:r>
      <w:r w:rsidR="000D6DFA">
        <w:rPr>
          <w:rFonts w:ascii="Times New Roman" w:hAnsi="Times New Roman" w:cs="Times New Roman"/>
        </w:rPr>
        <w:t>)</w:t>
      </w:r>
      <w:r w:rsidRPr="007339F8">
        <w:rPr>
          <w:rFonts w:ascii="Times New Roman" w:hAnsi="Times New Roman" w:cs="Times New Roman"/>
        </w:rPr>
        <w:t xml:space="preserve">. An Application of Markov Chain Model to Study on Trade Direction of Export of FCV Tobacco from India. </w:t>
      </w:r>
      <w:r w:rsidRPr="000D6DFA">
        <w:rPr>
          <w:rFonts w:ascii="Times New Roman" w:hAnsi="Times New Roman" w:cs="Times New Roman"/>
        </w:rPr>
        <w:t>Acta scientific agriculture</w:t>
      </w:r>
      <w:r w:rsidRPr="007339F8">
        <w:rPr>
          <w:rFonts w:ascii="Times New Roman" w:hAnsi="Times New Roman" w:cs="Times New Roman"/>
        </w:rPr>
        <w:t>, pp. 562–569. Available from: 10.31080/ASAG.2020.04.0894.</w:t>
      </w:r>
    </w:p>
    <w:sectPr w:rsidR="009167A8" w:rsidSect="009B67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8F8"/>
    <w:rsid w:val="00003148"/>
    <w:rsid w:val="000A0069"/>
    <w:rsid w:val="000B3C67"/>
    <w:rsid w:val="000C3B4F"/>
    <w:rsid w:val="000D4C09"/>
    <w:rsid w:val="000D6DFA"/>
    <w:rsid w:val="000E659E"/>
    <w:rsid w:val="00130C8F"/>
    <w:rsid w:val="001372D8"/>
    <w:rsid w:val="00147C58"/>
    <w:rsid w:val="00232DAE"/>
    <w:rsid w:val="00246DF5"/>
    <w:rsid w:val="00285063"/>
    <w:rsid w:val="002F074B"/>
    <w:rsid w:val="003207DC"/>
    <w:rsid w:val="003338D7"/>
    <w:rsid w:val="00343AFA"/>
    <w:rsid w:val="003C5D57"/>
    <w:rsid w:val="003E5672"/>
    <w:rsid w:val="00413EA5"/>
    <w:rsid w:val="004158D5"/>
    <w:rsid w:val="00432576"/>
    <w:rsid w:val="00440547"/>
    <w:rsid w:val="004676DA"/>
    <w:rsid w:val="00480432"/>
    <w:rsid w:val="00480CE3"/>
    <w:rsid w:val="004C1924"/>
    <w:rsid w:val="005318B6"/>
    <w:rsid w:val="00547C89"/>
    <w:rsid w:val="0055409A"/>
    <w:rsid w:val="00577570"/>
    <w:rsid w:val="00592BAD"/>
    <w:rsid w:val="005B114F"/>
    <w:rsid w:val="005E2480"/>
    <w:rsid w:val="0065449A"/>
    <w:rsid w:val="006648F8"/>
    <w:rsid w:val="0067413A"/>
    <w:rsid w:val="00697450"/>
    <w:rsid w:val="006C0F0E"/>
    <w:rsid w:val="007339F8"/>
    <w:rsid w:val="007368A4"/>
    <w:rsid w:val="00754733"/>
    <w:rsid w:val="007C300C"/>
    <w:rsid w:val="007D7460"/>
    <w:rsid w:val="00871F91"/>
    <w:rsid w:val="00892CD8"/>
    <w:rsid w:val="008F54BC"/>
    <w:rsid w:val="009167A8"/>
    <w:rsid w:val="00994E3D"/>
    <w:rsid w:val="009968B7"/>
    <w:rsid w:val="009B670B"/>
    <w:rsid w:val="009D1810"/>
    <w:rsid w:val="009D5373"/>
    <w:rsid w:val="009E307F"/>
    <w:rsid w:val="009E4F24"/>
    <w:rsid w:val="00A303C5"/>
    <w:rsid w:val="00AB1AD1"/>
    <w:rsid w:val="00AD6868"/>
    <w:rsid w:val="00AE3FCB"/>
    <w:rsid w:val="00AF12BB"/>
    <w:rsid w:val="00B07F88"/>
    <w:rsid w:val="00B129AC"/>
    <w:rsid w:val="00B324A7"/>
    <w:rsid w:val="00B82532"/>
    <w:rsid w:val="00B91592"/>
    <w:rsid w:val="00BE2250"/>
    <w:rsid w:val="00C56E05"/>
    <w:rsid w:val="00C83A6E"/>
    <w:rsid w:val="00CB11F1"/>
    <w:rsid w:val="00CB2EFF"/>
    <w:rsid w:val="00CF2D25"/>
    <w:rsid w:val="00CF4890"/>
    <w:rsid w:val="00D063DA"/>
    <w:rsid w:val="00D30B70"/>
    <w:rsid w:val="00D45D20"/>
    <w:rsid w:val="00D70EDA"/>
    <w:rsid w:val="00D94822"/>
    <w:rsid w:val="00DA3913"/>
    <w:rsid w:val="00DA4CA0"/>
    <w:rsid w:val="00DD4706"/>
    <w:rsid w:val="00E941DA"/>
    <w:rsid w:val="00EC72BF"/>
    <w:rsid w:val="00EF669B"/>
    <w:rsid w:val="00F75DCF"/>
    <w:rsid w:val="00FC5F14"/>
    <w:rsid w:val="00FD7F3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83724"/>
  <w15:chartTrackingRefBased/>
  <w15:docId w15:val="{35B50635-76C4-451C-BBA4-B49EE40DE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55409A"/>
    <w:rPr>
      <w:rFonts w:ascii="Cambria" w:hAnsi="Cambria" w:hint="default"/>
      <w:b/>
      <w:bCs/>
      <w:i w:val="0"/>
      <w:iCs w:val="0"/>
      <w:color w:val="000000"/>
      <w:sz w:val="20"/>
      <w:szCs w:val="20"/>
    </w:rPr>
  </w:style>
  <w:style w:type="table" w:styleId="TableGrid">
    <w:name w:val="Table Grid"/>
    <w:basedOn w:val="TableNormal"/>
    <w:uiPriority w:val="39"/>
    <w:rsid w:val="003C5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6DF5"/>
    <w:rPr>
      <w:color w:val="0563C1" w:themeColor="hyperlink"/>
      <w:u w:val="single"/>
    </w:rPr>
  </w:style>
  <w:style w:type="character" w:styleId="LineNumber">
    <w:name w:val="line number"/>
    <w:basedOn w:val="DefaultParagraphFont"/>
    <w:uiPriority w:val="99"/>
    <w:semiHidden/>
    <w:unhideWhenUsed/>
    <w:rsid w:val="005B1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769254">
      <w:bodyDiv w:val="1"/>
      <w:marLeft w:val="0"/>
      <w:marRight w:val="0"/>
      <w:marTop w:val="0"/>
      <w:marBottom w:val="0"/>
      <w:divBdr>
        <w:top w:val="none" w:sz="0" w:space="0" w:color="auto"/>
        <w:left w:val="none" w:sz="0" w:space="0" w:color="auto"/>
        <w:bottom w:val="none" w:sz="0" w:space="0" w:color="auto"/>
        <w:right w:val="none" w:sz="0" w:space="0" w:color="auto"/>
      </w:divBdr>
    </w:div>
    <w:div w:id="519779683">
      <w:bodyDiv w:val="1"/>
      <w:marLeft w:val="0"/>
      <w:marRight w:val="0"/>
      <w:marTop w:val="0"/>
      <w:marBottom w:val="0"/>
      <w:divBdr>
        <w:top w:val="none" w:sz="0" w:space="0" w:color="auto"/>
        <w:left w:val="none" w:sz="0" w:space="0" w:color="auto"/>
        <w:bottom w:val="none" w:sz="0" w:space="0" w:color="auto"/>
        <w:right w:val="none" w:sz="0" w:space="0" w:color="auto"/>
      </w:divBdr>
    </w:div>
    <w:div w:id="826550978">
      <w:bodyDiv w:val="1"/>
      <w:marLeft w:val="0"/>
      <w:marRight w:val="0"/>
      <w:marTop w:val="0"/>
      <w:marBottom w:val="0"/>
      <w:divBdr>
        <w:top w:val="none" w:sz="0" w:space="0" w:color="auto"/>
        <w:left w:val="none" w:sz="0" w:space="0" w:color="auto"/>
        <w:bottom w:val="none" w:sz="0" w:space="0" w:color="auto"/>
        <w:right w:val="none" w:sz="0" w:space="0" w:color="auto"/>
      </w:divBdr>
    </w:div>
    <w:div w:id="1549879760">
      <w:bodyDiv w:val="1"/>
      <w:marLeft w:val="0"/>
      <w:marRight w:val="0"/>
      <w:marTop w:val="0"/>
      <w:marBottom w:val="0"/>
      <w:divBdr>
        <w:top w:val="none" w:sz="0" w:space="0" w:color="auto"/>
        <w:left w:val="none" w:sz="0" w:space="0" w:color="auto"/>
        <w:bottom w:val="none" w:sz="0" w:space="0" w:color="auto"/>
        <w:right w:val="none" w:sz="0" w:space="0" w:color="auto"/>
      </w:divBdr>
    </w:div>
    <w:div w:id="1652254009">
      <w:bodyDiv w:val="1"/>
      <w:marLeft w:val="0"/>
      <w:marRight w:val="0"/>
      <w:marTop w:val="0"/>
      <w:marBottom w:val="0"/>
      <w:divBdr>
        <w:top w:val="none" w:sz="0" w:space="0" w:color="auto"/>
        <w:left w:val="none" w:sz="0" w:space="0" w:color="auto"/>
        <w:bottom w:val="none" w:sz="0" w:space="0" w:color="auto"/>
        <w:right w:val="none" w:sz="0" w:space="0" w:color="auto"/>
      </w:divBdr>
    </w:div>
    <w:div w:id="213236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hyperlink" Target="https://dx.doi.org/10.18805/ijare.a-479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hyperlink" Target="https://dx.doi.org/10.15740/has/au/11.1/70-74" TargetMode="External"/><Relationship Id="rId17" Type="http://schemas.openxmlformats.org/officeDocument/2006/relationships/hyperlink" Target="https://www.journalcra.com/sites/default/files/issue-pdf/21018.pdf" TargetMode="External"/><Relationship Id="rId2" Type="http://schemas.openxmlformats.org/officeDocument/2006/relationships/styles" Target="styles.xml"/><Relationship Id="rId16" Type="http://schemas.openxmlformats.org/officeDocument/2006/relationships/hyperlink" Target="http://dx.doi.org/10.18782/2320-7051.2541" TargetMode="External"/><Relationship Id="rId1" Type="http://schemas.openxmlformats.org/officeDocument/2006/relationships/customXml" Target="../customXml/item1.xml"/><Relationship Id="rId6" Type="http://schemas.openxmlformats.org/officeDocument/2006/relationships/chart" Target="charts/chart2.xml"/><Relationship Id="rId11" Type="http://schemas.openxmlformats.org/officeDocument/2006/relationships/hyperlink" Target="https://dx.doi.org/10.5958/0976-4666.2015.00038.8" TargetMode="External"/><Relationship Id="rId5" Type="http://schemas.openxmlformats.org/officeDocument/2006/relationships/chart" Target="charts/chart1.xml"/><Relationship Id="rId15" Type="http://schemas.openxmlformats.org/officeDocument/2006/relationships/hyperlink" Target="https://dx.doi.org/10.1088/1757-899x/263/4/042141" TargetMode="External"/><Relationship Id="rId10" Type="http://schemas.openxmlformats.org/officeDocument/2006/relationships/hyperlink" Target="https://dx.doi.org/10.2307/192835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griexchange.apeda.gov.in/indexp/reportlist.aspx" TargetMode="External"/><Relationship Id="rId14" Type="http://schemas.openxmlformats.org/officeDocument/2006/relationships/hyperlink" Target="http://jtropag.kau.in/index.php/ojs2/article/view/603"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solidFill>
              <a:schemeClr val="accent2"/>
            </a:solidFill>
            <a:ln>
              <a:noFill/>
            </a:ln>
            <a:effectLst/>
            <a:sp3d/>
          </c:spPr>
          <c:invertIfNegative val="0"/>
          <c:cat>
            <c:strRef>
              <c:f>Sheet3!$C$26:$C$35</c:f>
              <c:strCache>
                <c:ptCount val="10"/>
                <c:pt idx="0">
                  <c:v>China</c:v>
                </c:pt>
                <c:pt idx="1">
                  <c:v>New Zealand</c:v>
                </c:pt>
                <c:pt idx="2">
                  <c:v>India</c:v>
                </c:pt>
                <c:pt idx="3">
                  <c:v>Argentina</c:v>
                </c:pt>
                <c:pt idx="4">
                  <c:v>Ukraine</c:v>
                </c:pt>
                <c:pt idx="5">
                  <c:v>Spain</c:v>
                </c:pt>
                <c:pt idx="6">
                  <c:v>Germany</c:v>
                </c:pt>
                <c:pt idx="7">
                  <c:v>Brazil</c:v>
                </c:pt>
                <c:pt idx="8">
                  <c:v>Belgium</c:v>
                </c:pt>
                <c:pt idx="9">
                  <c:v>Hungary</c:v>
                </c:pt>
              </c:strCache>
            </c:strRef>
          </c:cat>
          <c:val>
            <c:numRef>
              <c:f>Sheet3!$D$26:$D$35</c:f>
              <c:numCache>
                <c:formatCode>#,##0</c:formatCode>
                <c:ptCount val="10"/>
                <c:pt idx="0">
                  <c:v>254227</c:v>
                </c:pt>
                <c:pt idx="1">
                  <c:v>243262</c:v>
                </c:pt>
                <c:pt idx="2">
                  <c:v>170887</c:v>
                </c:pt>
                <c:pt idx="3">
                  <c:v>168787</c:v>
                </c:pt>
                <c:pt idx="4">
                  <c:v>121384</c:v>
                </c:pt>
                <c:pt idx="5">
                  <c:v>113872</c:v>
                </c:pt>
                <c:pt idx="6">
                  <c:v>113669</c:v>
                </c:pt>
                <c:pt idx="7">
                  <c:v>85267</c:v>
                </c:pt>
                <c:pt idx="8">
                  <c:v>83483</c:v>
                </c:pt>
                <c:pt idx="9">
                  <c:v>70862</c:v>
                </c:pt>
              </c:numCache>
            </c:numRef>
          </c:val>
          <c:extLst>
            <c:ext xmlns:c16="http://schemas.microsoft.com/office/drawing/2014/chart" uri="{C3380CC4-5D6E-409C-BE32-E72D297353CC}">
              <c16:uniqueId val="{00000000-39F0-406B-9F1F-171A959235F9}"/>
            </c:ext>
          </c:extLst>
        </c:ser>
        <c:dLbls>
          <c:showLegendKey val="0"/>
          <c:showVal val="0"/>
          <c:showCatName val="0"/>
          <c:showSerName val="0"/>
          <c:showPercent val="0"/>
          <c:showBubbleSize val="0"/>
        </c:dLbls>
        <c:gapWidth val="150"/>
        <c:shape val="box"/>
        <c:axId val="640909320"/>
        <c:axId val="640913280"/>
        <c:axId val="0"/>
      </c:bar3DChart>
      <c:catAx>
        <c:axId val="6409093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0913280"/>
        <c:crosses val="autoZero"/>
        <c:auto val="1"/>
        <c:lblAlgn val="ctr"/>
        <c:lblOffset val="100"/>
        <c:noMultiLvlLbl val="0"/>
      </c:catAx>
      <c:valAx>
        <c:axId val="640913280"/>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09093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solidFill>
              <a:schemeClr val="accent1"/>
            </a:solidFill>
            <a:ln>
              <a:noFill/>
            </a:ln>
            <a:effectLst/>
            <a:sp3d/>
          </c:spPr>
          <c:invertIfNegative val="0"/>
          <c:cat>
            <c:strRef>
              <c:f>Sheet3!$C$6:$C$15</c:f>
              <c:strCache>
                <c:ptCount val="10"/>
                <c:pt idx="0">
                  <c:v>USA</c:v>
                </c:pt>
                <c:pt idx="1">
                  <c:v>Germany</c:v>
                </c:pt>
                <c:pt idx="2">
                  <c:v>Japan</c:v>
                </c:pt>
                <c:pt idx="3">
                  <c:v>France</c:v>
                </c:pt>
                <c:pt idx="4">
                  <c:v>UK</c:v>
                </c:pt>
                <c:pt idx="5">
                  <c:v>Belgium</c:v>
                </c:pt>
                <c:pt idx="6">
                  <c:v>Italy</c:v>
                </c:pt>
                <c:pt idx="7">
                  <c:v>Spain</c:v>
                </c:pt>
                <c:pt idx="8">
                  <c:v>China</c:v>
                </c:pt>
                <c:pt idx="9">
                  <c:v>Poland</c:v>
                </c:pt>
              </c:strCache>
            </c:strRef>
          </c:cat>
          <c:val>
            <c:numRef>
              <c:f>Sheet3!$D$6:$D$15</c:f>
              <c:numCache>
                <c:formatCode>#,##0</c:formatCode>
                <c:ptCount val="10"/>
                <c:pt idx="0">
                  <c:v>584680</c:v>
                </c:pt>
                <c:pt idx="1">
                  <c:v>228703</c:v>
                </c:pt>
                <c:pt idx="2">
                  <c:v>144969</c:v>
                </c:pt>
                <c:pt idx="3">
                  <c:v>115907</c:v>
                </c:pt>
                <c:pt idx="4">
                  <c:v>111717</c:v>
                </c:pt>
                <c:pt idx="5">
                  <c:v>87237</c:v>
                </c:pt>
                <c:pt idx="6">
                  <c:v>86451</c:v>
                </c:pt>
                <c:pt idx="7">
                  <c:v>66696</c:v>
                </c:pt>
                <c:pt idx="8">
                  <c:v>63560</c:v>
                </c:pt>
                <c:pt idx="9">
                  <c:v>55741</c:v>
                </c:pt>
              </c:numCache>
            </c:numRef>
          </c:val>
          <c:extLst>
            <c:ext xmlns:c16="http://schemas.microsoft.com/office/drawing/2014/chart" uri="{C3380CC4-5D6E-409C-BE32-E72D297353CC}">
              <c16:uniqueId val="{00000000-F4C1-4B05-9E4C-9BBBF3CBC604}"/>
            </c:ext>
          </c:extLst>
        </c:ser>
        <c:dLbls>
          <c:showLegendKey val="0"/>
          <c:showVal val="0"/>
          <c:showCatName val="0"/>
          <c:showSerName val="0"/>
          <c:showPercent val="0"/>
          <c:showBubbleSize val="0"/>
        </c:dLbls>
        <c:gapWidth val="150"/>
        <c:shape val="box"/>
        <c:axId val="640921920"/>
        <c:axId val="640922280"/>
        <c:axId val="0"/>
      </c:bar3DChart>
      <c:catAx>
        <c:axId val="6409219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0922280"/>
        <c:crosses val="autoZero"/>
        <c:auto val="1"/>
        <c:lblAlgn val="ctr"/>
        <c:lblOffset val="100"/>
        <c:noMultiLvlLbl val="0"/>
      </c:catAx>
      <c:valAx>
        <c:axId val="640922280"/>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09219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724759405074366"/>
          <c:y val="5.0925925925925923E-2"/>
          <c:w val="0.69471668818437293"/>
          <c:h val="0.823273171100526"/>
        </c:manualLayout>
      </c:layout>
      <c:lineChart>
        <c:grouping val="standard"/>
        <c:varyColors val="0"/>
        <c:ser>
          <c:idx val="0"/>
          <c:order val="0"/>
          <c:tx>
            <c:strRef>
              <c:f>Sheet4!$F$8</c:f>
              <c:strCache>
                <c:ptCount val="1"/>
                <c:pt idx="0">
                  <c:v>Quantity(tons)</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Ref>
              <c:f>Sheet4!$E$9:$E$19</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Sheet4!$F$9:$F$19</c:f>
              <c:numCache>
                <c:formatCode>General</c:formatCode>
                <c:ptCount val="11"/>
                <c:pt idx="0">
                  <c:v>30099</c:v>
                </c:pt>
                <c:pt idx="1">
                  <c:v>26976</c:v>
                </c:pt>
                <c:pt idx="2">
                  <c:v>40771</c:v>
                </c:pt>
                <c:pt idx="3">
                  <c:v>35793</c:v>
                </c:pt>
                <c:pt idx="4">
                  <c:v>52980</c:v>
                </c:pt>
                <c:pt idx="5">
                  <c:v>58231</c:v>
                </c:pt>
                <c:pt idx="6">
                  <c:v>65351</c:v>
                </c:pt>
                <c:pt idx="7">
                  <c:v>54834</c:v>
                </c:pt>
                <c:pt idx="8">
                  <c:v>70514</c:v>
                </c:pt>
                <c:pt idx="9">
                  <c:v>86183</c:v>
                </c:pt>
                <c:pt idx="10">
                  <c:v>98273</c:v>
                </c:pt>
              </c:numCache>
            </c:numRef>
          </c:val>
          <c:smooth val="0"/>
          <c:extLst>
            <c:ext xmlns:c16="http://schemas.microsoft.com/office/drawing/2014/chart" uri="{C3380CC4-5D6E-409C-BE32-E72D297353CC}">
              <c16:uniqueId val="{00000000-91D7-4641-BA35-40E2FABD0E01}"/>
            </c:ext>
          </c:extLst>
        </c:ser>
        <c:dLbls>
          <c:showLegendKey val="0"/>
          <c:showVal val="0"/>
          <c:showCatName val="0"/>
          <c:showSerName val="0"/>
          <c:showPercent val="0"/>
          <c:showBubbleSize val="0"/>
        </c:dLbls>
        <c:marker val="1"/>
        <c:smooth val="0"/>
        <c:axId val="640908600"/>
        <c:axId val="640908960"/>
      </c:lineChart>
      <c:catAx>
        <c:axId val="6409086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640908960"/>
        <c:crosses val="autoZero"/>
        <c:auto val="1"/>
        <c:lblAlgn val="ctr"/>
        <c:lblOffset val="100"/>
        <c:noMultiLvlLbl val="0"/>
      </c:catAx>
      <c:valAx>
        <c:axId val="640908960"/>
        <c:scaling>
          <c:orientation val="minMax"/>
        </c:scaling>
        <c:delete val="0"/>
        <c:axPos val="l"/>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0908600"/>
        <c:crossesAt val="1"/>
        <c:crossBetween val="between"/>
      </c:valAx>
      <c:spPr>
        <a:noFill/>
        <a:ln>
          <a:noFill/>
        </a:ln>
        <a:effectLst/>
      </c:spPr>
    </c:plotArea>
    <c:legend>
      <c:legendPos val="t"/>
      <c:layout>
        <c:manualLayout>
          <c:xMode val="edge"/>
          <c:yMode val="edge"/>
          <c:x val="0.81998175354309788"/>
          <c:y val="0.21776406035665294"/>
          <c:w val="0.1626267783494908"/>
          <c:h val="0.4502477709069908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1914260717410323E-2"/>
          <c:y val="5.0925925925925923E-2"/>
          <c:w val="0.63457108486439195"/>
          <c:h val="0.83704505686789155"/>
        </c:manualLayout>
      </c:layout>
      <c:lineChart>
        <c:grouping val="standard"/>
        <c:varyColors val="0"/>
        <c:ser>
          <c:idx val="0"/>
          <c:order val="0"/>
          <c:tx>
            <c:strRef>
              <c:f>Sheet4!$E$28</c:f>
              <c:strCache>
                <c:ptCount val="1"/>
                <c:pt idx="0">
                  <c:v>Quantity(tons)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Sheet4!$D$29:$D$39</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Sheet4!$E$29:$E$39</c:f>
              <c:numCache>
                <c:formatCode>General</c:formatCode>
                <c:ptCount val="11"/>
                <c:pt idx="0">
                  <c:v>324</c:v>
                </c:pt>
                <c:pt idx="1">
                  <c:v>567</c:v>
                </c:pt>
                <c:pt idx="2">
                  <c:v>559</c:v>
                </c:pt>
                <c:pt idx="3">
                  <c:v>169</c:v>
                </c:pt>
                <c:pt idx="4">
                  <c:v>351</c:v>
                </c:pt>
                <c:pt idx="5">
                  <c:v>632</c:v>
                </c:pt>
                <c:pt idx="6">
                  <c:v>352</c:v>
                </c:pt>
                <c:pt idx="7">
                  <c:v>337</c:v>
                </c:pt>
                <c:pt idx="8">
                  <c:v>538</c:v>
                </c:pt>
                <c:pt idx="9" formatCode="#,##0">
                  <c:v>1138</c:v>
                </c:pt>
                <c:pt idx="10">
                  <c:v>522</c:v>
                </c:pt>
              </c:numCache>
            </c:numRef>
          </c:val>
          <c:smooth val="0"/>
          <c:extLst>
            <c:ext xmlns:c16="http://schemas.microsoft.com/office/drawing/2014/chart" uri="{C3380CC4-5D6E-409C-BE32-E72D297353CC}">
              <c16:uniqueId val="{00000000-73BD-4DE5-ADAF-810873C21A95}"/>
            </c:ext>
          </c:extLst>
        </c:ser>
        <c:dLbls>
          <c:showLegendKey val="0"/>
          <c:showVal val="0"/>
          <c:showCatName val="0"/>
          <c:showSerName val="0"/>
          <c:showPercent val="0"/>
          <c:showBubbleSize val="0"/>
        </c:dLbls>
        <c:marker val="1"/>
        <c:smooth val="0"/>
        <c:axId val="639912376"/>
        <c:axId val="639913456"/>
      </c:lineChart>
      <c:catAx>
        <c:axId val="639912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9913456"/>
        <c:crosses val="autoZero"/>
        <c:auto val="1"/>
        <c:lblAlgn val="ctr"/>
        <c:lblOffset val="100"/>
        <c:noMultiLvlLbl val="0"/>
      </c:catAx>
      <c:valAx>
        <c:axId val="6399134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991237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AF495-67AC-4CFC-949B-D47305A03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3022</Words>
  <Characters>17229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rohlupuii ralte</dc:creator>
  <cp:keywords/>
  <dc:description/>
  <cp:lastModifiedBy>rohlupuii ralte</cp:lastModifiedBy>
  <cp:revision>2</cp:revision>
  <dcterms:created xsi:type="dcterms:W3CDTF">2024-12-06T11:15:00Z</dcterms:created>
  <dcterms:modified xsi:type="dcterms:W3CDTF">2024-12-06T11:15:00Z</dcterms:modified>
</cp:coreProperties>
</file>