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DB5" w:rsidRPr="00CB5B49" w:rsidRDefault="00CF0F26" w:rsidP="005D69A7">
      <w:pPr>
        <w:spacing w:line="360" w:lineRule="auto"/>
        <w:jc w:val="center"/>
        <w:rPr>
          <w:b/>
        </w:rPr>
      </w:pPr>
      <w:r w:rsidRPr="00CB5B49">
        <w:rPr>
          <w:b/>
        </w:rPr>
        <w:t xml:space="preserve">EFFECT OF DRY LAND TECHNOLOGIES ON WATER USE AND </w:t>
      </w:r>
      <w:r>
        <w:rPr>
          <w:b/>
        </w:rPr>
        <w:br/>
      </w:r>
      <w:r w:rsidRPr="00CB5B49">
        <w:rPr>
          <w:b/>
        </w:rPr>
        <w:t>YIELD OF MILLET CROPS</w:t>
      </w:r>
    </w:p>
    <w:p w:rsidR="005B2DC5" w:rsidRPr="00CB5B49" w:rsidRDefault="005B2DC5" w:rsidP="005B2DC5">
      <w:pPr>
        <w:spacing w:line="360" w:lineRule="auto"/>
        <w:rPr>
          <w:b/>
          <w:lang w:val="en-AU"/>
        </w:rPr>
      </w:pPr>
      <w:r w:rsidRPr="00CB5B49">
        <w:rPr>
          <w:b/>
          <w:lang w:val="en-AU"/>
        </w:rPr>
        <w:t>ABSTRACT</w:t>
      </w:r>
    </w:p>
    <w:p w:rsidR="00782A5B" w:rsidRDefault="005B2DC5" w:rsidP="009366A8">
      <w:pPr>
        <w:ind w:firstLine="720"/>
        <w:jc w:val="both"/>
        <w:rPr>
          <w:color w:val="000000" w:themeColor="text1"/>
        </w:rPr>
      </w:pPr>
      <w:r w:rsidRPr="00CB5B49">
        <w:rPr>
          <w:rFonts w:eastAsiaTheme="minorHAnsi"/>
        </w:rPr>
        <w:t xml:space="preserve">Preserving soil moisture is important means to maintain the necessary water for agricultural production, and also </w:t>
      </w:r>
      <w:r w:rsidR="003347AE" w:rsidRPr="00CB5B49">
        <w:rPr>
          <w:rFonts w:eastAsiaTheme="minorHAnsi"/>
        </w:rPr>
        <w:t>to</w:t>
      </w:r>
      <w:r w:rsidRPr="00CB5B49">
        <w:rPr>
          <w:rFonts w:eastAsiaTheme="minorHAnsi"/>
        </w:rPr>
        <w:t xml:space="preserve"> minimize irrigation needs of the crops. This is especially important in areas where rainwater for irrigation </w:t>
      </w:r>
      <w:r w:rsidR="003347AE" w:rsidRPr="00CB5B49">
        <w:rPr>
          <w:rFonts w:eastAsiaTheme="minorHAnsi"/>
        </w:rPr>
        <w:t>is</w:t>
      </w:r>
      <w:r w:rsidRPr="00CB5B49">
        <w:rPr>
          <w:rFonts w:eastAsiaTheme="minorHAnsi"/>
        </w:rPr>
        <w:t xml:space="preserve"> scarce or decreasing due to climate change or other causes. </w:t>
      </w:r>
      <w:r w:rsidR="003347AE" w:rsidRPr="00CB5B49">
        <w:t>A field trail was conducted with</w:t>
      </w:r>
      <w:r w:rsidRPr="00CB5B49">
        <w:t xml:space="preserve"> </w:t>
      </w:r>
      <w:proofErr w:type="spellStart"/>
      <w:r w:rsidRPr="00CB5B49">
        <w:t>Ragi</w:t>
      </w:r>
      <w:proofErr w:type="spellEnd"/>
      <w:r w:rsidRPr="00CB5B49">
        <w:t xml:space="preserve"> crop to study the increase in infiltration rate and moisture content under subsoil and to estimate the yield and water use efficiency of millet crop at Agricultural Engineering College &amp; Research Institute, </w:t>
      </w:r>
      <w:proofErr w:type="spellStart"/>
      <w:r w:rsidRPr="00CB5B49">
        <w:t>Kumulur</w:t>
      </w:r>
      <w:proofErr w:type="spellEnd"/>
      <w:r w:rsidRPr="00CB5B49">
        <w:t>.</w:t>
      </w:r>
      <w:r w:rsidR="00F9263A" w:rsidRPr="00CB5B49">
        <w:t xml:space="preserve"> A non replicated trail with the treatments of </w:t>
      </w:r>
      <w:r w:rsidR="003347AE" w:rsidRPr="00CB5B49">
        <w:t>d</w:t>
      </w:r>
      <w:r w:rsidR="00F9263A" w:rsidRPr="00CB5B49">
        <w:rPr>
          <w:color w:val="000000" w:themeColor="text1"/>
        </w:rPr>
        <w:t xml:space="preserve">eep tillage with chisel plough, </w:t>
      </w:r>
      <w:r w:rsidR="003347AE" w:rsidRPr="00CB5B49">
        <w:rPr>
          <w:color w:val="000000" w:themeColor="text1"/>
        </w:rPr>
        <w:t>c</w:t>
      </w:r>
      <w:r w:rsidR="00F9263A" w:rsidRPr="00CB5B49">
        <w:rPr>
          <w:color w:val="000000" w:themeColor="text1"/>
        </w:rPr>
        <w:t>oir</w:t>
      </w:r>
      <w:r w:rsidR="003347AE" w:rsidRPr="00CB5B49">
        <w:rPr>
          <w:color w:val="000000" w:themeColor="text1"/>
        </w:rPr>
        <w:t xml:space="preserve"> pith application in sub soil, r</w:t>
      </w:r>
      <w:r w:rsidR="00F9263A" w:rsidRPr="00CB5B49">
        <w:rPr>
          <w:color w:val="000000" w:themeColor="text1"/>
        </w:rPr>
        <w:t xml:space="preserve">andom tie ridging, </w:t>
      </w:r>
      <w:r w:rsidR="003347AE" w:rsidRPr="00CB5B49">
        <w:rPr>
          <w:color w:val="000000" w:themeColor="text1"/>
        </w:rPr>
        <w:t>b</w:t>
      </w:r>
      <w:r w:rsidR="00F9263A" w:rsidRPr="00CB5B49">
        <w:rPr>
          <w:color w:val="000000" w:themeColor="text1"/>
        </w:rPr>
        <w:t xml:space="preserve">road bed and furrows, </w:t>
      </w:r>
      <w:r w:rsidR="003347AE" w:rsidRPr="00CB5B49">
        <w:rPr>
          <w:color w:val="000000" w:themeColor="text1"/>
        </w:rPr>
        <w:t>s</w:t>
      </w:r>
      <w:r w:rsidR="00F9263A" w:rsidRPr="00CB5B49">
        <w:rPr>
          <w:color w:val="000000" w:themeColor="text1"/>
        </w:rPr>
        <w:t xml:space="preserve">traw mulching, </w:t>
      </w:r>
      <w:proofErr w:type="spellStart"/>
      <w:r w:rsidR="003347AE" w:rsidRPr="00CB5B49">
        <w:rPr>
          <w:color w:val="000000" w:themeColor="text1"/>
        </w:rPr>
        <w:t>v</w:t>
      </w:r>
      <w:r w:rsidR="00F9263A" w:rsidRPr="00CB5B49">
        <w:rPr>
          <w:color w:val="000000" w:themeColor="text1"/>
        </w:rPr>
        <w:t>etiver</w:t>
      </w:r>
      <w:proofErr w:type="spellEnd"/>
      <w:r w:rsidR="00F9263A" w:rsidRPr="00CB5B49">
        <w:rPr>
          <w:color w:val="000000" w:themeColor="text1"/>
        </w:rPr>
        <w:t xml:space="preserve"> </w:t>
      </w:r>
      <w:proofErr w:type="spellStart"/>
      <w:r w:rsidR="00F9263A" w:rsidRPr="00CB5B49">
        <w:rPr>
          <w:color w:val="000000" w:themeColor="text1"/>
        </w:rPr>
        <w:t>bundin</w:t>
      </w:r>
      <w:r w:rsidR="00782A5B" w:rsidRPr="00CB5B49">
        <w:rPr>
          <w:color w:val="000000" w:themeColor="text1"/>
        </w:rPr>
        <w:t>g</w:t>
      </w:r>
      <w:proofErr w:type="spellEnd"/>
      <w:r w:rsidR="003347AE" w:rsidRPr="00CB5B49">
        <w:rPr>
          <w:color w:val="000000" w:themeColor="text1"/>
        </w:rPr>
        <w:t xml:space="preserve"> was conducted</w:t>
      </w:r>
      <w:r w:rsidR="00782A5B" w:rsidRPr="00CB5B49">
        <w:rPr>
          <w:color w:val="000000" w:themeColor="text1"/>
        </w:rPr>
        <w:t xml:space="preserve">. </w:t>
      </w:r>
      <w:r w:rsidR="00782A5B" w:rsidRPr="00CB5B49">
        <w:t>The average raise of moisture content, higher range (8%) was observed in the treatment of coir pith application (T</w:t>
      </w:r>
      <w:r w:rsidR="00782A5B" w:rsidRPr="00CB5B49">
        <w:rPr>
          <w:vertAlign w:val="subscript"/>
        </w:rPr>
        <w:t>2</w:t>
      </w:r>
      <w:r w:rsidR="00782A5B" w:rsidRPr="00CB5B49">
        <w:t>)</w:t>
      </w:r>
      <w:r w:rsidR="003347AE" w:rsidRPr="00CB5B49">
        <w:t>,</w:t>
      </w:r>
      <w:r w:rsidR="00782A5B" w:rsidRPr="00CB5B49">
        <w:t xml:space="preserve"> and followed by 6% raise in deep tillage, random tied </w:t>
      </w:r>
      <w:proofErr w:type="spellStart"/>
      <w:r w:rsidR="00782A5B" w:rsidRPr="00CB5B49">
        <w:t>ridgeing</w:t>
      </w:r>
      <w:proofErr w:type="spellEnd"/>
      <w:r w:rsidR="00782A5B" w:rsidRPr="00CB5B49">
        <w:t xml:space="preserve"> broad bed furrows and straw mulching. </w:t>
      </w:r>
      <w:r w:rsidR="00782A5B" w:rsidRPr="00CB5B49">
        <w:rPr>
          <w:spacing w:val="-4"/>
        </w:rPr>
        <w:t>The maximum infiltration was found to be in deep tillage (4.7 cm/hr), followed by straw mulching in the range of 4.5 cm/hr.</w:t>
      </w:r>
      <w:r w:rsidR="00782A5B" w:rsidRPr="00CB5B49">
        <w:t xml:space="preserve"> </w:t>
      </w:r>
      <w:r w:rsidR="00782A5B" w:rsidRPr="00CB5B49">
        <w:rPr>
          <w:color w:val="000000" w:themeColor="text1"/>
        </w:rPr>
        <w:t>The higher yield 1121 kg/ha and WUE 5.20 kg/ha mm was obtained in treatment T</w:t>
      </w:r>
      <w:r w:rsidR="00782A5B" w:rsidRPr="00CB5B49">
        <w:rPr>
          <w:color w:val="000000" w:themeColor="text1"/>
          <w:vertAlign w:val="subscript"/>
        </w:rPr>
        <w:t>2</w:t>
      </w:r>
      <w:r w:rsidR="00782A5B" w:rsidRPr="00CB5B49">
        <w:rPr>
          <w:color w:val="000000" w:themeColor="text1"/>
        </w:rPr>
        <w:t xml:space="preserve"> (coir pith application) followed by treatment T</w:t>
      </w:r>
      <w:r w:rsidR="00782A5B" w:rsidRPr="00CB5B49">
        <w:rPr>
          <w:color w:val="000000" w:themeColor="text1"/>
          <w:vertAlign w:val="subscript"/>
        </w:rPr>
        <w:t xml:space="preserve">3 </w:t>
      </w:r>
      <w:r w:rsidR="00782A5B" w:rsidRPr="00CB5B49">
        <w:rPr>
          <w:color w:val="000000" w:themeColor="text1"/>
        </w:rPr>
        <w:t>(random tied ridging) as 1067 kg/ha &amp; WUE of 4.95 kg/ha mm.</w:t>
      </w:r>
    </w:p>
    <w:p w:rsidR="00CB5B49" w:rsidRPr="00CB5B49" w:rsidRDefault="00CB5B49" w:rsidP="00782A5B">
      <w:pPr>
        <w:jc w:val="both"/>
        <w:rPr>
          <w:color w:val="000000" w:themeColor="text1"/>
        </w:rPr>
      </w:pPr>
    </w:p>
    <w:p w:rsidR="00805C56" w:rsidRPr="00CB5B49" w:rsidRDefault="00805C56" w:rsidP="00CB5B49">
      <w:pPr>
        <w:ind w:left="1170" w:hanging="1170"/>
        <w:jc w:val="both"/>
        <w:rPr>
          <w:color w:val="000000" w:themeColor="text1"/>
        </w:rPr>
      </w:pPr>
      <w:r w:rsidRPr="00CB5B49">
        <w:rPr>
          <w:color w:val="000000" w:themeColor="text1"/>
        </w:rPr>
        <w:t xml:space="preserve">Keywords: </w:t>
      </w:r>
      <w:proofErr w:type="spellStart"/>
      <w:r w:rsidRPr="00CB5B49">
        <w:rPr>
          <w:color w:val="000000" w:themeColor="text1"/>
        </w:rPr>
        <w:t>Dryland</w:t>
      </w:r>
      <w:proofErr w:type="spellEnd"/>
      <w:r w:rsidRPr="00CB5B49">
        <w:rPr>
          <w:color w:val="000000" w:themeColor="text1"/>
        </w:rPr>
        <w:t xml:space="preserve"> technologies, </w:t>
      </w:r>
      <w:proofErr w:type="spellStart"/>
      <w:r w:rsidRPr="00CB5B49">
        <w:rPr>
          <w:color w:val="000000" w:themeColor="text1"/>
        </w:rPr>
        <w:t>Ragi</w:t>
      </w:r>
      <w:proofErr w:type="spellEnd"/>
      <w:r w:rsidRPr="00CB5B49">
        <w:rPr>
          <w:color w:val="000000" w:themeColor="text1"/>
        </w:rPr>
        <w:t xml:space="preserve"> crop, Coir pith applicator, </w:t>
      </w:r>
      <w:proofErr w:type="spellStart"/>
      <w:r w:rsidRPr="00CB5B49">
        <w:rPr>
          <w:color w:val="000000" w:themeColor="text1"/>
        </w:rPr>
        <w:t>Vetiver</w:t>
      </w:r>
      <w:proofErr w:type="spellEnd"/>
      <w:r w:rsidRPr="00CB5B49">
        <w:rPr>
          <w:color w:val="000000" w:themeColor="text1"/>
        </w:rPr>
        <w:t xml:space="preserve">, Broad bed furrows, Random tied ridging </w:t>
      </w:r>
    </w:p>
    <w:p w:rsidR="0010575E" w:rsidRPr="00CB5B49" w:rsidRDefault="0010575E" w:rsidP="005D69A7">
      <w:pPr>
        <w:spacing w:line="360" w:lineRule="auto"/>
      </w:pPr>
    </w:p>
    <w:p w:rsidR="00B41DB5" w:rsidRPr="00CB5B49" w:rsidRDefault="008F34D0" w:rsidP="005D69A7">
      <w:pPr>
        <w:spacing w:line="360" w:lineRule="auto"/>
        <w:rPr>
          <w:b/>
        </w:rPr>
      </w:pPr>
      <w:r w:rsidRPr="00CB5B49">
        <w:rPr>
          <w:b/>
        </w:rPr>
        <w:t xml:space="preserve">1. </w:t>
      </w:r>
      <w:r w:rsidR="00BC3E2B" w:rsidRPr="00CB5B49">
        <w:rPr>
          <w:b/>
        </w:rPr>
        <w:t xml:space="preserve">INTRODUCTION </w:t>
      </w:r>
    </w:p>
    <w:p w:rsidR="00B41DB5" w:rsidRPr="00CB5B49" w:rsidRDefault="00702724" w:rsidP="00702724">
      <w:pPr>
        <w:autoSpaceDE w:val="0"/>
        <w:autoSpaceDN w:val="0"/>
        <w:adjustRightInd w:val="0"/>
        <w:spacing w:line="360" w:lineRule="auto"/>
        <w:ind w:firstLine="720"/>
        <w:jc w:val="both"/>
        <w:rPr>
          <w:rFonts w:eastAsiaTheme="minorHAnsi"/>
        </w:rPr>
      </w:pPr>
      <w:r w:rsidRPr="00CB5B49">
        <w:t>Dry lands in India make up 68.4% of the cropped area out of a total cultivated extent of 162.03 million hectares (</w:t>
      </w:r>
      <w:proofErr w:type="spellStart"/>
      <w:r w:rsidRPr="00CB5B49">
        <w:t>Ashwani</w:t>
      </w:r>
      <w:proofErr w:type="spellEnd"/>
      <w:r w:rsidRPr="00CB5B49">
        <w:t xml:space="preserve"> Kumar et al., 2018). Due to the greater focus on irrigated agriculture during the Green Revolution, </w:t>
      </w:r>
      <w:proofErr w:type="spellStart"/>
      <w:r w:rsidRPr="00CB5B49">
        <w:t>rainfed</w:t>
      </w:r>
      <w:proofErr w:type="spellEnd"/>
      <w:r w:rsidRPr="00CB5B49">
        <w:t xml:space="preserve"> agriculture has received comparatively minimal attention. To meet the growing demand for food, expanding agricultural area is feasible primarily through the utilization of </w:t>
      </w:r>
      <w:proofErr w:type="spellStart"/>
      <w:r w:rsidRPr="00CB5B49">
        <w:t>drylands</w:t>
      </w:r>
      <w:proofErr w:type="spellEnd"/>
      <w:r w:rsidRPr="00CB5B49">
        <w:t>. Bringing these vast stretches of dry lands under green cover is an urgent requirement for ecological restoration (Ramos et al., 2011).</w:t>
      </w:r>
    </w:p>
    <w:p w:rsidR="00702724" w:rsidRPr="00CB5B49" w:rsidRDefault="00702724" w:rsidP="00702724">
      <w:pPr>
        <w:autoSpaceDE w:val="0"/>
        <w:autoSpaceDN w:val="0"/>
        <w:adjustRightInd w:val="0"/>
        <w:spacing w:line="360" w:lineRule="auto"/>
        <w:ind w:firstLine="720"/>
        <w:jc w:val="both"/>
      </w:pPr>
      <w:r w:rsidRPr="00CB5B49">
        <w:t xml:space="preserve">Rainfall is the primary source of water, directly influencing crop and biomass production by falling on fields and supporting surface and groundwater irrigation. The mean annual rainfall in </w:t>
      </w:r>
      <w:proofErr w:type="spellStart"/>
      <w:r w:rsidRPr="00CB5B49">
        <w:t>Kumulur</w:t>
      </w:r>
      <w:proofErr w:type="spellEnd"/>
      <w:r w:rsidRPr="00CB5B49">
        <w:t xml:space="preserve"> ranges from 800 mm to 900 mm, with the highest rainfall occurring between August and November. This rainfall can be effectively utilized by implementing appropriate </w:t>
      </w:r>
      <w:proofErr w:type="spellStart"/>
      <w:r w:rsidRPr="00CB5B49">
        <w:t>dryland</w:t>
      </w:r>
      <w:proofErr w:type="spellEnd"/>
      <w:r w:rsidRPr="00CB5B49">
        <w:t xml:space="preserve"> technologies (</w:t>
      </w:r>
      <w:proofErr w:type="spellStart"/>
      <w:r w:rsidRPr="00CB5B49">
        <w:t>Vaidheki</w:t>
      </w:r>
      <w:proofErr w:type="spellEnd"/>
      <w:r w:rsidRPr="00CB5B49">
        <w:t xml:space="preserve"> and </w:t>
      </w:r>
      <w:proofErr w:type="spellStart"/>
      <w:r w:rsidRPr="00CB5B49">
        <w:t>Arulanandu</w:t>
      </w:r>
      <w:proofErr w:type="spellEnd"/>
      <w:r w:rsidRPr="00CB5B49">
        <w:t>, 2017)</w:t>
      </w:r>
      <w:r w:rsidR="00B41DB5" w:rsidRPr="00CB5B49">
        <w:t xml:space="preserve">          </w:t>
      </w:r>
    </w:p>
    <w:p w:rsidR="00702724" w:rsidRPr="00CB5B49" w:rsidRDefault="00702724" w:rsidP="00702724">
      <w:pPr>
        <w:autoSpaceDE w:val="0"/>
        <w:autoSpaceDN w:val="0"/>
        <w:adjustRightInd w:val="0"/>
        <w:spacing w:line="360" w:lineRule="auto"/>
        <w:ind w:firstLine="720"/>
        <w:jc w:val="both"/>
      </w:pPr>
      <w:r w:rsidRPr="00CB5B49">
        <w:t xml:space="preserve">The key to improving the sustainability of </w:t>
      </w:r>
      <w:proofErr w:type="spellStart"/>
      <w:r w:rsidRPr="00CB5B49">
        <w:t>dryland</w:t>
      </w:r>
      <w:proofErr w:type="spellEnd"/>
      <w:r w:rsidRPr="00CB5B49">
        <w:t xml:space="preserve"> farming systems lies in enhancing soil productivity. Soil productivity is measured by comparing the outputs or harvests with the inputs of production factors for specific soil types under a defined management system (</w:t>
      </w:r>
      <w:proofErr w:type="spellStart"/>
      <w:r w:rsidRPr="00CB5B49">
        <w:t>Ebi</w:t>
      </w:r>
      <w:proofErr w:type="spellEnd"/>
      <w:r w:rsidRPr="00CB5B49">
        <w:t xml:space="preserve"> and Bowen, 2016). Various </w:t>
      </w:r>
      <w:proofErr w:type="spellStart"/>
      <w:r w:rsidRPr="00CB5B49">
        <w:t>degradative</w:t>
      </w:r>
      <w:proofErr w:type="spellEnd"/>
      <w:r w:rsidRPr="00CB5B49">
        <w:t xml:space="preserve"> processes, such as soil erosion, nutrient runoff, </w:t>
      </w:r>
      <w:proofErr w:type="spellStart"/>
      <w:r w:rsidRPr="00CB5B49">
        <w:lastRenderedPageBreak/>
        <w:t>waterlogging</w:t>
      </w:r>
      <w:proofErr w:type="spellEnd"/>
      <w:r w:rsidRPr="00CB5B49">
        <w:t xml:space="preserve">, desertification, acidification, compaction, crusting, organic matter loss, salinization, nutrient depletion through leaching, and the accumulation of toxic substances, negatively impact soil productivity (Sharma et al., 2013). </w:t>
      </w:r>
    </w:p>
    <w:p w:rsidR="00702724" w:rsidRPr="00CB5B49" w:rsidRDefault="00702724" w:rsidP="00702724">
      <w:pPr>
        <w:autoSpaceDE w:val="0"/>
        <w:autoSpaceDN w:val="0"/>
        <w:adjustRightInd w:val="0"/>
        <w:spacing w:line="360" w:lineRule="auto"/>
        <w:ind w:firstLine="720"/>
        <w:jc w:val="both"/>
      </w:pPr>
      <w:r w:rsidRPr="00CB5B49">
        <w:t xml:space="preserve">However, soil conservation practices, including conservation tillage, crop rotation, improved drainage, residue management, water conservation, terracing, contour farming, the use of chemical and organic fertilizers, improved nutrient cycling, and systems tailored to match soil, climate, and cultivation methods, can positively affect soil productivity (He et al., 2009). Therefore, a truly sustainable farming system is one in which the positive effects of various conservation practices outweigh or equal the negative effects of </w:t>
      </w:r>
      <w:proofErr w:type="spellStart"/>
      <w:r w:rsidRPr="00CB5B49">
        <w:t>degradative</w:t>
      </w:r>
      <w:proofErr w:type="spellEnd"/>
      <w:r w:rsidRPr="00CB5B49">
        <w:t xml:space="preserve"> processes. The primary objective of this research is to study the increase in infiltration rate and moisture content under subsoil conditions and to estimate the yield and water use efficiency of millet crops.</w:t>
      </w:r>
    </w:p>
    <w:p w:rsidR="00B41DB5" w:rsidRPr="00CB5B49" w:rsidRDefault="008F34D0" w:rsidP="005D69A7">
      <w:pPr>
        <w:autoSpaceDE w:val="0"/>
        <w:autoSpaceDN w:val="0"/>
        <w:adjustRightInd w:val="0"/>
        <w:spacing w:line="360" w:lineRule="auto"/>
        <w:jc w:val="both"/>
        <w:rPr>
          <w:b/>
        </w:rPr>
      </w:pPr>
      <w:r w:rsidRPr="00CB5B49">
        <w:rPr>
          <w:b/>
        </w:rPr>
        <w:t xml:space="preserve">2. </w:t>
      </w:r>
      <w:r w:rsidR="00E51109" w:rsidRPr="00CB5B49">
        <w:rPr>
          <w:b/>
        </w:rPr>
        <w:t>MATERIALS AND METHODS</w:t>
      </w:r>
    </w:p>
    <w:p w:rsidR="00B41DB5" w:rsidRPr="00CB5B49" w:rsidRDefault="008F34D0" w:rsidP="005D69A7">
      <w:pPr>
        <w:autoSpaceDE w:val="0"/>
        <w:autoSpaceDN w:val="0"/>
        <w:adjustRightInd w:val="0"/>
        <w:spacing w:line="360" w:lineRule="auto"/>
        <w:jc w:val="both"/>
        <w:rPr>
          <w:b/>
        </w:rPr>
      </w:pPr>
      <w:r w:rsidRPr="00CB5B49">
        <w:rPr>
          <w:b/>
        </w:rPr>
        <w:t xml:space="preserve">2.1 </w:t>
      </w:r>
      <w:r w:rsidR="00B41DB5" w:rsidRPr="00CB5B49">
        <w:rPr>
          <w:b/>
        </w:rPr>
        <w:t>Study Area</w:t>
      </w:r>
    </w:p>
    <w:p w:rsidR="00702724" w:rsidRPr="00CB5B49" w:rsidRDefault="00702724" w:rsidP="00702724">
      <w:pPr>
        <w:shd w:val="clear" w:color="auto" w:fill="FFFFFF"/>
        <w:spacing w:line="360" w:lineRule="auto"/>
        <w:ind w:firstLine="547"/>
        <w:jc w:val="both"/>
      </w:pPr>
      <w:r w:rsidRPr="00CB5B49">
        <w:t xml:space="preserve">A field trial with </w:t>
      </w:r>
      <w:proofErr w:type="spellStart"/>
      <w:r w:rsidRPr="00CB5B49">
        <w:t>Ragi</w:t>
      </w:r>
      <w:proofErr w:type="spellEnd"/>
      <w:r w:rsidRPr="00CB5B49">
        <w:t xml:space="preserve"> crops was conducted at the Agricultural Engineering College &amp; Research Institute, </w:t>
      </w:r>
      <w:proofErr w:type="spellStart"/>
      <w:r w:rsidRPr="00CB5B49">
        <w:t>Kumulur</w:t>
      </w:r>
      <w:proofErr w:type="spellEnd"/>
      <w:r w:rsidRPr="00CB5B49">
        <w:t xml:space="preserve">, from September 2020 to January 2021, with a confirmation trial conducted from September 2021 to January 2022. The institution is located at 10.9338° N, 78.8257° E, at an elevation of 72.2376 meters above mean sea level. The campus covers a total area of 280 acres. The average annual rainfall in </w:t>
      </w:r>
      <w:proofErr w:type="spellStart"/>
      <w:r w:rsidRPr="00CB5B49">
        <w:t>Kumulur</w:t>
      </w:r>
      <w:proofErr w:type="spellEnd"/>
      <w:r w:rsidRPr="00CB5B49">
        <w:t xml:space="preserve"> is 881.412 mm, and the average monthly relative humidity is 60.5%. Various crops, including rice, maize, sugarcane, </w:t>
      </w:r>
      <w:proofErr w:type="spellStart"/>
      <w:r w:rsidRPr="00CB5B49">
        <w:t>ragi</w:t>
      </w:r>
      <w:proofErr w:type="spellEnd"/>
      <w:r w:rsidRPr="00CB5B49">
        <w:t>, and vegetables, are grown on the campus.</w:t>
      </w:r>
    </w:p>
    <w:p w:rsidR="008F34D0" w:rsidRPr="00CB5B49" w:rsidRDefault="008F34D0" w:rsidP="00702724">
      <w:pPr>
        <w:shd w:val="clear" w:color="auto" w:fill="FFFFFF"/>
        <w:spacing w:line="360" w:lineRule="auto"/>
        <w:jc w:val="both"/>
        <w:rPr>
          <w:b/>
        </w:rPr>
      </w:pPr>
      <w:r w:rsidRPr="00CB5B49">
        <w:rPr>
          <w:b/>
        </w:rPr>
        <w:t xml:space="preserve">2.2 Treatments </w:t>
      </w:r>
    </w:p>
    <w:p w:rsidR="00702724" w:rsidRPr="00CB5B49" w:rsidRDefault="00702724" w:rsidP="008F34D0">
      <w:pPr>
        <w:autoSpaceDE w:val="0"/>
        <w:autoSpaceDN w:val="0"/>
        <w:adjustRightInd w:val="0"/>
        <w:spacing w:line="360" w:lineRule="auto"/>
        <w:ind w:firstLine="547"/>
        <w:jc w:val="both"/>
      </w:pPr>
      <w:r w:rsidRPr="00CB5B49">
        <w:t>A non-replicated trial was conducted to study the increase in infiltration rate and moisture content under subsoil conditions, as well as to estimate the yield and water use efficiency of millet crops.</w:t>
      </w:r>
    </w:p>
    <w:p w:rsidR="005D69A7" w:rsidRPr="00CB5B49" w:rsidRDefault="005D69A7" w:rsidP="008F34D0">
      <w:pPr>
        <w:autoSpaceDE w:val="0"/>
        <w:autoSpaceDN w:val="0"/>
        <w:adjustRightInd w:val="0"/>
        <w:spacing w:line="360" w:lineRule="auto"/>
        <w:ind w:firstLine="547"/>
        <w:jc w:val="both"/>
      </w:pPr>
      <w:r w:rsidRPr="00CB5B49">
        <w:t>The field and crop details are given below.</w:t>
      </w:r>
      <w:r w:rsidR="007A36ED">
        <w:t xml:space="preserve"> The images of all the seven treatments are shown in Fig.</w:t>
      </w:r>
    </w:p>
    <w:p w:rsidR="00B41DB5" w:rsidRPr="00CB5B49" w:rsidRDefault="00B41DB5" w:rsidP="005D69A7">
      <w:pPr>
        <w:spacing w:line="360" w:lineRule="auto"/>
        <w:ind w:left="547" w:hanging="547"/>
        <w:jc w:val="both"/>
        <w:rPr>
          <w:color w:val="000000"/>
        </w:rPr>
      </w:pPr>
      <w:r w:rsidRPr="00CB5B49">
        <w:rPr>
          <w:color w:val="000000"/>
        </w:rPr>
        <w:t>Design</w:t>
      </w:r>
      <w:r w:rsidRPr="00CB5B49">
        <w:rPr>
          <w:color w:val="000000"/>
        </w:rPr>
        <w:tab/>
      </w:r>
      <w:r w:rsidRPr="00CB5B49">
        <w:rPr>
          <w:color w:val="000000"/>
        </w:rPr>
        <w:tab/>
      </w:r>
      <w:r w:rsidRPr="00CB5B49">
        <w:rPr>
          <w:color w:val="000000"/>
        </w:rPr>
        <w:tab/>
        <w:t xml:space="preserve">:  Non replicated trail  </w:t>
      </w:r>
    </w:p>
    <w:p w:rsidR="00B41DB5" w:rsidRPr="00CB5B49" w:rsidRDefault="00B41DB5" w:rsidP="005D69A7">
      <w:pPr>
        <w:spacing w:line="360" w:lineRule="auto"/>
        <w:ind w:left="547" w:hanging="547"/>
        <w:jc w:val="both"/>
        <w:rPr>
          <w:color w:val="000000"/>
        </w:rPr>
      </w:pPr>
      <w:r w:rsidRPr="00CB5B49">
        <w:rPr>
          <w:color w:val="000000"/>
        </w:rPr>
        <w:t xml:space="preserve">Plot size  </w:t>
      </w:r>
      <w:r w:rsidRPr="00CB5B49">
        <w:rPr>
          <w:color w:val="000000"/>
        </w:rPr>
        <w:tab/>
        <w:t xml:space="preserve">          </w:t>
      </w:r>
      <w:r w:rsidRPr="00CB5B49">
        <w:rPr>
          <w:color w:val="000000"/>
        </w:rPr>
        <w:tab/>
        <w:t>:  16 x 16 m = 256 m</w:t>
      </w:r>
      <w:r w:rsidRPr="00CB5B49">
        <w:rPr>
          <w:color w:val="000000"/>
          <w:vertAlign w:val="superscript"/>
        </w:rPr>
        <w:t>2</w:t>
      </w:r>
    </w:p>
    <w:p w:rsidR="00B41DB5" w:rsidRPr="00CB5B49" w:rsidRDefault="005B2DC5" w:rsidP="005D69A7">
      <w:pPr>
        <w:spacing w:line="360" w:lineRule="auto"/>
        <w:ind w:left="547" w:hanging="547"/>
        <w:jc w:val="both"/>
        <w:rPr>
          <w:color w:val="000000"/>
        </w:rPr>
      </w:pPr>
      <w:r w:rsidRPr="00CB5B49">
        <w:rPr>
          <w:color w:val="000000"/>
        </w:rPr>
        <w:t xml:space="preserve">Crop            </w:t>
      </w:r>
      <w:r w:rsidRPr="00CB5B49">
        <w:rPr>
          <w:color w:val="000000"/>
        </w:rPr>
        <w:tab/>
      </w:r>
      <w:r w:rsidRPr="00CB5B49">
        <w:rPr>
          <w:color w:val="000000"/>
        </w:rPr>
        <w:tab/>
      </w:r>
      <w:r w:rsidR="00B41DB5" w:rsidRPr="00CB5B49">
        <w:rPr>
          <w:color w:val="000000"/>
        </w:rPr>
        <w:t xml:space="preserve">: </w:t>
      </w:r>
      <w:proofErr w:type="spellStart"/>
      <w:r w:rsidR="00B41DB5" w:rsidRPr="00CB5B49">
        <w:rPr>
          <w:color w:val="000000"/>
        </w:rPr>
        <w:t>Ragi</w:t>
      </w:r>
      <w:proofErr w:type="spellEnd"/>
    </w:p>
    <w:p w:rsidR="00B41DB5" w:rsidRPr="00CB5B49" w:rsidRDefault="00B41DB5" w:rsidP="005D69A7">
      <w:pPr>
        <w:spacing w:line="360" w:lineRule="auto"/>
        <w:ind w:left="547" w:hanging="547"/>
        <w:jc w:val="both"/>
      </w:pPr>
      <w:r w:rsidRPr="00CB5B49">
        <w:rPr>
          <w:color w:val="000000"/>
        </w:rPr>
        <w:t xml:space="preserve">Variety                     </w:t>
      </w:r>
      <w:r w:rsidRPr="00CB5B49">
        <w:rPr>
          <w:color w:val="000000"/>
        </w:rPr>
        <w:tab/>
        <w:t xml:space="preserve">: Try 1 </w:t>
      </w:r>
      <w:r w:rsidRPr="00CB5B49">
        <w:t xml:space="preserve"> </w:t>
      </w:r>
    </w:p>
    <w:p w:rsidR="00B41DB5" w:rsidRPr="00CB5B49" w:rsidRDefault="00B41DB5" w:rsidP="005D69A7">
      <w:pPr>
        <w:spacing w:line="360" w:lineRule="auto"/>
        <w:ind w:left="547" w:hanging="547"/>
        <w:jc w:val="both"/>
        <w:rPr>
          <w:color w:val="000000"/>
        </w:rPr>
      </w:pPr>
      <w:r w:rsidRPr="00CB5B49">
        <w:rPr>
          <w:color w:val="000000"/>
        </w:rPr>
        <w:t xml:space="preserve">Crop spacing             </w:t>
      </w:r>
      <w:r w:rsidRPr="00CB5B49">
        <w:rPr>
          <w:color w:val="000000"/>
        </w:rPr>
        <w:tab/>
        <w:t xml:space="preserve">: 30 x 15 cm </w:t>
      </w:r>
    </w:p>
    <w:p w:rsidR="00B41DB5" w:rsidRPr="00CB5B49" w:rsidRDefault="00B41DB5" w:rsidP="005D69A7">
      <w:pPr>
        <w:spacing w:line="360" w:lineRule="auto"/>
        <w:ind w:left="360"/>
        <w:jc w:val="both"/>
        <w:rPr>
          <w:b/>
          <w:color w:val="000000" w:themeColor="text1"/>
          <w:u w:val="single"/>
        </w:rPr>
      </w:pPr>
      <w:r w:rsidRPr="00CB5B49">
        <w:rPr>
          <w:b/>
          <w:color w:val="000000" w:themeColor="text1"/>
          <w:u w:val="single"/>
        </w:rPr>
        <w:lastRenderedPageBreak/>
        <w:t>Treatments</w:t>
      </w:r>
      <w:r w:rsidR="007A36ED">
        <w:rPr>
          <w:b/>
          <w:color w:val="000000" w:themeColor="text1"/>
          <w:u w:val="single"/>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8"/>
        <w:gridCol w:w="540"/>
        <w:gridCol w:w="5962"/>
      </w:tblGrid>
      <w:tr w:rsidR="00B41DB5" w:rsidRPr="00CB5B49" w:rsidTr="00812771">
        <w:tc>
          <w:tcPr>
            <w:tcW w:w="1098" w:type="dxa"/>
          </w:tcPr>
          <w:p w:rsidR="00B41DB5" w:rsidRPr="00CB5B49" w:rsidRDefault="00B41DB5" w:rsidP="00F9263A">
            <w:pPr>
              <w:pStyle w:val="ListParagraph"/>
              <w:spacing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T</w:t>
            </w:r>
            <w:r w:rsidRPr="00CB5B49">
              <w:rPr>
                <w:rFonts w:ascii="Times New Roman" w:hAnsi="Times New Roman"/>
                <w:color w:val="000000" w:themeColor="text1"/>
                <w:sz w:val="24"/>
                <w:szCs w:val="24"/>
                <w:vertAlign w:val="subscript"/>
              </w:rPr>
              <w:t>1</w:t>
            </w:r>
          </w:p>
        </w:tc>
        <w:tc>
          <w:tcPr>
            <w:tcW w:w="540"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w:t>
            </w:r>
          </w:p>
        </w:tc>
        <w:tc>
          <w:tcPr>
            <w:tcW w:w="5962"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 xml:space="preserve">Deep tillage with chisel plough </w:t>
            </w:r>
          </w:p>
        </w:tc>
      </w:tr>
      <w:tr w:rsidR="00B41DB5" w:rsidRPr="00CB5B49" w:rsidTr="00812771">
        <w:tc>
          <w:tcPr>
            <w:tcW w:w="1098" w:type="dxa"/>
          </w:tcPr>
          <w:p w:rsidR="00B41DB5" w:rsidRPr="00CB5B49" w:rsidRDefault="00B41DB5" w:rsidP="00F9263A">
            <w:pPr>
              <w:pStyle w:val="ListParagraph"/>
              <w:spacing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T</w:t>
            </w:r>
            <w:r w:rsidRPr="00CB5B49">
              <w:rPr>
                <w:rFonts w:ascii="Times New Roman" w:hAnsi="Times New Roman"/>
                <w:color w:val="000000" w:themeColor="text1"/>
                <w:sz w:val="24"/>
                <w:szCs w:val="24"/>
                <w:vertAlign w:val="subscript"/>
              </w:rPr>
              <w:t>2</w:t>
            </w:r>
          </w:p>
        </w:tc>
        <w:tc>
          <w:tcPr>
            <w:tcW w:w="540" w:type="dxa"/>
          </w:tcPr>
          <w:p w:rsidR="00B41DB5" w:rsidRPr="00CB5B49" w:rsidRDefault="00B41DB5" w:rsidP="00F9263A">
            <w:pPr>
              <w:rPr>
                <w:color w:val="000000" w:themeColor="text1"/>
                <w:sz w:val="24"/>
                <w:szCs w:val="24"/>
              </w:rPr>
            </w:pPr>
            <w:r w:rsidRPr="00CB5B49">
              <w:rPr>
                <w:color w:val="000000" w:themeColor="text1"/>
                <w:sz w:val="24"/>
                <w:szCs w:val="24"/>
              </w:rPr>
              <w:t>:</w:t>
            </w:r>
          </w:p>
        </w:tc>
        <w:tc>
          <w:tcPr>
            <w:tcW w:w="5962"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 xml:space="preserve">Coir pith application in sub soil </w:t>
            </w:r>
          </w:p>
        </w:tc>
      </w:tr>
      <w:tr w:rsidR="00B41DB5" w:rsidRPr="00CB5B49" w:rsidTr="00812771">
        <w:tc>
          <w:tcPr>
            <w:tcW w:w="1098" w:type="dxa"/>
          </w:tcPr>
          <w:p w:rsidR="00B41DB5" w:rsidRPr="00CB5B49" w:rsidRDefault="00B41DB5" w:rsidP="00F9263A">
            <w:pPr>
              <w:pStyle w:val="ListParagraph"/>
              <w:spacing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T</w:t>
            </w:r>
            <w:r w:rsidRPr="00CB5B49">
              <w:rPr>
                <w:rFonts w:ascii="Times New Roman" w:hAnsi="Times New Roman"/>
                <w:color w:val="000000" w:themeColor="text1"/>
                <w:sz w:val="24"/>
                <w:szCs w:val="24"/>
                <w:vertAlign w:val="subscript"/>
              </w:rPr>
              <w:t>3</w:t>
            </w:r>
          </w:p>
        </w:tc>
        <w:tc>
          <w:tcPr>
            <w:tcW w:w="540" w:type="dxa"/>
          </w:tcPr>
          <w:p w:rsidR="00B41DB5" w:rsidRPr="00CB5B49" w:rsidRDefault="00B41DB5" w:rsidP="00F9263A">
            <w:pPr>
              <w:rPr>
                <w:color w:val="000000" w:themeColor="text1"/>
                <w:sz w:val="24"/>
                <w:szCs w:val="24"/>
              </w:rPr>
            </w:pPr>
            <w:r w:rsidRPr="00CB5B49">
              <w:rPr>
                <w:color w:val="000000" w:themeColor="text1"/>
                <w:sz w:val="24"/>
                <w:szCs w:val="24"/>
              </w:rPr>
              <w:t>:</w:t>
            </w:r>
          </w:p>
        </w:tc>
        <w:tc>
          <w:tcPr>
            <w:tcW w:w="5962"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 xml:space="preserve">Random tie ridging </w:t>
            </w:r>
          </w:p>
        </w:tc>
      </w:tr>
      <w:tr w:rsidR="00B41DB5" w:rsidRPr="00CB5B49" w:rsidTr="00812771">
        <w:tc>
          <w:tcPr>
            <w:tcW w:w="1098" w:type="dxa"/>
          </w:tcPr>
          <w:p w:rsidR="00B41DB5" w:rsidRPr="00CB5B49" w:rsidRDefault="00B41DB5" w:rsidP="00F9263A">
            <w:pPr>
              <w:pStyle w:val="ListParagraph"/>
              <w:spacing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T</w:t>
            </w:r>
            <w:r w:rsidRPr="00CB5B49">
              <w:rPr>
                <w:rFonts w:ascii="Times New Roman" w:hAnsi="Times New Roman"/>
                <w:color w:val="000000" w:themeColor="text1"/>
                <w:sz w:val="24"/>
                <w:szCs w:val="24"/>
                <w:vertAlign w:val="subscript"/>
              </w:rPr>
              <w:t>4</w:t>
            </w:r>
          </w:p>
        </w:tc>
        <w:tc>
          <w:tcPr>
            <w:tcW w:w="540" w:type="dxa"/>
          </w:tcPr>
          <w:p w:rsidR="00B41DB5" w:rsidRPr="00CB5B49" w:rsidRDefault="00B41DB5" w:rsidP="00F9263A">
            <w:pPr>
              <w:rPr>
                <w:color w:val="000000" w:themeColor="text1"/>
                <w:sz w:val="24"/>
                <w:szCs w:val="24"/>
              </w:rPr>
            </w:pPr>
            <w:r w:rsidRPr="00CB5B49">
              <w:rPr>
                <w:color w:val="000000" w:themeColor="text1"/>
                <w:sz w:val="24"/>
                <w:szCs w:val="24"/>
              </w:rPr>
              <w:t>:</w:t>
            </w:r>
          </w:p>
        </w:tc>
        <w:tc>
          <w:tcPr>
            <w:tcW w:w="5962"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 xml:space="preserve">Broad bed and furrow </w:t>
            </w:r>
          </w:p>
        </w:tc>
      </w:tr>
      <w:tr w:rsidR="00B41DB5" w:rsidRPr="00CB5B49" w:rsidTr="00812771">
        <w:tc>
          <w:tcPr>
            <w:tcW w:w="1098" w:type="dxa"/>
          </w:tcPr>
          <w:p w:rsidR="00B41DB5" w:rsidRPr="00CB5B49" w:rsidRDefault="00B41DB5" w:rsidP="00F9263A">
            <w:pPr>
              <w:pStyle w:val="ListParagraph"/>
              <w:spacing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T</w:t>
            </w:r>
            <w:r w:rsidRPr="00CB5B49">
              <w:rPr>
                <w:rFonts w:ascii="Times New Roman" w:hAnsi="Times New Roman"/>
                <w:color w:val="000000" w:themeColor="text1"/>
                <w:sz w:val="24"/>
                <w:szCs w:val="24"/>
                <w:vertAlign w:val="subscript"/>
              </w:rPr>
              <w:t>5</w:t>
            </w:r>
          </w:p>
        </w:tc>
        <w:tc>
          <w:tcPr>
            <w:tcW w:w="540" w:type="dxa"/>
          </w:tcPr>
          <w:p w:rsidR="00B41DB5" w:rsidRPr="00CB5B49" w:rsidRDefault="00B41DB5" w:rsidP="00F9263A">
            <w:pPr>
              <w:rPr>
                <w:color w:val="000000" w:themeColor="text1"/>
                <w:sz w:val="24"/>
                <w:szCs w:val="24"/>
              </w:rPr>
            </w:pPr>
            <w:r w:rsidRPr="00CB5B49">
              <w:rPr>
                <w:color w:val="000000" w:themeColor="text1"/>
                <w:sz w:val="24"/>
                <w:szCs w:val="24"/>
              </w:rPr>
              <w:t>:</w:t>
            </w:r>
          </w:p>
        </w:tc>
        <w:tc>
          <w:tcPr>
            <w:tcW w:w="5962"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 xml:space="preserve">Straw mulching </w:t>
            </w:r>
          </w:p>
        </w:tc>
      </w:tr>
      <w:tr w:rsidR="00B41DB5" w:rsidRPr="00CB5B49" w:rsidTr="00812771">
        <w:tc>
          <w:tcPr>
            <w:tcW w:w="1098" w:type="dxa"/>
          </w:tcPr>
          <w:p w:rsidR="00B41DB5" w:rsidRPr="00CB5B49" w:rsidRDefault="00B41DB5" w:rsidP="00F9263A">
            <w:pPr>
              <w:pStyle w:val="ListParagraph"/>
              <w:spacing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T</w:t>
            </w:r>
            <w:r w:rsidRPr="00CB5B49">
              <w:rPr>
                <w:rFonts w:ascii="Times New Roman" w:hAnsi="Times New Roman"/>
                <w:color w:val="000000" w:themeColor="text1"/>
                <w:sz w:val="24"/>
                <w:szCs w:val="24"/>
                <w:vertAlign w:val="subscript"/>
              </w:rPr>
              <w:t>6</w:t>
            </w:r>
          </w:p>
        </w:tc>
        <w:tc>
          <w:tcPr>
            <w:tcW w:w="540" w:type="dxa"/>
          </w:tcPr>
          <w:p w:rsidR="00B41DB5" w:rsidRPr="00CB5B49" w:rsidRDefault="00B41DB5" w:rsidP="00F9263A">
            <w:pPr>
              <w:rPr>
                <w:color w:val="000000" w:themeColor="text1"/>
                <w:sz w:val="24"/>
                <w:szCs w:val="24"/>
              </w:rPr>
            </w:pPr>
            <w:r w:rsidRPr="00CB5B49">
              <w:rPr>
                <w:color w:val="000000" w:themeColor="text1"/>
                <w:sz w:val="24"/>
                <w:szCs w:val="24"/>
              </w:rPr>
              <w:t>:</w:t>
            </w:r>
          </w:p>
        </w:tc>
        <w:tc>
          <w:tcPr>
            <w:tcW w:w="5962"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proofErr w:type="spellStart"/>
            <w:r w:rsidRPr="00CB5B49">
              <w:rPr>
                <w:rFonts w:ascii="Times New Roman" w:hAnsi="Times New Roman"/>
                <w:color w:val="000000" w:themeColor="text1"/>
                <w:sz w:val="24"/>
                <w:szCs w:val="24"/>
              </w:rPr>
              <w:t>Vetiver</w:t>
            </w:r>
            <w:proofErr w:type="spellEnd"/>
            <w:r w:rsidRPr="00CB5B49">
              <w:rPr>
                <w:rFonts w:ascii="Times New Roman" w:hAnsi="Times New Roman"/>
                <w:color w:val="000000" w:themeColor="text1"/>
                <w:sz w:val="24"/>
                <w:szCs w:val="24"/>
              </w:rPr>
              <w:t xml:space="preserve"> </w:t>
            </w:r>
            <w:proofErr w:type="spellStart"/>
            <w:r w:rsidRPr="00CB5B49">
              <w:rPr>
                <w:rFonts w:ascii="Times New Roman" w:hAnsi="Times New Roman"/>
                <w:color w:val="000000" w:themeColor="text1"/>
                <w:sz w:val="24"/>
                <w:szCs w:val="24"/>
              </w:rPr>
              <w:t>bunding</w:t>
            </w:r>
            <w:proofErr w:type="spellEnd"/>
            <w:r w:rsidRPr="00CB5B49">
              <w:rPr>
                <w:rFonts w:ascii="Times New Roman" w:hAnsi="Times New Roman"/>
                <w:color w:val="000000" w:themeColor="text1"/>
                <w:sz w:val="24"/>
                <w:szCs w:val="24"/>
              </w:rPr>
              <w:t xml:space="preserve"> </w:t>
            </w:r>
          </w:p>
        </w:tc>
      </w:tr>
      <w:tr w:rsidR="00B41DB5" w:rsidRPr="00CB5B49" w:rsidTr="00812771">
        <w:tc>
          <w:tcPr>
            <w:tcW w:w="1098" w:type="dxa"/>
          </w:tcPr>
          <w:p w:rsidR="00B41DB5" w:rsidRPr="00CB5B49" w:rsidRDefault="00B41DB5" w:rsidP="00F9263A">
            <w:pPr>
              <w:pStyle w:val="ListParagraph"/>
              <w:spacing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T</w:t>
            </w:r>
            <w:r w:rsidRPr="00CB5B49">
              <w:rPr>
                <w:rFonts w:ascii="Times New Roman" w:hAnsi="Times New Roman"/>
                <w:color w:val="000000" w:themeColor="text1"/>
                <w:sz w:val="24"/>
                <w:szCs w:val="24"/>
                <w:vertAlign w:val="subscript"/>
              </w:rPr>
              <w:t>7</w:t>
            </w:r>
          </w:p>
        </w:tc>
        <w:tc>
          <w:tcPr>
            <w:tcW w:w="540"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w:t>
            </w:r>
          </w:p>
        </w:tc>
        <w:tc>
          <w:tcPr>
            <w:tcW w:w="5962" w:type="dxa"/>
          </w:tcPr>
          <w:p w:rsidR="00B41DB5" w:rsidRPr="00CB5B49" w:rsidRDefault="00B41DB5" w:rsidP="00F9263A">
            <w:pPr>
              <w:pStyle w:val="ListParagraph"/>
              <w:spacing w:after="0" w:line="240" w:lineRule="auto"/>
              <w:ind w:left="0"/>
              <w:jc w:val="both"/>
              <w:rPr>
                <w:rFonts w:ascii="Times New Roman" w:hAnsi="Times New Roman"/>
                <w:color w:val="000000" w:themeColor="text1"/>
                <w:sz w:val="24"/>
                <w:szCs w:val="24"/>
              </w:rPr>
            </w:pPr>
            <w:r w:rsidRPr="00CB5B49">
              <w:rPr>
                <w:rFonts w:ascii="Times New Roman" w:hAnsi="Times New Roman"/>
                <w:color w:val="000000" w:themeColor="text1"/>
                <w:sz w:val="24"/>
                <w:szCs w:val="24"/>
              </w:rPr>
              <w:t xml:space="preserve">Control </w:t>
            </w:r>
          </w:p>
        </w:tc>
      </w:tr>
    </w:tbl>
    <w:p w:rsidR="008F34D0" w:rsidRPr="00CB5B49" w:rsidRDefault="008F34D0" w:rsidP="005D69A7">
      <w:pPr>
        <w:autoSpaceDE w:val="0"/>
        <w:autoSpaceDN w:val="0"/>
        <w:adjustRightInd w:val="0"/>
        <w:spacing w:line="360" w:lineRule="auto"/>
        <w:jc w:val="both"/>
      </w:pPr>
    </w:p>
    <w:p w:rsidR="005D69A7" w:rsidRPr="00CB5B49" w:rsidRDefault="008F34D0" w:rsidP="005D69A7">
      <w:pPr>
        <w:autoSpaceDE w:val="0"/>
        <w:autoSpaceDN w:val="0"/>
        <w:adjustRightInd w:val="0"/>
        <w:spacing w:line="360" w:lineRule="auto"/>
        <w:jc w:val="both"/>
        <w:rPr>
          <w:b/>
        </w:rPr>
      </w:pPr>
      <w:r w:rsidRPr="00CB5B49">
        <w:rPr>
          <w:b/>
        </w:rPr>
        <w:t xml:space="preserve">2.3 </w:t>
      </w:r>
      <w:r w:rsidR="005D69A7" w:rsidRPr="00CB5B49">
        <w:rPr>
          <w:b/>
        </w:rPr>
        <w:t>Methodology</w:t>
      </w:r>
    </w:p>
    <w:p w:rsidR="00B41DB5" w:rsidRPr="00CB5B49" w:rsidRDefault="008F34D0" w:rsidP="005D69A7">
      <w:pPr>
        <w:autoSpaceDE w:val="0"/>
        <w:autoSpaceDN w:val="0"/>
        <w:adjustRightInd w:val="0"/>
        <w:spacing w:line="360" w:lineRule="auto"/>
        <w:jc w:val="both"/>
        <w:rPr>
          <w:b/>
        </w:rPr>
      </w:pPr>
      <w:r w:rsidRPr="00CB5B49">
        <w:rPr>
          <w:b/>
        </w:rPr>
        <w:t xml:space="preserve">2.3.1 </w:t>
      </w:r>
      <w:r w:rsidR="005D69A7" w:rsidRPr="00CB5B49">
        <w:rPr>
          <w:b/>
        </w:rPr>
        <w:t>Soil properties</w:t>
      </w:r>
    </w:p>
    <w:p w:rsidR="00CA0511" w:rsidRPr="00CB5B49" w:rsidRDefault="00702724" w:rsidP="00702724">
      <w:pPr>
        <w:spacing w:line="360" w:lineRule="auto"/>
        <w:ind w:firstLine="720"/>
        <w:jc w:val="both"/>
      </w:pPr>
      <w:r w:rsidRPr="00CB5B49">
        <w:t xml:space="preserve">The initial physical and chemical properties of the soil were analyzed. Various </w:t>
      </w:r>
      <w:proofErr w:type="spellStart"/>
      <w:r w:rsidRPr="00CB5B49">
        <w:t>dryland</w:t>
      </w:r>
      <w:proofErr w:type="spellEnd"/>
      <w:r w:rsidRPr="00CB5B49">
        <w:t xml:space="preserve"> technologies, such as deep tillage with a chisel plough, coir pith application in the subsoil, random tied ridging, broad bed and furrow formation, and straw mulching, were implemented as different treatments to conserve rainfall and runoff water. Moisture storage was monitored daily in each treatment using a </w:t>
      </w:r>
      <w:proofErr w:type="spellStart"/>
      <w:r w:rsidRPr="00CB5B49">
        <w:t>ThetaProbe</w:t>
      </w:r>
      <w:proofErr w:type="spellEnd"/>
      <w:r w:rsidRPr="00CB5B49">
        <w:t xml:space="preserve"> soil moisture sensor to measure volumetric moisture content.</w:t>
      </w:r>
    </w:p>
    <w:p w:rsidR="005D69A7" w:rsidRPr="00CB5B49" w:rsidRDefault="008F34D0" w:rsidP="00CA0511">
      <w:pPr>
        <w:spacing w:line="360" w:lineRule="auto"/>
        <w:jc w:val="both"/>
        <w:rPr>
          <w:b/>
        </w:rPr>
      </w:pPr>
      <w:r w:rsidRPr="00CB5B49">
        <w:rPr>
          <w:b/>
        </w:rPr>
        <w:t xml:space="preserve">2.3.2 </w:t>
      </w:r>
      <w:r w:rsidR="005D69A7" w:rsidRPr="00CB5B49">
        <w:rPr>
          <w:b/>
        </w:rPr>
        <w:t>Study on crop geometry</w:t>
      </w:r>
    </w:p>
    <w:p w:rsidR="005D69A7" w:rsidRPr="00CB5B49" w:rsidRDefault="005D69A7" w:rsidP="005D69A7">
      <w:pPr>
        <w:spacing w:line="360" w:lineRule="auto"/>
        <w:jc w:val="both"/>
        <w:rPr>
          <w:color w:val="000000" w:themeColor="text1"/>
        </w:rPr>
      </w:pPr>
      <w:r w:rsidRPr="00CB5B49">
        <w:t xml:space="preserve">          </w:t>
      </w:r>
      <w:r w:rsidR="00CA0511" w:rsidRPr="00CB5B49">
        <w:t xml:space="preserve">The </w:t>
      </w:r>
      <w:proofErr w:type="spellStart"/>
      <w:r w:rsidR="00CA0511" w:rsidRPr="00CB5B49">
        <w:t>Ragi</w:t>
      </w:r>
      <w:proofErr w:type="spellEnd"/>
      <w:r w:rsidR="00CA0511" w:rsidRPr="00CB5B49">
        <w:t xml:space="preserve"> crop was initially raised in a separate nursery and then transplanted into the main field for all treatments 20 days after sowing (DAS). Sowing, </w:t>
      </w:r>
      <w:proofErr w:type="spellStart"/>
      <w:r w:rsidR="00CA0511" w:rsidRPr="00CB5B49">
        <w:t>manuring</w:t>
      </w:r>
      <w:proofErr w:type="spellEnd"/>
      <w:r w:rsidR="00CA0511" w:rsidRPr="00CB5B49">
        <w:t xml:space="preserve">, weeding, and harvesting were carried out according to the crop production guide. Throughout the crop period, the increase in soil infiltration rate and moisture content, plant growth, pod development, yield performance, and water use efficiency under different </w:t>
      </w:r>
      <w:proofErr w:type="spellStart"/>
      <w:r w:rsidR="00CA0511" w:rsidRPr="00CB5B49">
        <w:t>dryland</w:t>
      </w:r>
      <w:proofErr w:type="spellEnd"/>
      <w:r w:rsidR="00CA0511" w:rsidRPr="00CB5B49">
        <w:t xml:space="preserve"> technology treatments were observed. The soil infiltration rate was estimated using a double-ring </w:t>
      </w:r>
      <w:proofErr w:type="spellStart"/>
      <w:r w:rsidR="00CA0511" w:rsidRPr="00CB5B49">
        <w:t>infiltrometer</w:t>
      </w:r>
      <w:proofErr w:type="spellEnd"/>
      <w:r w:rsidR="00CA0511" w:rsidRPr="00CB5B49">
        <w:t xml:space="preserve">, while soil moisture content was monitored daily using a </w:t>
      </w:r>
      <w:proofErr w:type="spellStart"/>
      <w:r w:rsidR="00CA0511" w:rsidRPr="00CB5B49">
        <w:t>ThetaProbe</w:t>
      </w:r>
      <w:proofErr w:type="spellEnd"/>
      <w:r w:rsidR="00CA0511" w:rsidRPr="00CB5B49">
        <w:t xml:space="preserve"> soil moisture sensor (volumetric method) for the entire crop period.</w:t>
      </w:r>
    </w:p>
    <w:p w:rsidR="00CA0511" w:rsidRPr="00CB5B49" w:rsidRDefault="00CA0511" w:rsidP="00CA0511">
      <w:pPr>
        <w:autoSpaceDE w:val="0"/>
        <w:autoSpaceDN w:val="0"/>
        <w:adjustRightInd w:val="0"/>
        <w:spacing w:line="360" w:lineRule="auto"/>
        <w:ind w:firstLine="720"/>
        <w:jc w:val="both"/>
      </w:pPr>
      <w:proofErr w:type="spellStart"/>
      <w:r w:rsidRPr="00CB5B49">
        <w:t>Coirpith</w:t>
      </w:r>
      <w:proofErr w:type="spellEnd"/>
      <w:r w:rsidRPr="00CB5B49">
        <w:t xml:space="preserve"> was injected into the subsoil using a coir pith applicator attached to a tractor, with the pith placed at a depth of 15 to 30 cm (</w:t>
      </w:r>
      <w:proofErr w:type="spellStart"/>
      <w:r w:rsidRPr="00CB5B49">
        <w:t>Sai</w:t>
      </w:r>
      <w:proofErr w:type="spellEnd"/>
      <w:r w:rsidRPr="00CB5B49">
        <w:t xml:space="preserve"> </w:t>
      </w:r>
      <w:proofErr w:type="spellStart"/>
      <w:r w:rsidRPr="00CB5B49">
        <w:t>Monaj</w:t>
      </w:r>
      <w:proofErr w:type="spellEnd"/>
      <w:r w:rsidRPr="00CB5B49">
        <w:t xml:space="preserve"> Kumar et al., 2021). Straw for the treatment was chopped into small pieces and spread across the entire plot, serving as straw mulch (</w:t>
      </w:r>
      <w:proofErr w:type="spellStart"/>
      <w:r w:rsidRPr="00CB5B49">
        <w:t>Agri</w:t>
      </w:r>
      <w:proofErr w:type="spellEnd"/>
      <w:r w:rsidRPr="00CB5B49">
        <w:t xml:space="preserve"> Info, 2015; Chopra and </w:t>
      </w:r>
      <w:proofErr w:type="spellStart"/>
      <w:r w:rsidRPr="00CB5B49">
        <w:t>Koul</w:t>
      </w:r>
      <w:proofErr w:type="spellEnd"/>
      <w:r w:rsidRPr="00CB5B49">
        <w:t xml:space="preserve">, 2020). In treatment T5, a chisel plough was used to loosen the soil at a depth of 30-45 cm. For the random tied ridging treatment (T3), 30 cm ridges and </w:t>
      </w:r>
      <w:r w:rsidRPr="00CB5B49">
        <w:lastRenderedPageBreak/>
        <w:t>furrows were constructed with randomized barriers in each furrow. The broad bed and furrow treatment (T4) involved constructing furrows 170 cm wide and 30 x 30 cm around the bed (</w:t>
      </w:r>
      <w:proofErr w:type="spellStart"/>
      <w:r w:rsidRPr="00CB5B49">
        <w:t>Gosai</w:t>
      </w:r>
      <w:proofErr w:type="spellEnd"/>
      <w:r w:rsidRPr="00CB5B49">
        <w:t xml:space="preserve"> et al., 2009). In treatment T6, </w:t>
      </w:r>
      <w:proofErr w:type="spellStart"/>
      <w:r w:rsidRPr="00CB5B49">
        <w:t>Vetiver</w:t>
      </w:r>
      <w:proofErr w:type="spellEnd"/>
      <w:r w:rsidRPr="00CB5B49">
        <w:t xml:space="preserve"> grass was planted between the rows of the </w:t>
      </w:r>
      <w:proofErr w:type="spellStart"/>
      <w:r w:rsidRPr="00CB5B49">
        <w:t>Ragi</w:t>
      </w:r>
      <w:proofErr w:type="spellEnd"/>
      <w:r w:rsidRPr="00CB5B49">
        <w:t xml:space="preserve"> crop, while the control plot followed the traditional sowing method with a spacing of 30 x 15 cm.</w:t>
      </w:r>
    </w:p>
    <w:p w:rsidR="005D69A7" w:rsidRPr="00CB5B49" w:rsidRDefault="008F34D0" w:rsidP="00CA0511">
      <w:pPr>
        <w:autoSpaceDE w:val="0"/>
        <w:autoSpaceDN w:val="0"/>
        <w:adjustRightInd w:val="0"/>
        <w:spacing w:line="360" w:lineRule="auto"/>
        <w:jc w:val="both"/>
        <w:rPr>
          <w:b/>
        </w:rPr>
      </w:pPr>
      <w:r w:rsidRPr="00CB5B49">
        <w:rPr>
          <w:b/>
        </w:rPr>
        <w:t xml:space="preserve">3.0 RESULTS AND DISCUSSION </w:t>
      </w:r>
    </w:p>
    <w:p w:rsidR="005D69A7" w:rsidRPr="00CB5B49" w:rsidRDefault="005D69A7" w:rsidP="008F34D0">
      <w:pPr>
        <w:autoSpaceDE w:val="0"/>
        <w:autoSpaceDN w:val="0"/>
        <w:adjustRightInd w:val="0"/>
        <w:spacing w:line="360" w:lineRule="auto"/>
        <w:ind w:firstLine="720"/>
        <w:jc w:val="both"/>
      </w:pPr>
      <w:r w:rsidRPr="00CB5B49">
        <w:t xml:space="preserve">The experiment was conducted during 2021 &amp; 2022 in the month of September to January by </w:t>
      </w:r>
      <w:proofErr w:type="spellStart"/>
      <w:r w:rsidRPr="00CB5B49">
        <w:t>Ragi</w:t>
      </w:r>
      <w:proofErr w:type="spellEnd"/>
      <w:r w:rsidRPr="00CB5B49">
        <w:t xml:space="preserve"> – Try 1 with seven main treatments and non replications.</w:t>
      </w:r>
    </w:p>
    <w:p w:rsidR="005D69A7" w:rsidRPr="00CB5B49" w:rsidRDefault="008F34D0" w:rsidP="005D69A7">
      <w:pPr>
        <w:spacing w:line="360" w:lineRule="auto"/>
        <w:jc w:val="both"/>
        <w:rPr>
          <w:b/>
        </w:rPr>
      </w:pPr>
      <w:r w:rsidRPr="00CB5B49">
        <w:rPr>
          <w:b/>
        </w:rPr>
        <w:t xml:space="preserve">3.1 </w:t>
      </w:r>
      <w:r w:rsidR="005D69A7" w:rsidRPr="00CB5B49">
        <w:rPr>
          <w:b/>
        </w:rPr>
        <w:t xml:space="preserve">Effect of dry land technologies on growth of </w:t>
      </w:r>
      <w:proofErr w:type="spellStart"/>
      <w:r w:rsidR="005D69A7" w:rsidRPr="00CB5B49">
        <w:rPr>
          <w:b/>
        </w:rPr>
        <w:t>Ragi</w:t>
      </w:r>
      <w:proofErr w:type="spellEnd"/>
      <w:r w:rsidR="005D69A7" w:rsidRPr="00CB5B49">
        <w:rPr>
          <w:b/>
        </w:rPr>
        <w:t xml:space="preserve"> </w:t>
      </w:r>
    </w:p>
    <w:p w:rsidR="00CA0511" w:rsidRPr="00CB5B49" w:rsidRDefault="00CA0511" w:rsidP="00CA0511">
      <w:pPr>
        <w:pStyle w:val="NormalWeb"/>
        <w:spacing w:line="360" w:lineRule="auto"/>
        <w:ind w:firstLine="720"/>
        <w:jc w:val="both"/>
      </w:pPr>
      <w:r w:rsidRPr="00CB5B49">
        <w:t xml:space="preserve">Before implementing the treatments, the soil's physical properties were studied, and the results are presented in Table 1. The results revealed a significant impact on plant height and ear head development across all treatments, as shown in Table 2. The highest plant height (108 cm) was recorded in the coir pith application treatment (T2), followed by deep tillage (T1) at 98.3 cm. The shortest height (72.2 cm) was observed in the </w:t>
      </w:r>
      <w:proofErr w:type="spellStart"/>
      <w:r w:rsidRPr="00CB5B49">
        <w:t>vetiver</w:t>
      </w:r>
      <w:proofErr w:type="spellEnd"/>
      <w:r w:rsidRPr="00CB5B49">
        <w:t xml:space="preserve"> strip cropping treatment (T6). It was found that increasing water stress significantly decreased plant height. Additionally, the maximum number of ear heads per hill (12.6) was observed in the coir pith application treatment (T2), followed by deep tillage, which recorded 12.0 ear heads per hill. The fewest ear heads per hill (6.8) were recorded in the </w:t>
      </w:r>
      <w:proofErr w:type="spellStart"/>
      <w:r w:rsidRPr="00CB5B49">
        <w:t>vetiver</w:t>
      </w:r>
      <w:proofErr w:type="spellEnd"/>
      <w:r w:rsidRPr="00CB5B49">
        <w:t xml:space="preserve"> strip cropping treatment.</w:t>
      </w:r>
    </w:p>
    <w:p w:rsidR="005D69A7" w:rsidRPr="00CB5B49" w:rsidRDefault="008F34D0" w:rsidP="005D69A7">
      <w:pPr>
        <w:spacing w:line="360" w:lineRule="auto"/>
        <w:jc w:val="both"/>
        <w:rPr>
          <w:b/>
        </w:rPr>
      </w:pPr>
      <w:r w:rsidRPr="00CB5B49">
        <w:rPr>
          <w:b/>
        </w:rPr>
        <w:t xml:space="preserve">3.2 </w:t>
      </w:r>
      <w:r w:rsidR="005D69A7" w:rsidRPr="00CB5B49">
        <w:rPr>
          <w:b/>
        </w:rPr>
        <w:t xml:space="preserve">Impact on treatment of soil moisture </w:t>
      </w:r>
    </w:p>
    <w:p w:rsidR="00CA0511" w:rsidRPr="00CB5B49" w:rsidRDefault="00CA0511" w:rsidP="00CA0511">
      <w:pPr>
        <w:pStyle w:val="NormalWeb"/>
        <w:spacing w:line="360" w:lineRule="auto"/>
        <w:ind w:firstLine="720"/>
        <w:jc w:val="both"/>
      </w:pPr>
      <w:r w:rsidRPr="00CB5B49">
        <w:t xml:space="preserve">Furthermore, soil moisture content was monitored continuously on a daily basis for all treatments. The results revealed that, from an overall perspective, all treatments led to a significant increase in soil moisture content after implementation, compared to the period before the treatments (Fig. </w:t>
      </w:r>
      <w:r w:rsidR="007A36ED">
        <w:t>2</w:t>
      </w:r>
      <w:r w:rsidRPr="00CB5B49">
        <w:t xml:space="preserve">). The highest average increase in moisture content, at 8%, was observed in the coir pith application treatment (T2), followed by a 6% increase in deep tillage, random tied ridging, broad bed furrows, and straw mulching (Fig. </w:t>
      </w:r>
      <w:r w:rsidR="007A36ED">
        <w:t>3</w:t>
      </w:r>
      <w:r w:rsidRPr="00CB5B49">
        <w:t xml:space="preserve">). The smallest average increase in soil moisture, at 4%, was observed in the </w:t>
      </w:r>
      <w:proofErr w:type="spellStart"/>
      <w:r w:rsidRPr="00CB5B49">
        <w:t>vetiver</w:t>
      </w:r>
      <w:proofErr w:type="spellEnd"/>
      <w:r w:rsidRPr="00CB5B49">
        <w:t xml:space="preserve"> strip cropping and control treatments.</w:t>
      </w:r>
    </w:p>
    <w:p w:rsidR="005D69A7" w:rsidRPr="00CB5B49" w:rsidRDefault="008F34D0" w:rsidP="005D69A7">
      <w:pPr>
        <w:spacing w:line="360" w:lineRule="auto"/>
        <w:jc w:val="both"/>
        <w:rPr>
          <w:b/>
        </w:rPr>
      </w:pPr>
      <w:r w:rsidRPr="00CB5B49">
        <w:rPr>
          <w:b/>
        </w:rPr>
        <w:t>3.3</w:t>
      </w:r>
      <w:r w:rsidR="005D69A7" w:rsidRPr="00CB5B49">
        <w:rPr>
          <w:b/>
        </w:rPr>
        <w:t xml:space="preserve"> Impact on treatment of Infiltration rate </w:t>
      </w:r>
    </w:p>
    <w:p w:rsidR="00CA0511" w:rsidRPr="00CB5B49" w:rsidRDefault="005D69A7" w:rsidP="005D69A7">
      <w:pPr>
        <w:spacing w:line="360" w:lineRule="auto"/>
        <w:jc w:val="both"/>
      </w:pPr>
      <w:r w:rsidRPr="00CB5B49">
        <w:rPr>
          <w:b/>
          <w:spacing w:val="-2"/>
        </w:rPr>
        <w:t xml:space="preserve">         </w:t>
      </w:r>
      <w:r w:rsidR="00CA0511" w:rsidRPr="00CB5B49">
        <w:t xml:space="preserve">The infiltration rate was measured using a double-ring </w:t>
      </w:r>
      <w:proofErr w:type="spellStart"/>
      <w:r w:rsidR="00CA0511" w:rsidRPr="00CB5B49">
        <w:t>infiltrometer</w:t>
      </w:r>
      <w:proofErr w:type="spellEnd"/>
      <w:r w:rsidR="00CA0511" w:rsidRPr="00CB5B49">
        <w:t xml:space="preserve"> before and after the implementation of the treatments. The average soil infiltration rate was found to be 2.52 cm/hr. </w:t>
      </w:r>
      <w:r w:rsidR="00CA0511" w:rsidRPr="00CB5B49">
        <w:lastRenderedPageBreak/>
        <w:t xml:space="preserve">Infiltration rates for all treatments were calculated at three different crop stages (initial, mid, and final), showing a significant increase in infiltration rate across all treatments. The highest infiltration rate was observed in deep tillage (4.7 cm/hr), followed by straw mulching at 4.5 cm/hr. Among the various treatments evaluated, </w:t>
      </w:r>
      <w:proofErr w:type="spellStart"/>
      <w:r w:rsidR="00CA0511" w:rsidRPr="00CB5B49">
        <w:t>vetiver</w:t>
      </w:r>
      <w:proofErr w:type="spellEnd"/>
      <w:r w:rsidR="00CA0511" w:rsidRPr="00CB5B49">
        <w:t xml:space="preserve"> strip cropping exhibited the smallest increase in infiltration rate, with a recorded value of 2.9 cm/hr, which was lower compared to the control, as shown in Fig.</w:t>
      </w:r>
      <w:r w:rsidR="007A36ED">
        <w:t xml:space="preserve"> 4</w:t>
      </w:r>
      <w:r w:rsidR="00CA0511" w:rsidRPr="00CB5B49">
        <w:t>.</w:t>
      </w:r>
    </w:p>
    <w:p w:rsidR="005D69A7" w:rsidRPr="00CB5B49" w:rsidRDefault="008F34D0" w:rsidP="005D69A7">
      <w:pPr>
        <w:spacing w:line="360" w:lineRule="auto"/>
        <w:jc w:val="both"/>
        <w:rPr>
          <w:b/>
        </w:rPr>
      </w:pPr>
      <w:r w:rsidRPr="00CB5B49">
        <w:rPr>
          <w:b/>
        </w:rPr>
        <w:t>3.4</w:t>
      </w:r>
      <w:r w:rsidR="005D69A7" w:rsidRPr="00CB5B49">
        <w:rPr>
          <w:b/>
        </w:rPr>
        <w:t xml:space="preserve"> Effect of treatments on crop yield</w:t>
      </w:r>
    </w:p>
    <w:p w:rsidR="00CA0511" w:rsidRPr="00CB5B49" w:rsidRDefault="005D69A7" w:rsidP="00CA0511">
      <w:pPr>
        <w:spacing w:line="360" w:lineRule="auto"/>
        <w:jc w:val="both"/>
      </w:pPr>
      <w:r w:rsidRPr="00CB5B49">
        <w:t xml:space="preserve">          </w:t>
      </w:r>
      <w:r w:rsidR="00CA0511" w:rsidRPr="00CB5B49">
        <w:t xml:space="preserve">A significantly higher yield of 1085 kg/ha was recorded with coir pith application (T1), followed by random tied ridging with a yield of 1050 kg/ha. The lowest yield of 742 kg/ha was observed with </w:t>
      </w:r>
      <w:proofErr w:type="spellStart"/>
      <w:r w:rsidR="00CA0511" w:rsidRPr="00CB5B49">
        <w:t>vetiver</w:t>
      </w:r>
      <w:proofErr w:type="spellEnd"/>
      <w:r w:rsidR="00CA0511" w:rsidRPr="00CB5B49">
        <w:t xml:space="preserve"> strip cropping, while the control yielded 850 kg/ha. The control yield was 13% higher than </w:t>
      </w:r>
      <w:proofErr w:type="spellStart"/>
      <w:r w:rsidR="00CA0511" w:rsidRPr="00CB5B49">
        <w:t>vetiver</w:t>
      </w:r>
      <w:proofErr w:type="spellEnd"/>
      <w:r w:rsidR="00CA0511" w:rsidRPr="00CB5B49">
        <w:t xml:space="preserve"> strip cropping and 22% lower than the coir pith application. In terms of water use efficiency (WUE), the highest efficiency was found in coir pith application, with a WUE of 5.31 kg/ha mm (water productivity of Rs. 106.22/ha/mm). This was followed by random tied ridging and deep tillage, which had comparable </w:t>
      </w:r>
      <w:proofErr w:type="gramStart"/>
      <w:r w:rsidR="00CA0511" w:rsidRPr="00CB5B49">
        <w:t>WUE</w:t>
      </w:r>
      <w:proofErr w:type="gramEnd"/>
      <w:r w:rsidR="00CA0511" w:rsidRPr="00CB5B49">
        <w:t xml:space="preserve"> values of 5.12 kg/ha mm (water productivity of Rs. 102.30/ha/mm). The lowest WUE was observed in </w:t>
      </w:r>
      <w:proofErr w:type="spellStart"/>
      <w:r w:rsidR="00CA0511" w:rsidRPr="00CB5B49">
        <w:t>vetiver</w:t>
      </w:r>
      <w:proofErr w:type="spellEnd"/>
      <w:r w:rsidR="00CA0511" w:rsidRPr="00CB5B49">
        <w:t xml:space="preserve"> strip cropping, at 3.63 kg/ha mm (water productivity of Rs. 72.64/ha/mm), while the control recorded a WUE of 4.16 kg/ha mm (water producti</w:t>
      </w:r>
      <w:r w:rsidR="007A36ED">
        <w:t>vity of Rs. 83.21/ha/mm) (Fig. 5</w:t>
      </w:r>
      <w:r w:rsidR="00CA0511" w:rsidRPr="00CB5B49">
        <w:t>).</w:t>
      </w:r>
    </w:p>
    <w:p w:rsidR="009366A8" w:rsidRDefault="009366A8" w:rsidP="00CA0511">
      <w:pPr>
        <w:spacing w:line="360" w:lineRule="auto"/>
        <w:jc w:val="both"/>
        <w:rPr>
          <w:b/>
        </w:rPr>
      </w:pPr>
    </w:p>
    <w:p w:rsidR="00EB5AEF" w:rsidRPr="00CB5B49" w:rsidRDefault="00EB5AEF" w:rsidP="00CA0511">
      <w:pPr>
        <w:spacing w:line="360" w:lineRule="auto"/>
        <w:jc w:val="both"/>
        <w:rPr>
          <w:b/>
        </w:rPr>
      </w:pPr>
      <w:proofErr w:type="gramStart"/>
      <w:r w:rsidRPr="00CB5B49">
        <w:rPr>
          <w:b/>
        </w:rPr>
        <w:t>Table 1.</w:t>
      </w:r>
      <w:proofErr w:type="gramEnd"/>
      <w:r w:rsidRPr="00CB5B49">
        <w:rPr>
          <w:b/>
        </w:rPr>
        <w:t xml:space="preserve"> Soil physical properties </w:t>
      </w:r>
    </w:p>
    <w:tbl>
      <w:tblPr>
        <w:tblStyle w:val="TableGrid"/>
        <w:tblW w:w="0" w:type="auto"/>
        <w:tblLayout w:type="fixed"/>
        <w:tblLook w:val="04A0"/>
      </w:tblPr>
      <w:tblGrid>
        <w:gridCol w:w="3325"/>
        <w:gridCol w:w="270"/>
        <w:gridCol w:w="5071"/>
      </w:tblGrid>
      <w:tr w:rsidR="00EB5AEF" w:rsidRPr="00CB5B49" w:rsidTr="00812771">
        <w:tc>
          <w:tcPr>
            <w:tcW w:w="3325" w:type="dxa"/>
          </w:tcPr>
          <w:p w:rsidR="00EB5AEF" w:rsidRPr="00CB5B49" w:rsidRDefault="00EB5AEF" w:rsidP="00812771">
            <w:pPr>
              <w:spacing w:line="360" w:lineRule="auto"/>
              <w:jc w:val="both"/>
              <w:rPr>
                <w:sz w:val="24"/>
                <w:szCs w:val="24"/>
              </w:rPr>
            </w:pPr>
            <w:r w:rsidRPr="00CB5B49">
              <w:rPr>
                <w:sz w:val="24"/>
                <w:szCs w:val="24"/>
              </w:rPr>
              <w:t>Soil type</w:t>
            </w:r>
          </w:p>
        </w:tc>
        <w:tc>
          <w:tcPr>
            <w:tcW w:w="270" w:type="dxa"/>
          </w:tcPr>
          <w:p w:rsidR="00EB5AEF" w:rsidRPr="00CB5B49" w:rsidRDefault="00EB5AEF" w:rsidP="00812771">
            <w:pPr>
              <w:spacing w:line="360" w:lineRule="auto"/>
              <w:jc w:val="both"/>
              <w:rPr>
                <w:sz w:val="24"/>
                <w:szCs w:val="24"/>
              </w:rPr>
            </w:pPr>
            <w:r w:rsidRPr="00CB5B49">
              <w:rPr>
                <w:sz w:val="24"/>
                <w:szCs w:val="24"/>
              </w:rPr>
              <w:t>:</w:t>
            </w:r>
          </w:p>
        </w:tc>
        <w:tc>
          <w:tcPr>
            <w:tcW w:w="5071" w:type="dxa"/>
          </w:tcPr>
          <w:p w:rsidR="00EB5AEF" w:rsidRPr="00CB5B49" w:rsidRDefault="00EB5AEF" w:rsidP="00812771">
            <w:pPr>
              <w:spacing w:line="360" w:lineRule="auto"/>
              <w:jc w:val="both"/>
              <w:rPr>
                <w:sz w:val="24"/>
                <w:szCs w:val="24"/>
              </w:rPr>
            </w:pPr>
            <w:r w:rsidRPr="00CB5B49">
              <w:rPr>
                <w:sz w:val="24"/>
                <w:szCs w:val="24"/>
              </w:rPr>
              <w:t>Sandy clay loam</w:t>
            </w:r>
          </w:p>
        </w:tc>
      </w:tr>
      <w:tr w:rsidR="00EB5AEF" w:rsidRPr="00CB5B49" w:rsidTr="00812771">
        <w:tc>
          <w:tcPr>
            <w:tcW w:w="3325" w:type="dxa"/>
          </w:tcPr>
          <w:p w:rsidR="00EB5AEF" w:rsidRPr="00CB5B49" w:rsidRDefault="00EB5AEF" w:rsidP="00812771">
            <w:pPr>
              <w:spacing w:line="360" w:lineRule="auto"/>
              <w:jc w:val="both"/>
              <w:rPr>
                <w:sz w:val="24"/>
                <w:szCs w:val="24"/>
              </w:rPr>
            </w:pPr>
            <w:r w:rsidRPr="00CB5B49">
              <w:rPr>
                <w:sz w:val="24"/>
                <w:szCs w:val="24"/>
              </w:rPr>
              <w:t>F.C</w:t>
            </w:r>
          </w:p>
        </w:tc>
        <w:tc>
          <w:tcPr>
            <w:tcW w:w="270" w:type="dxa"/>
          </w:tcPr>
          <w:p w:rsidR="00EB5AEF" w:rsidRPr="00CB5B49" w:rsidRDefault="00EB5AEF" w:rsidP="00812771">
            <w:pPr>
              <w:spacing w:line="360" w:lineRule="auto"/>
              <w:jc w:val="both"/>
              <w:rPr>
                <w:sz w:val="24"/>
                <w:szCs w:val="24"/>
              </w:rPr>
            </w:pPr>
            <w:r w:rsidRPr="00CB5B49">
              <w:rPr>
                <w:sz w:val="24"/>
                <w:szCs w:val="24"/>
              </w:rPr>
              <w:t>:</w:t>
            </w:r>
          </w:p>
        </w:tc>
        <w:tc>
          <w:tcPr>
            <w:tcW w:w="5071" w:type="dxa"/>
          </w:tcPr>
          <w:p w:rsidR="00EB5AEF" w:rsidRPr="00CB5B49" w:rsidRDefault="00EB5AEF" w:rsidP="00812771">
            <w:pPr>
              <w:spacing w:line="360" w:lineRule="auto"/>
              <w:jc w:val="both"/>
              <w:rPr>
                <w:sz w:val="24"/>
                <w:szCs w:val="24"/>
              </w:rPr>
            </w:pPr>
            <w:r w:rsidRPr="00CB5B49">
              <w:rPr>
                <w:sz w:val="24"/>
                <w:szCs w:val="24"/>
              </w:rPr>
              <w:t>23.8%</w:t>
            </w:r>
          </w:p>
        </w:tc>
      </w:tr>
      <w:tr w:rsidR="00EB5AEF" w:rsidRPr="00CB5B49" w:rsidTr="00812771">
        <w:tc>
          <w:tcPr>
            <w:tcW w:w="3325" w:type="dxa"/>
          </w:tcPr>
          <w:p w:rsidR="00EB5AEF" w:rsidRPr="00CB5B49" w:rsidRDefault="00EB5AEF" w:rsidP="00812771">
            <w:pPr>
              <w:spacing w:line="360" w:lineRule="auto"/>
              <w:jc w:val="both"/>
              <w:rPr>
                <w:sz w:val="24"/>
                <w:szCs w:val="24"/>
              </w:rPr>
            </w:pPr>
            <w:r w:rsidRPr="00CB5B49">
              <w:rPr>
                <w:sz w:val="24"/>
                <w:szCs w:val="24"/>
              </w:rPr>
              <w:t>PWP</w:t>
            </w:r>
          </w:p>
        </w:tc>
        <w:tc>
          <w:tcPr>
            <w:tcW w:w="270" w:type="dxa"/>
          </w:tcPr>
          <w:p w:rsidR="00EB5AEF" w:rsidRPr="00CB5B49" w:rsidRDefault="00EB5AEF" w:rsidP="00812771">
            <w:pPr>
              <w:spacing w:line="360" w:lineRule="auto"/>
              <w:jc w:val="both"/>
              <w:rPr>
                <w:sz w:val="24"/>
                <w:szCs w:val="24"/>
              </w:rPr>
            </w:pPr>
            <w:r w:rsidRPr="00CB5B49">
              <w:rPr>
                <w:sz w:val="24"/>
                <w:szCs w:val="24"/>
              </w:rPr>
              <w:t>:</w:t>
            </w:r>
          </w:p>
        </w:tc>
        <w:tc>
          <w:tcPr>
            <w:tcW w:w="5071" w:type="dxa"/>
          </w:tcPr>
          <w:p w:rsidR="00EB5AEF" w:rsidRPr="00CB5B49" w:rsidRDefault="00EB5AEF" w:rsidP="00812771">
            <w:pPr>
              <w:spacing w:line="360" w:lineRule="auto"/>
              <w:jc w:val="both"/>
              <w:rPr>
                <w:sz w:val="24"/>
                <w:szCs w:val="24"/>
              </w:rPr>
            </w:pPr>
            <w:r w:rsidRPr="00CB5B49">
              <w:rPr>
                <w:sz w:val="24"/>
                <w:szCs w:val="24"/>
              </w:rPr>
              <w:t>13.48 %</w:t>
            </w:r>
          </w:p>
        </w:tc>
      </w:tr>
      <w:tr w:rsidR="00EB5AEF" w:rsidRPr="00CB5B49" w:rsidTr="00812771">
        <w:tc>
          <w:tcPr>
            <w:tcW w:w="3325" w:type="dxa"/>
          </w:tcPr>
          <w:p w:rsidR="00EB5AEF" w:rsidRPr="00CB5B49" w:rsidRDefault="00EB5AEF" w:rsidP="00812771">
            <w:pPr>
              <w:spacing w:line="360" w:lineRule="auto"/>
              <w:jc w:val="both"/>
              <w:rPr>
                <w:sz w:val="24"/>
                <w:szCs w:val="24"/>
              </w:rPr>
            </w:pPr>
            <w:r w:rsidRPr="00CB5B49">
              <w:rPr>
                <w:sz w:val="24"/>
                <w:szCs w:val="24"/>
              </w:rPr>
              <w:t>pH</w:t>
            </w:r>
          </w:p>
        </w:tc>
        <w:tc>
          <w:tcPr>
            <w:tcW w:w="270" w:type="dxa"/>
          </w:tcPr>
          <w:p w:rsidR="00EB5AEF" w:rsidRPr="00CB5B49" w:rsidRDefault="00EB5AEF" w:rsidP="00812771">
            <w:pPr>
              <w:spacing w:line="360" w:lineRule="auto"/>
              <w:jc w:val="both"/>
              <w:rPr>
                <w:sz w:val="24"/>
                <w:szCs w:val="24"/>
              </w:rPr>
            </w:pPr>
            <w:r w:rsidRPr="00CB5B49">
              <w:rPr>
                <w:sz w:val="24"/>
                <w:szCs w:val="24"/>
              </w:rPr>
              <w:t>:</w:t>
            </w:r>
          </w:p>
        </w:tc>
        <w:tc>
          <w:tcPr>
            <w:tcW w:w="5071" w:type="dxa"/>
          </w:tcPr>
          <w:p w:rsidR="00EB5AEF" w:rsidRPr="00CB5B49" w:rsidRDefault="00EB5AEF" w:rsidP="00812771">
            <w:pPr>
              <w:spacing w:line="360" w:lineRule="auto"/>
              <w:jc w:val="both"/>
              <w:rPr>
                <w:sz w:val="24"/>
                <w:szCs w:val="24"/>
              </w:rPr>
            </w:pPr>
            <w:r w:rsidRPr="00CB5B49">
              <w:rPr>
                <w:sz w:val="24"/>
                <w:szCs w:val="24"/>
              </w:rPr>
              <w:t>7.8</w:t>
            </w:r>
          </w:p>
        </w:tc>
      </w:tr>
      <w:tr w:rsidR="00EB5AEF" w:rsidRPr="00CB5B49" w:rsidTr="00812771">
        <w:tc>
          <w:tcPr>
            <w:tcW w:w="3325" w:type="dxa"/>
          </w:tcPr>
          <w:p w:rsidR="00EB5AEF" w:rsidRPr="00CB5B49" w:rsidRDefault="00EB5AEF" w:rsidP="00812771">
            <w:pPr>
              <w:spacing w:line="360" w:lineRule="auto"/>
              <w:jc w:val="both"/>
              <w:rPr>
                <w:sz w:val="24"/>
                <w:szCs w:val="24"/>
              </w:rPr>
            </w:pPr>
            <w:r w:rsidRPr="00CB5B49">
              <w:rPr>
                <w:sz w:val="24"/>
                <w:szCs w:val="24"/>
              </w:rPr>
              <w:t>EC</w:t>
            </w:r>
          </w:p>
        </w:tc>
        <w:tc>
          <w:tcPr>
            <w:tcW w:w="270" w:type="dxa"/>
          </w:tcPr>
          <w:p w:rsidR="00EB5AEF" w:rsidRPr="00CB5B49" w:rsidRDefault="00EB5AEF" w:rsidP="00812771">
            <w:pPr>
              <w:spacing w:line="360" w:lineRule="auto"/>
              <w:jc w:val="both"/>
              <w:rPr>
                <w:sz w:val="24"/>
                <w:szCs w:val="24"/>
              </w:rPr>
            </w:pPr>
            <w:r w:rsidRPr="00CB5B49">
              <w:rPr>
                <w:sz w:val="24"/>
                <w:szCs w:val="24"/>
              </w:rPr>
              <w:t>:</w:t>
            </w:r>
          </w:p>
        </w:tc>
        <w:tc>
          <w:tcPr>
            <w:tcW w:w="5071" w:type="dxa"/>
          </w:tcPr>
          <w:p w:rsidR="00EB5AEF" w:rsidRPr="00CB5B49" w:rsidRDefault="00EB5AEF" w:rsidP="00812771">
            <w:pPr>
              <w:spacing w:line="360" w:lineRule="auto"/>
              <w:jc w:val="both"/>
              <w:rPr>
                <w:sz w:val="24"/>
                <w:szCs w:val="24"/>
              </w:rPr>
            </w:pPr>
            <w:r w:rsidRPr="00CB5B49">
              <w:rPr>
                <w:sz w:val="24"/>
                <w:szCs w:val="24"/>
              </w:rPr>
              <w:t xml:space="preserve">0.1 </w:t>
            </w:r>
            <w:proofErr w:type="spellStart"/>
            <w:r w:rsidRPr="00CB5B49">
              <w:rPr>
                <w:sz w:val="24"/>
                <w:szCs w:val="24"/>
              </w:rPr>
              <w:t>ds</w:t>
            </w:r>
            <w:proofErr w:type="spellEnd"/>
            <w:r w:rsidRPr="00CB5B49">
              <w:rPr>
                <w:sz w:val="24"/>
                <w:szCs w:val="24"/>
              </w:rPr>
              <w:t>/m</w:t>
            </w:r>
          </w:p>
        </w:tc>
      </w:tr>
      <w:tr w:rsidR="00EB5AEF" w:rsidRPr="00CB5B49" w:rsidTr="00812771">
        <w:tc>
          <w:tcPr>
            <w:tcW w:w="3325" w:type="dxa"/>
          </w:tcPr>
          <w:p w:rsidR="00EB5AEF" w:rsidRPr="00CB5B49" w:rsidRDefault="00EB5AEF" w:rsidP="00812771">
            <w:pPr>
              <w:spacing w:line="360" w:lineRule="auto"/>
              <w:jc w:val="both"/>
              <w:rPr>
                <w:sz w:val="24"/>
                <w:szCs w:val="24"/>
              </w:rPr>
            </w:pPr>
            <w:r w:rsidRPr="00CB5B49">
              <w:rPr>
                <w:sz w:val="24"/>
                <w:szCs w:val="24"/>
              </w:rPr>
              <w:t>O.C</w:t>
            </w:r>
          </w:p>
        </w:tc>
        <w:tc>
          <w:tcPr>
            <w:tcW w:w="270" w:type="dxa"/>
          </w:tcPr>
          <w:p w:rsidR="00EB5AEF" w:rsidRPr="00CB5B49" w:rsidRDefault="00EB5AEF" w:rsidP="00812771">
            <w:pPr>
              <w:spacing w:line="360" w:lineRule="auto"/>
              <w:jc w:val="both"/>
              <w:rPr>
                <w:sz w:val="24"/>
                <w:szCs w:val="24"/>
              </w:rPr>
            </w:pPr>
            <w:r w:rsidRPr="00CB5B49">
              <w:rPr>
                <w:sz w:val="24"/>
                <w:szCs w:val="24"/>
              </w:rPr>
              <w:t>:</w:t>
            </w:r>
          </w:p>
        </w:tc>
        <w:tc>
          <w:tcPr>
            <w:tcW w:w="5071" w:type="dxa"/>
          </w:tcPr>
          <w:p w:rsidR="00EB5AEF" w:rsidRPr="00CB5B49" w:rsidRDefault="00EB5AEF" w:rsidP="00812771">
            <w:pPr>
              <w:spacing w:line="360" w:lineRule="auto"/>
              <w:jc w:val="both"/>
              <w:rPr>
                <w:sz w:val="24"/>
                <w:szCs w:val="24"/>
              </w:rPr>
            </w:pPr>
            <w:r w:rsidRPr="00CB5B49">
              <w:rPr>
                <w:sz w:val="24"/>
                <w:szCs w:val="24"/>
              </w:rPr>
              <w:t>0.57 %</w:t>
            </w:r>
          </w:p>
        </w:tc>
      </w:tr>
      <w:tr w:rsidR="00EB5AEF" w:rsidRPr="00CB5B49" w:rsidTr="00812771">
        <w:tc>
          <w:tcPr>
            <w:tcW w:w="3325" w:type="dxa"/>
          </w:tcPr>
          <w:p w:rsidR="00EB5AEF" w:rsidRPr="00CB5B49" w:rsidRDefault="00EB5AEF" w:rsidP="00812771">
            <w:pPr>
              <w:spacing w:line="360" w:lineRule="auto"/>
              <w:jc w:val="both"/>
              <w:rPr>
                <w:sz w:val="24"/>
                <w:szCs w:val="24"/>
              </w:rPr>
            </w:pPr>
            <w:r w:rsidRPr="00CB5B49">
              <w:rPr>
                <w:sz w:val="24"/>
                <w:szCs w:val="24"/>
              </w:rPr>
              <w:t>N:P:K (kg/ha)</w:t>
            </w:r>
            <w:r w:rsidRPr="00CB5B49">
              <w:rPr>
                <w:sz w:val="24"/>
                <w:szCs w:val="24"/>
              </w:rPr>
              <w:tab/>
            </w:r>
          </w:p>
        </w:tc>
        <w:tc>
          <w:tcPr>
            <w:tcW w:w="270" w:type="dxa"/>
          </w:tcPr>
          <w:p w:rsidR="00EB5AEF" w:rsidRPr="00CB5B49" w:rsidRDefault="00EB5AEF" w:rsidP="00812771">
            <w:pPr>
              <w:spacing w:line="360" w:lineRule="auto"/>
              <w:jc w:val="both"/>
              <w:rPr>
                <w:sz w:val="24"/>
                <w:szCs w:val="24"/>
              </w:rPr>
            </w:pPr>
            <w:r w:rsidRPr="00CB5B49">
              <w:rPr>
                <w:sz w:val="24"/>
                <w:szCs w:val="24"/>
              </w:rPr>
              <w:t>:</w:t>
            </w:r>
          </w:p>
        </w:tc>
        <w:tc>
          <w:tcPr>
            <w:tcW w:w="5071" w:type="dxa"/>
          </w:tcPr>
          <w:p w:rsidR="00EB5AEF" w:rsidRPr="00CB5B49" w:rsidRDefault="00EB5AEF" w:rsidP="00812771">
            <w:pPr>
              <w:spacing w:line="360" w:lineRule="auto"/>
              <w:jc w:val="both"/>
              <w:rPr>
                <w:sz w:val="24"/>
                <w:szCs w:val="24"/>
              </w:rPr>
            </w:pPr>
            <w:r w:rsidRPr="00CB5B49">
              <w:rPr>
                <w:sz w:val="24"/>
                <w:szCs w:val="24"/>
              </w:rPr>
              <w:t>220: 18: 246</w:t>
            </w:r>
          </w:p>
        </w:tc>
      </w:tr>
    </w:tbl>
    <w:p w:rsidR="009366A8" w:rsidRDefault="009366A8" w:rsidP="00EB5AEF">
      <w:pPr>
        <w:rPr>
          <w:b/>
        </w:rPr>
      </w:pPr>
    </w:p>
    <w:p w:rsidR="009366A8" w:rsidRDefault="009366A8">
      <w:pPr>
        <w:spacing w:after="200" w:line="276" w:lineRule="auto"/>
        <w:rPr>
          <w:b/>
        </w:rPr>
      </w:pPr>
      <w:r>
        <w:rPr>
          <w:b/>
        </w:rPr>
        <w:br w:type="page"/>
      </w:r>
    </w:p>
    <w:p w:rsidR="00EB5AEF" w:rsidRPr="00CB5B49" w:rsidRDefault="00EB5AEF" w:rsidP="00EB5AEF">
      <w:pPr>
        <w:rPr>
          <w:b/>
        </w:rPr>
      </w:pPr>
      <w:proofErr w:type="gramStart"/>
      <w:r w:rsidRPr="00CB5B49">
        <w:rPr>
          <w:b/>
        </w:rPr>
        <w:lastRenderedPageBreak/>
        <w:t>Table 2.</w:t>
      </w:r>
      <w:proofErr w:type="gramEnd"/>
      <w:r w:rsidRPr="00CB5B49">
        <w:rPr>
          <w:b/>
        </w:rPr>
        <w:t xml:space="preserve"> Influence of treatments on crop growth parameters &amp; soil parameters.</w:t>
      </w:r>
    </w:p>
    <w:tbl>
      <w:tblPr>
        <w:tblStyle w:val="TableGrid"/>
        <w:tblW w:w="8642" w:type="dxa"/>
        <w:tblLayout w:type="fixed"/>
        <w:tblLook w:val="04A0"/>
      </w:tblPr>
      <w:tblGrid>
        <w:gridCol w:w="1526"/>
        <w:gridCol w:w="850"/>
        <w:gridCol w:w="880"/>
        <w:gridCol w:w="1275"/>
        <w:gridCol w:w="1560"/>
        <w:gridCol w:w="1275"/>
        <w:gridCol w:w="1276"/>
      </w:tblGrid>
      <w:tr w:rsidR="00EB5AEF" w:rsidRPr="00CB5B49" w:rsidTr="00812771">
        <w:tc>
          <w:tcPr>
            <w:tcW w:w="1526" w:type="dxa"/>
          </w:tcPr>
          <w:p w:rsidR="00EB5AEF" w:rsidRPr="00CB5B49" w:rsidRDefault="00EB5AEF" w:rsidP="00812771">
            <w:pPr>
              <w:rPr>
                <w:b/>
                <w:sz w:val="24"/>
                <w:szCs w:val="24"/>
              </w:rPr>
            </w:pPr>
            <w:r w:rsidRPr="00CB5B49">
              <w:rPr>
                <w:b/>
                <w:sz w:val="24"/>
                <w:szCs w:val="24"/>
              </w:rPr>
              <w:t xml:space="preserve">Treatments </w:t>
            </w:r>
          </w:p>
        </w:tc>
        <w:tc>
          <w:tcPr>
            <w:tcW w:w="850" w:type="dxa"/>
          </w:tcPr>
          <w:p w:rsidR="00EB5AEF" w:rsidRPr="00CB5B49" w:rsidRDefault="00EB5AEF" w:rsidP="00812771">
            <w:pPr>
              <w:rPr>
                <w:b/>
                <w:sz w:val="24"/>
                <w:szCs w:val="24"/>
              </w:rPr>
            </w:pPr>
            <w:r w:rsidRPr="00CB5B49">
              <w:rPr>
                <w:b/>
                <w:sz w:val="24"/>
                <w:szCs w:val="24"/>
              </w:rPr>
              <w:t>Plant Ht. (cm)</w:t>
            </w:r>
          </w:p>
        </w:tc>
        <w:tc>
          <w:tcPr>
            <w:tcW w:w="880" w:type="dxa"/>
          </w:tcPr>
          <w:p w:rsidR="00EB5AEF" w:rsidRPr="00CB5B49" w:rsidRDefault="00EB5AEF" w:rsidP="00812771">
            <w:pPr>
              <w:rPr>
                <w:b/>
                <w:sz w:val="24"/>
                <w:szCs w:val="24"/>
              </w:rPr>
            </w:pPr>
            <w:r w:rsidRPr="00CB5B49">
              <w:rPr>
                <w:b/>
                <w:sz w:val="24"/>
                <w:szCs w:val="24"/>
              </w:rPr>
              <w:t>No. of ear heads/ hill</w:t>
            </w:r>
          </w:p>
        </w:tc>
        <w:tc>
          <w:tcPr>
            <w:tcW w:w="1275" w:type="dxa"/>
          </w:tcPr>
          <w:p w:rsidR="00EB5AEF" w:rsidRPr="00CB5B49" w:rsidRDefault="00EB5AEF" w:rsidP="00812771">
            <w:pPr>
              <w:rPr>
                <w:b/>
                <w:sz w:val="24"/>
                <w:szCs w:val="24"/>
              </w:rPr>
            </w:pPr>
            <w:r w:rsidRPr="00CB5B49">
              <w:rPr>
                <w:b/>
                <w:sz w:val="24"/>
                <w:szCs w:val="24"/>
              </w:rPr>
              <w:t xml:space="preserve">Moisture content @ F.C (%) – before treatment imposed </w:t>
            </w:r>
          </w:p>
        </w:tc>
        <w:tc>
          <w:tcPr>
            <w:tcW w:w="1560" w:type="dxa"/>
          </w:tcPr>
          <w:p w:rsidR="00EB5AEF" w:rsidRPr="00CB5B49" w:rsidRDefault="00EB5AEF" w:rsidP="00812771">
            <w:pPr>
              <w:rPr>
                <w:b/>
                <w:sz w:val="24"/>
                <w:szCs w:val="24"/>
              </w:rPr>
            </w:pPr>
            <w:r w:rsidRPr="00CB5B49">
              <w:rPr>
                <w:b/>
                <w:sz w:val="24"/>
                <w:szCs w:val="24"/>
              </w:rPr>
              <w:t xml:space="preserve">Avg. level of Increased moisture content (@ </w:t>
            </w:r>
            <w:proofErr w:type="spellStart"/>
            <w:r w:rsidRPr="00CB5B49">
              <w:rPr>
                <w:b/>
                <w:sz w:val="24"/>
                <w:szCs w:val="24"/>
              </w:rPr>
              <w:t>tillering</w:t>
            </w:r>
            <w:proofErr w:type="spellEnd"/>
            <w:r w:rsidRPr="00CB5B49">
              <w:rPr>
                <w:b/>
                <w:sz w:val="24"/>
                <w:szCs w:val="24"/>
              </w:rPr>
              <w:t>) after treatment imposed (%)</w:t>
            </w:r>
          </w:p>
        </w:tc>
        <w:tc>
          <w:tcPr>
            <w:tcW w:w="1275" w:type="dxa"/>
          </w:tcPr>
          <w:p w:rsidR="00EB5AEF" w:rsidRPr="00CB5B49" w:rsidRDefault="00EB5AEF" w:rsidP="00812771">
            <w:pPr>
              <w:rPr>
                <w:b/>
                <w:sz w:val="24"/>
                <w:szCs w:val="24"/>
              </w:rPr>
            </w:pPr>
            <w:r w:rsidRPr="00CB5B49">
              <w:rPr>
                <w:b/>
                <w:sz w:val="24"/>
                <w:szCs w:val="24"/>
              </w:rPr>
              <w:t>Infiltration rate before treatment imposed (cm/hr)</w:t>
            </w:r>
          </w:p>
        </w:tc>
        <w:tc>
          <w:tcPr>
            <w:tcW w:w="1276" w:type="dxa"/>
          </w:tcPr>
          <w:p w:rsidR="00EB5AEF" w:rsidRPr="00CB5B49" w:rsidRDefault="00EB5AEF" w:rsidP="00812771">
            <w:pPr>
              <w:rPr>
                <w:b/>
                <w:sz w:val="24"/>
                <w:szCs w:val="24"/>
              </w:rPr>
            </w:pPr>
            <w:r w:rsidRPr="00CB5B49">
              <w:rPr>
                <w:b/>
                <w:sz w:val="24"/>
                <w:szCs w:val="24"/>
              </w:rPr>
              <w:t>Infiltration rate after treatment imposed (cm/hr)</w:t>
            </w:r>
          </w:p>
        </w:tc>
      </w:tr>
      <w:tr w:rsidR="00EB5AEF" w:rsidRPr="00CB5B49" w:rsidTr="00812771">
        <w:tc>
          <w:tcPr>
            <w:tcW w:w="1526" w:type="dxa"/>
            <w:vAlign w:val="center"/>
          </w:tcPr>
          <w:p w:rsidR="00EB5AEF" w:rsidRPr="00CB5B49" w:rsidRDefault="00EB5AEF" w:rsidP="00812771">
            <w:pPr>
              <w:rPr>
                <w:color w:val="000000"/>
                <w:sz w:val="24"/>
                <w:szCs w:val="24"/>
              </w:rPr>
            </w:pPr>
            <w:r w:rsidRPr="00CB5B49">
              <w:rPr>
                <w:color w:val="000000"/>
                <w:sz w:val="24"/>
                <w:szCs w:val="24"/>
              </w:rPr>
              <w:t>Deep tillage (T</w:t>
            </w:r>
            <w:r w:rsidRPr="00CB5B49">
              <w:rPr>
                <w:color w:val="000000"/>
                <w:sz w:val="24"/>
                <w:szCs w:val="24"/>
                <w:vertAlign w:val="subscript"/>
              </w:rPr>
              <w:t>1</w:t>
            </w:r>
            <w:r w:rsidRPr="00CB5B49">
              <w:rPr>
                <w:color w:val="000000"/>
                <w:sz w:val="24"/>
                <w:szCs w:val="24"/>
              </w:rPr>
              <w:t>)</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98.3</w:t>
            </w:r>
          </w:p>
        </w:tc>
        <w:tc>
          <w:tcPr>
            <w:tcW w:w="880" w:type="dxa"/>
            <w:vAlign w:val="center"/>
          </w:tcPr>
          <w:p w:rsidR="00EB5AEF" w:rsidRPr="00CB5B49" w:rsidRDefault="00EB5AEF" w:rsidP="00812771">
            <w:pPr>
              <w:jc w:val="center"/>
              <w:rPr>
                <w:color w:val="000000"/>
                <w:sz w:val="24"/>
                <w:szCs w:val="24"/>
              </w:rPr>
            </w:pPr>
            <w:r w:rsidRPr="00CB5B49">
              <w:rPr>
                <w:color w:val="000000"/>
                <w:sz w:val="24"/>
                <w:szCs w:val="24"/>
              </w:rPr>
              <w:t>12.0</w:t>
            </w:r>
          </w:p>
        </w:tc>
        <w:tc>
          <w:tcPr>
            <w:tcW w:w="1275" w:type="dxa"/>
            <w:vAlign w:val="center"/>
          </w:tcPr>
          <w:p w:rsidR="00EB5AEF" w:rsidRPr="00CB5B49" w:rsidRDefault="00EB5AEF" w:rsidP="00812771">
            <w:pPr>
              <w:jc w:val="center"/>
              <w:rPr>
                <w:color w:val="000000"/>
                <w:sz w:val="24"/>
                <w:szCs w:val="24"/>
              </w:rPr>
            </w:pPr>
            <w:r w:rsidRPr="00CB5B49">
              <w:rPr>
                <w:color w:val="000000"/>
                <w:sz w:val="24"/>
                <w:szCs w:val="24"/>
              </w:rPr>
              <w:t>23.1</w:t>
            </w:r>
          </w:p>
        </w:tc>
        <w:tc>
          <w:tcPr>
            <w:tcW w:w="1560" w:type="dxa"/>
            <w:vAlign w:val="center"/>
          </w:tcPr>
          <w:p w:rsidR="00EB5AEF" w:rsidRPr="00CB5B49" w:rsidRDefault="00EB5AEF" w:rsidP="00812771">
            <w:pPr>
              <w:jc w:val="center"/>
              <w:rPr>
                <w:color w:val="000000"/>
                <w:sz w:val="24"/>
                <w:szCs w:val="24"/>
              </w:rPr>
            </w:pPr>
            <w:r w:rsidRPr="00CB5B49">
              <w:rPr>
                <w:color w:val="000000"/>
                <w:sz w:val="24"/>
                <w:szCs w:val="24"/>
              </w:rPr>
              <w:t>6</w:t>
            </w:r>
          </w:p>
        </w:tc>
        <w:tc>
          <w:tcPr>
            <w:tcW w:w="1275" w:type="dxa"/>
            <w:vMerge w:val="restart"/>
            <w:vAlign w:val="center"/>
          </w:tcPr>
          <w:p w:rsidR="00EB5AEF" w:rsidRPr="00CB5B49" w:rsidRDefault="00EB5AEF" w:rsidP="00812771">
            <w:pPr>
              <w:jc w:val="center"/>
              <w:rPr>
                <w:sz w:val="24"/>
                <w:szCs w:val="24"/>
              </w:rPr>
            </w:pPr>
            <w:r w:rsidRPr="00CB5B49">
              <w:rPr>
                <w:sz w:val="24"/>
                <w:szCs w:val="24"/>
              </w:rPr>
              <w:t>2.52</w:t>
            </w:r>
          </w:p>
        </w:tc>
        <w:tc>
          <w:tcPr>
            <w:tcW w:w="1276" w:type="dxa"/>
            <w:vAlign w:val="center"/>
          </w:tcPr>
          <w:p w:rsidR="00EB5AEF" w:rsidRPr="00CB5B49" w:rsidRDefault="00EB5AEF" w:rsidP="00812771">
            <w:pPr>
              <w:jc w:val="center"/>
              <w:rPr>
                <w:color w:val="000000"/>
                <w:sz w:val="24"/>
                <w:szCs w:val="24"/>
              </w:rPr>
            </w:pPr>
            <w:r w:rsidRPr="00CB5B49">
              <w:rPr>
                <w:color w:val="000000"/>
                <w:sz w:val="24"/>
                <w:szCs w:val="24"/>
              </w:rPr>
              <w:t>4.7</w:t>
            </w:r>
          </w:p>
        </w:tc>
      </w:tr>
      <w:tr w:rsidR="00EB5AEF" w:rsidRPr="00CB5B49" w:rsidTr="00812771">
        <w:tc>
          <w:tcPr>
            <w:tcW w:w="1526" w:type="dxa"/>
            <w:vAlign w:val="center"/>
          </w:tcPr>
          <w:p w:rsidR="00EB5AEF" w:rsidRPr="00CB5B49" w:rsidRDefault="00EB5AEF" w:rsidP="00812771">
            <w:pPr>
              <w:rPr>
                <w:color w:val="000000"/>
                <w:sz w:val="24"/>
                <w:szCs w:val="24"/>
              </w:rPr>
            </w:pPr>
            <w:r w:rsidRPr="00CB5B49">
              <w:rPr>
                <w:color w:val="000000"/>
                <w:sz w:val="24"/>
                <w:szCs w:val="24"/>
              </w:rPr>
              <w:t>Coir pith application (T</w:t>
            </w:r>
            <w:r w:rsidRPr="00CB5B49">
              <w:rPr>
                <w:color w:val="000000"/>
                <w:sz w:val="24"/>
                <w:szCs w:val="24"/>
                <w:vertAlign w:val="subscript"/>
              </w:rPr>
              <w:t>2</w:t>
            </w:r>
            <w:r w:rsidRPr="00CB5B49">
              <w:rPr>
                <w:color w:val="000000"/>
                <w:sz w:val="24"/>
                <w:szCs w:val="24"/>
              </w:rPr>
              <w:t>)</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108.0</w:t>
            </w:r>
          </w:p>
        </w:tc>
        <w:tc>
          <w:tcPr>
            <w:tcW w:w="880" w:type="dxa"/>
            <w:vAlign w:val="center"/>
          </w:tcPr>
          <w:p w:rsidR="00EB5AEF" w:rsidRPr="00CB5B49" w:rsidRDefault="00EB5AEF" w:rsidP="00812771">
            <w:pPr>
              <w:jc w:val="center"/>
              <w:rPr>
                <w:color w:val="000000"/>
                <w:sz w:val="24"/>
                <w:szCs w:val="24"/>
              </w:rPr>
            </w:pPr>
            <w:r w:rsidRPr="00CB5B49">
              <w:rPr>
                <w:color w:val="000000"/>
                <w:sz w:val="24"/>
                <w:szCs w:val="24"/>
              </w:rPr>
              <w:t>12.6</w:t>
            </w:r>
          </w:p>
        </w:tc>
        <w:tc>
          <w:tcPr>
            <w:tcW w:w="1275" w:type="dxa"/>
            <w:vAlign w:val="center"/>
          </w:tcPr>
          <w:p w:rsidR="00EB5AEF" w:rsidRPr="00CB5B49" w:rsidRDefault="00EB5AEF" w:rsidP="00812771">
            <w:pPr>
              <w:jc w:val="center"/>
              <w:rPr>
                <w:color w:val="000000"/>
                <w:sz w:val="24"/>
                <w:szCs w:val="24"/>
              </w:rPr>
            </w:pPr>
            <w:r w:rsidRPr="00CB5B49">
              <w:rPr>
                <w:color w:val="000000"/>
                <w:sz w:val="24"/>
                <w:szCs w:val="24"/>
              </w:rPr>
              <w:t>23.3</w:t>
            </w:r>
          </w:p>
        </w:tc>
        <w:tc>
          <w:tcPr>
            <w:tcW w:w="1560" w:type="dxa"/>
            <w:vAlign w:val="center"/>
          </w:tcPr>
          <w:p w:rsidR="00EB5AEF" w:rsidRPr="00CB5B49" w:rsidRDefault="00EB5AEF" w:rsidP="00812771">
            <w:pPr>
              <w:jc w:val="center"/>
              <w:rPr>
                <w:color w:val="000000"/>
                <w:sz w:val="24"/>
                <w:szCs w:val="24"/>
              </w:rPr>
            </w:pPr>
            <w:r w:rsidRPr="00CB5B49">
              <w:rPr>
                <w:color w:val="000000"/>
                <w:sz w:val="24"/>
                <w:szCs w:val="24"/>
              </w:rPr>
              <w:t>8</w:t>
            </w:r>
          </w:p>
        </w:tc>
        <w:tc>
          <w:tcPr>
            <w:tcW w:w="1275" w:type="dxa"/>
            <w:vMerge/>
            <w:vAlign w:val="center"/>
          </w:tcPr>
          <w:p w:rsidR="00EB5AEF" w:rsidRPr="00CB5B49" w:rsidRDefault="00EB5AEF" w:rsidP="00812771">
            <w:pPr>
              <w:jc w:val="center"/>
              <w:rPr>
                <w:sz w:val="24"/>
                <w:szCs w:val="24"/>
              </w:rPr>
            </w:pPr>
          </w:p>
        </w:tc>
        <w:tc>
          <w:tcPr>
            <w:tcW w:w="1276" w:type="dxa"/>
            <w:vAlign w:val="center"/>
          </w:tcPr>
          <w:p w:rsidR="00EB5AEF" w:rsidRPr="00CB5B49" w:rsidRDefault="00EB5AEF" w:rsidP="00812771">
            <w:pPr>
              <w:jc w:val="center"/>
              <w:rPr>
                <w:color w:val="000000"/>
                <w:sz w:val="24"/>
                <w:szCs w:val="24"/>
              </w:rPr>
            </w:pPr>
            <w:r w:rsidRPr="00CB5B49">
              <w:rPr>
                <w:color w:val="000000"/>
                <w:sz w:val="24"/>
                <w:szCs w:val="24"/>
              </w:rPr>
              <w:t>4.1</w:t>
            </w:r>
          </w:p>
        </w:tc>
      </w:tr>
      <w:tr w:rsidR="00EB5AEF" w:rsidRPr="00CB5B49" w:rsidTr="00812771">
        <w:tc>
          <w:tcPr>
            <w:tcW w:w="1526" w:type="dxa"/>
            <w:vAlign w:val="center"/>
          </w:tcPr>
          <w:p w:rsidR="00EB5AEF" w:rsidRPr="00CB5B49" w:rsidRDefault="00EB5AEF" w:rsidP="00812771">
            <w:pPr>
              <w:rPr>
                <w:color w:val="000000"/>
                <w:sz w:val="24"/>
                <w:szCs w:val="24"/>
              </w:rPr>
            </w:pPr>
            <w:r w:rsidRPr="00CB5B49">
              <w:rPr>
                <w:color w:val="000000"/>
                <w:sz w:val="24"/>
                <w:szCs w:val="24"/>
              </w:rPr>
              <w:t>Random tied Ridging (T</w:t>
            </w:r>
            <w:r w:rsidRPr="00CB5B49">
              <w:rPr>
                <w:color w:val="000000"/>
                <w:sz w:val="24"/>
                <w:szCs w:val="24"/>
                <w:vertAlign w:val="subscript"/>
              </w:rPr>
              <w:t>3</w:t>
            </w:r>
            <w:r w:rsidRPr="00CB5B49">
              <w:rPr>
                <w:color w:val="000000"/>
                <w:sz w:val="24"/>
                <w:szCs w:val="24"/>
              </w:rPr>
              <w:t>)</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93.1</w:t>
            </w:r>
          </w:p>
        </w:tc>
        <w:tc>
          <w:tcPr>
            <w:tcW w:w="880" w:type="dxa"/>
            <w:vAlign w:val="center"/>
          </w:tcPr>
          <w:p w:rsidR="00EB5AEF" w:rsidRPr="00CB5B49" w:rsidRDefault="00EB5AEF" w:rsidP="00812771">
            <w:pPr>
              <w:jc w:val="center"/>
              <w:rPr>
                <w:color w:val="000000"/>
                <w:sz w:val="24"/>
                <w:szCs w:val="24"/>
              </w:rPr>
            </w:pPr>
            <w:r w:rsidRPr="00CB5B49">
              <w:rPr>
                <w:color w:val="000000"/>
                <w:sz w:val="24"/>
                <w:szCs w:val="24"/>
              </w:rPr>
              <w:t>10.4</w:t>
            </w:r>
          </w:p>
        </w:tc>
        <w:tc>
          <w:tcPr>
            <w:tcW w:w="1275" w:type="dxa"/>
            <w:vAlign w:val="center"/>
          </w:tcPr>
          <w:p w:rsidR="00EB5AEF" w:rsidRPr="00CB5B49" w:rsidRDefault="00EB5AEF" w:rsidP="00812771">
            <w:pPr>
              <w:jc w:val="center"/>
              <w:rPr>
                <w:color w:val="000000"/>
                <w:sz w:val="24"/>
                <w:szCs w:val="24"/>
              </w:rPr>
            </w:pPr>
            <w:r w:rsidRPr="00CB5B49">
              <w:rPr>
                <w:color w:val="000000"/>
                <w:sz w:val="24"/>
                <w:szCs w:val="24"/>
              </w:rPr>
              <w:t>23.9</w:t>
            </w:r>
          </w:p>
        </w:tc>
        <w:tc>
          <w:tcPr>
            <w:tcW w:w="1560" w:type="dxa"/>
            <w:vAlign w:val="center"/>
          </w:tcPr>
          <w:p w:rsidR="00EB5AEF" w:rsidRPr="00CB5B49" w:rsidRDefault="00EB5AEF" w:rsidP="00812771">
            <w:pPr>
              <w:jc w:val="center"/>
              <w:rPr>
                <w:color w:val="000000"/>
                <w:sz w:val="24"/>
                <w:szCs w:val="24"/>
              </w:rPr>
            </w:pPr>
            <w:r w:rsidRPr="00CB5B49">
              <w:rPr>
                <w:color w:val="000000"/>
                <w:sz w:val="24"/>
                <w:szCs w:val="24"/>
              </w:rPr>
              <w:t>6</w:t>
            </w:r>
          </w:p>
        </w:tc>
        <w:tc>
          <w:tcPr>
            <w:tcW w:w="1275" w:type="dxa"/>
            <w:vMerge/>
            <w:vAlign w:val="center"/>
          </w:tcPr>
          <w:p w:rsidR="00EB5AEF" w:rsidRPr="00CB5B49" w:rsidRDefault="00EB5AEF" w:rsidP="00812771">
            <w:pPr>
              <w:jc w:val="center"/>
              <w:rPr>
                <w:sz w:val="24"/>
                <w:szCs w:val="24"/>
              </w:rPr>
            </w:pPr>
          </w:p>
        </w:tc>
        <w:tc>
          <w:tcPr>
            <w:tcW w:w="1276" w:type="dxa"/>
            <w:vAlign w:val="center"/>
          </w:tcPr>
          <w:p w:rsidR="00EB5AEF" w:rsidRPr="00CB5B49" w:rsidRDefault="00EB5AEF" w:rsidP="00812771">
            <w:pPr>
              <w:jc w:val="center"/>
              <w:rPr>
                <w:color w:val="000000"/>
                <w:sz w:val="24"/>
                <w:szCs w:val="24"/>
              </w:rPr>
            </w:pPr>
            <w:r w:rsidRPr="00CB5B49">
              <w:rPr>
                <w:color w:val="000000"/>
                <w:sz w:val="24"/>
                <w:szCs w:val="24"/>
              </w:rPr>
              <w:t>3.4</w:t>
            </w:r>
          </w:p>
        </w:tc>
      </w:tr>
      <w:tr w:rsidR="00EB5AEF" w:rsidRPr="00CB5B49" w:rsidTr="00812771">
        <w:tc>
          <w:tcPr>
            <w:tcW w:w="1526" w:type="dxa"/>
            <w:vAlign w:val="center"/>
          </w:tcPr>
          <w:p w:rsidR="00EB5AEF" w:rsidRPr="00CB5B49" w:rsidRDefault="00EB5AEF" w:rsidP="00812771">
            <w:pPr>
              <w:rPr>
                <w:color w:val="000000"/>
                <w:sz w:val="24"/>
                <w:szCs w:val="24"/>
              </w:rPr>
            </w:pPr>
            <w:r w:rsidRPr="00CB5B49">
              <w:rPr>
                <w:color w:val="000000"/>
                <w:sz w:val="24"/>
                <w:szCs w:val="24"/>
              </w:rPr>
              <w:t>Broad bed (T</w:t>
            </w:r>
            <w:r w:rsidRPr="00CB5B49">
              <w:rPr>
                <w:color w:val="000000"/>
                <w:sz w:val="24"/>
                <w:szCs w:val="24"/>
                <w:vertAlign w:val="subscript"/>
              </w:rPr>
              <w:t>4</w:t>
            </w:r>
            <w:r w:rsidRPr="00CB5B49">
              <w:rPr>
                <w:color w:val="000000"/>
                <w:sz w:val="24"/>
                <w:szCs w:val="24"/>
              </w:rPr>
              <w:t>)</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91.3</w:t>
            </w:r>
          </w:p>
        </w:tc>
        <w:tc>
          <w:tcPr>
            <w:tcW w:w="880" w:type="dxa"/>
            <w:vAlign w:val="center"/>
          </w:tcPr>
          <w:p w:rsidR="00EB5AEF" w:rsidRPr="00CB5B49" w:rsidRDefault="00EB5AEF" w:rsidP="00812771">
            <w:pPr>
              <w:jc w:val="center"/>
              <w:rPr>
                <w:color w:val="000000"/>
                <w:sz w:val="24"/>
                <w:szCs w:val="24"/>
              </w:rPr>
            </w:pPr>
            <w:r w:rsidRPr="00CB5B49">
              <w:rPr>
                <w:color w:val="000000"/>
                <w:sz w:val="24"/>
                <w:szCs w:val="24"/>
              </w:rPr>
              <w:t>8.0</w:t>
            </w:r>
          </w:p>
        </w:tc>
        <w:tc>
          <w:tcPr>
            <w:tcW w:w="1275" w:type="dxa"/>
            <w:vAlign w:val="center"/>
          </w:tcPr>
          <w:p w:rsidR="00EB5AEF" w:rsidRPr="00CB5B49" w:rsidRDefault="00EB5AEF" w:rsidP="00812771">
            <w:pPr>
              <w:jc w:val="center"/>
              <w:rPr>
                <w:color w:val="000000"/>
                <w:sz w:val="24"/>
                <w:szCs w:val="24"/>
              </w:rPr>
            </w:pPr>
            <w:r w:rsidRPr="00CB5B49">
              <w:rPr>
                <w:color w:val="000000"/>
                <w:sz w:val="24"/>
                <w:szCs w:val="24"/>
              </w:rPr>
              <w:t>23.5</w:t>
            </w:r>
          </w:p>
        </w:tc>
        <w:tc>
          <w:tcPr>
            <w:tcW w:w="1560" w:type="dxa"/>
            <w:vAlign w:val="center"/>
          </w:tcPr>
          <w:p w:rsidR="00EB5AEF" w:rsidRPr="00CB5B49" w:rsidRDefault="00EB5AEF" w:rsidP="00812771">
            <w:pPr>
              <w:jc w:val="center"/>
              <w:rPr>
                <w:color w:val="000000"/>
                <w:sz w:val="24"/>
                <w:szCs w:val="24"/>
              </w:rPr>
            </w:pPr>
            <w:r w:rsidRPr="00CB5B49">
              <w:rPr>
                <w:color w:val="000000"/>
                <w:sz w:val="24"/>
                <w:szCs w:val="24"/>
              </w:rPr>
              <w:t>6</w:t>
            </w:r>
          </w:p>
        </w:tc>
        <w:tc>
          <w:tcPr>
            <w:tcW w:w="1275" w:type="dxa"/>
            <w:vMerge/>
            <w:vAlign w:val="center"/>
          </w:tcPr>
          <w:p w:rsidR="00EB5AEF" w:rsidRPr="00CB5B49" w:rsidRDefault="00EB5AEF" w:rsidP="00812771">
            <w:pPr>
              <w:jc w:val="center"/>
              <w:rPr>
                <w:sz w:val="24"/>
                <w:szCs w:val="24"/>
              </w:rPr>
            </w:pPr>
          </w:p>
        </w:tc>
        <w:tc>
          <w:tcPr>
            <w:tcW w:w="1276" w:type="dxa"/>
            <w:vAlign w:val="center"/>
          </w:tcPr>
          <w:p w:rsidR="00EB5AEF" w:rsidRPr="00CB5B49" w:rsidRDefault="00EB5AEF" w:rsidP="00812771">
            <w:pPr>
              <w:jc w:val="center"/>
              <w:rPr>
                <w:color w:val="000000"/>
                <w:sz w:val="24"/>
                <w:szCs w:val="24"/>
              </w:rPr>
            </w:pPr>
            <w:r w:rsidRPr="00CB5B49">
              <w:rPr>
                <w:color w:val="000000"/>
                <w:sz w:val="24"/>
                <w:szCs w:val="24"/>
              </w:rPr>
              <w:t>3.2</w:t>
            </w:r>
          </w:p>
        </w:tc>
      </w:tr>
      <w:tr w:rsidR="00EB5AEF" w:rsidRPr="00CB5B49" w:rsidTr="00812771">
        <w:tc>
          <w:tcPr>
            <w:tcW w:w="1526" w:type="dxa"/>
            <w:vAlign w:val="center"/>
          </w:tcPr>
          <w:p w:rsidR="00EB5AEF" w:rsidRPr="00CB5B49" w:rsidRDefault="00EB5AEF" w:rsidP="00812771">
            <w:pPr>
              <w:rPr>
                <w:color w:val="000000"/>
                <w:sz w:val="24"/>
                <w:szCs w:val="24"/>
              </w:rPr>
            </w:pPr>
            <w:r w:rsidRPr="00CB5B49">
              <w:rPr>
                <w:color w:val="000000"/>
                <w:sz w:val="24"/>
                <w:szCs w:val="24"/>
              </w:rPr>
              <w:t>Straw mulching (T</w:t>
            </w:r>
            <w:r w:rsidRPr="00CB5B49">
              <w:rPr>
                <w:color w:val="000000"/>
                <w:sz w:val="24"/>
                <w:szCs w:val="24"/>
                <w:vertAlign w:val="subscript"/>
              </w:rPr>
              <w:t>5</w:t>
            </w:r>
            <w:r w:rsidRPr="00CB5B49">
              <w:rPr>
                <w:color w:val="000000"/>
                <w:sz w:val="24"/>
                <w:szCs w:val="24"/>
              </w:rPr>
              <w:t>)</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85.5</w:t>
            </w:r>
          </w:p>
        </w:tc>
        <w:tc>
          <w:tcPr>
            <w:tcW w:w="880" w:type="dxa"/>
            <w:vAlign w:val="center"/>
          </w:tcPr>
          <w:p w:rsidR="00EB5AEF" w:rsidRPr="00CB5B49" w:rsidRDefault="00EB5AEF" w:rsidP="00812771">
            <w:pPr>
              <w:jc w:val="center"/>
              <w:rPr>
                <w:color w:val="000000"/>
                <w:sz w:val="24"/>
                <w:szCs w:val="24"/>
              </w:rPr>
            </w:pPr>
            <w:r w:rsidRPr="00CB5B49">
              <w:rPr>
                <w:color w:val="000000"/>
                <w:sz w:val="24"/>
                <w:szCs w:val="24"/>
              </w:rPr>
              <w:t>7.6</w:t>
            </w:r>
          </w:p>
        </w:tc>
        <w:tc>
          <w:tcPr>
            <w:tcW w:w="1275" w:type="dxa"/>
            <w:vAlign w:val="center"/>
          </w:tcPr>
          <w:p w:rsidR="00EB5AEF" w:rsidRPr="00CB5B49" w:rsidRDefault="00EB5AEF" w:rsidP="00812771">
            <w:pPr>
              <w:jc w:val="center"/>
              <w:rPr>
                <w:color w:val="000000"/>
                <w:sz w:val="24"/>
                <w:szCs w:val="24"/>
              </w:rPr>
            </w:pPr>
            <w:r w:rsidRPr="00CB5B49">
              <w:rPr>
                <w:color w:val="000000"/>
                <w:sz w:val="24"/>
                <w:szCs w:val="24"/>
              </w:rPr>
              <w:t>22.7</w:t>
            </w:r>
          </w:p>
        </w:tc>
        <w:tc>
          <w:tcPr>
            <w:tcW w:w="1560" w:type="dxa"/>
            <w:vAlign w:val="center"/>
          </w:tcPr>
          <w:p w:rsidR="00EB5AEF" w:rsidRPr="00CB5B49" w:rsidRDefault="00EB5AEF" w:rsidP="00812771">
            <w:pPr>
              <w:jc w:val="center"/>
              <w:rPr>
                <w:color w:val="000000"/>
                <w:sz w:val="24"/>
                <w:szCs w:val="24"/>
              </w:rPr>
            </w:pPr>
            <w:r w:rsidRPr="00CB5B49">
              <w:rPr>
                <w:color w:val="000000"/>
                <w:sz w:val="24"/>
                <w:szCs w:val="24"/>
              </w:rPr>
              <w:t>6</w:t>
            </w:r>
          </w:p>
        </w:tc>
        <w:tc>
          <w:tcPr>
            <w:tcW w:w="1275" w:type="dxa"/>
            <w:vMerge/>
            <w:vAlign w:val="center"/>
          </w:tcPr>
          <w:p w:rsidR="00EB5AEF" w:rsidRPr="00CB5B49" w:rsidRDefault="00EB5AEF" w:rsidP="00812771">
            <w:pPr>
              <w:jc w:val="center"/>
              <w:rPr>
                <w:sz w:val="24"/>
                <w:szCs w:val="24"/>
              </w:rPr>
            </w:pPr>
          </w:p>
        </w:tc>
        <w:tc>
          <w:tcPr>
            <w:tcW w:w="1276" w:type="dxa"/>
            <w:vAlign w:val="center"/>
          </w:tcPr>
          <w:p w:rsidR="00EB5AEF" w:rsidRPr="00CB5B49" w:rsidRDefault="00EB5AEF" w:rsidP="00812771">
            <w:pPr>
              <w:jc w:val="center"/>
              <w:rPr>
                <w:color w:val="000000"/>
                <w:sz w:val="24"/>
                <w:szCs w:val="24"/>
              </w:rPr>
            </w:pPr>
            <w:r w:rsidRPr="00CB5B49">
              <w:rPr>
                <w:color w:val="000000"/>
                <w:sz w:val="24"/>
                <w:szCs w:val="24"/>
              </w:rPr>
              <w:t>4.5</w:t>
            </w:r>
          </w:p>
        </w:tc>
      </w:tr>
      <w:tr w:rsidR="00EB5AEF" w:rsidRPr="00CB5B49" w:rsidTr="00812771">
        <w:tc>
          <w:tcPr>
            <w:tcW w:w="1526" w:type="dxa"/>
            <w:vAlign w:val="center"/>
          </w:tcPr>
          <w:p w:rsidR="00EB5AEF" w:rsidRPr="00CB5B49" w:rsidRDefault="00EB5AEF" w:rsidP="00812771">
            <w:pPr>
              <w:rPr>
                <w:color w:val="000000"/>
                <w:sz w:val="24"/>
                <w:szCs w:val="24"/>
              </w:rPr>
            </w:pPr>
            <w:proofErr w:type="spellStart"/>
            <w:r w:rsidRPr="00CB5B49">
              <w:rPr>
                <w:color w:val="000000"/>
                <w:sz w:val="24"/>
                <w:szCs w:val="24"/>
              </w:rPr>
              <w:t>Vetiver</w:t>
            </w:r>
            <w:proofErr w:type="spellEnd"/>
            <w:r w:rsidRPr="00CB5B49">
              <w:rPr>
                <w:color w:val="000000"/>
                <w:sz w:val="24"/>
                <w:szCs w:val="24"/>
              </w:rPr>
              <w:t xml:space="preserve"> Strip cropping (T</w:t>
            </w:r>
            <w:r w:rsidRPr="00CB5B49">
              <w:rPr>
                <w:color w:val="000000"/>
                <w:sz w:val="24"/>
                <w:szCs w:val="24"/>
                <w:vertAlign w:val="subscript"/>
              </w:rPr>
              <w:t>6</w:t>
            </w:r>
            <w:r w:rsidRPr="00CB5B49">
              <w:rPr>
                <w:color w:val="000000"/>
                <w:sz w:val="24"/>
                <w:szCs w:val="24"/>
              </w:rPr>
              <w:t>)</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72.2</w:t>
            </w:r>
          </w:p>
        </w:tc>
        <w:tc>
          <w:tcPr>
            <w:tcW w:w="880" w:type="dxa"/>
            <w:vAlign w:val="center"/>
          </w:tcPr>
          <w:p w:rsidR="00EB5AEF" w:rsidRPr="00CB5B49" w:rsidRDefault="00EB5AEF" w:rsidP="00812771">
            <w:pPr>
              <w:jc w:val="center"/>
              <w:rPr>
                <w:color w:val="000000"/>
                <w:sz w:val="24"/>
                <w:szCs w:val="24"/>
              </w:rPr>
            </w:pPr>
            <w:r w:rsidRPr="00CB5B49">
              <w:rPr>
                <w:color w:val="000000"/>
                <w:sz w:val="24"/>
                <w:szCs w:val="24"/>
              </w:rPr>
              <w:t xml:space="preserve">6.8 </w:t>
            </w:r>
          </w:p>
        </w:tc>
        <w:tc>
          <w:tcPr>
            <w:tcW w:w="1275" w:type="dxa"/>
            <w:vAlign w:val="center"/>
          </w:tcPr>
          <w:p w:rsidR="00EB5AEF" w:rsidRPr="00CB5B49" w:rsidRDefault="00EB5AEF" w:rsidP="00812771">
            <w:pPr>
              <w:jc w:val="center"/>
              <w:rPr>
                <w:color w:val="000000"/>
                <w:sz w:val="24"/>
                <w:szCs w:val="24"/>
              </w:rPr>
            </w:pPr>
            <w:r w:rsidRPr="00CB5B49">
              <w:rPr>
                <w:color w:val="000000"/>
                <w:sz w:val="24"/>
                <w:szCs w:val="24"/>
              </w:rPr>
              <w:t>23.1</w:t>
            </w:r>
          </w:p>
        </w:tc>
        <w:tc>
          <w:tcPr>
            <w:tcW w:w="1560" w:type="dxa"/>
            <w:vAlign w:val="center"/>
          </w:tcPr>
          <w:p w:rsidR="00EB5AEF" w:rsidRPr="00CB5B49" w:rsidRDefault="00EB5AEF" w:rsidP="00812771">
            <w:pPr>
              <w:jc w:val="center"/>
              <w:rPr>
                <w:color w:val="000000"/>
                <w:sz w:val="24"/>
                <w:szCs w:val="24"/>
              </w:rPr>
            </w:pPr>
            <w:r w:rsidRPr="00CB5B49">
              <w:rPr>
                <w:color w:val="000000"/>
                <w:sz w:val="24"/>
                <w:szCs w:val="24"/>
              </w:rPr>
              <w:t>4</w:t>
            </w:r>
          </w:p>
        </w:tc>
        <w:tc>
          <w:tcPr>
            <w:tcW w:w="1275" w:type="dxa"/>
            <w:vMerge/>
            <w:vAlign w:val="center"/>
          </w:tcPr>
          <w:p w:rsidR="00EB5AEF" w:rsidRPr="00CB5B49" w:rsidRDefault="00EB5AEF" w:rsidP="00812771">
            <w:pPr>
              <w:jc w:val="center"/>
              <w:rPr>
                <w:sz w:val="24"/>
                <w:szCs w:val="24"/>
              </w:rPr>
            </w:pPr>
          </w:p>
        </w:tc>
        <w:tc>
          <w:tcPr>
            <w:tcW w:w="1276" w:type="dxa"/>
            <w:vAlign w:val="center"/>
          </w:tcPr>
          <w:p w:rsidR="00EB5AEF" w:rsidRPr="00CB5B49" w:rsidRDefault="00EB5AEF" w:rsidP="00812771">
            <w:pPr>
              <w:jc w:val="center"/>
              <w:rPr>
                <w:color w:val="000000"/>
                <w:sz w:val="24"/>
                <w:szCs w:val="24"/>
              </w:rPr>
            </w:pPr>
            <w:r w:rsidRPr="00CB5B49">
              <w:rPr>
                <w:color w:val="000000"/>
                <w:sz w:val="24"/>
                <w:szCs w:val="24"/>
              </w:rPr>
              <w:t>2.9</w:t>
            </w:r>
          </w:p>
        </w:tc>
      </w:tr>
      <w:tr w:rsidR="00EB5AEF" w:rsidRPr="00CB5B49" w:rsidTr="00812771">
        <w:tc>
          <w:tcPr>
            <w:tcW w:w="1526" w:type="dxa"/>
            <w:vAlign w:val="center"/>
          </w:tcPr>
          <w:p w:rsidR="00EB5AEF" w:rsidRPr="00CB5B49" w:rsidRDefault="00EB5AEF" w:rsidP="00812771">
            <w:pPr>
              <w:rPr>
                <w:color w:val="000000"/>
                <w:sz w:val="24"/>
                <w:szCs w:val="24"/>
              </w:rPr>
            </w:pPr>
            <w:r w:rsidRPr="00CB5B49">
              <w:rPr>
                <w:color w:val="000000"/>
                <w:sz w:val="24"/>
                <w:szCs w:val="24"/>
              </w:rPr>
              <w:t>Control (T</w:t>
            </w:r>
            <w:r w:rsidRPr="00CB5B49">
              <w:rPr>
                <w:color w:val="000000"/>
                <w:sz w:val="24"/>
                <w:szCs w:val="24"/>
                <w:vertAlign w:val="subscript"/>
              </w:rPr>
              <w:t>7</w:t>
            </w:r>
            <w:r w:rsidRPr="00CB5B49">
              <w:rPr>
                <w:color w:val="000000"/>
                <w:sz w:val="24"/>
                <w:szCs w:val="24"/>
              </w:rPr>
              <w:t>)</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85.8</w:t>
            </w:r>
          </w:p>
        </w:tc>
        <w:tc>
          <w:tcPr>
            <w:tcW w:w="880" w:type="dxa"/>
            <w:vAlign w:val="center"/>
          </w:tcPr>
          <w:p w:rsidR="00EB5AEF" w:rsidRPr="00CB5B49" w:rsidRDefault="00EB5AEF" w:rsidP="00812771">
            <w:pPr>
              <w:jc w:val="center"/>
              <w:rPr>
                <w:color w:val="000000"/>
                <w:sz w:val="24"/>
                <w:szCs w:val="24"/>
              </w:rPr>
            </w:pPr>
            <w:r w:rsidRPr="00CB5B49">
              <w:rPr>
                <w:color w:val="000000"/>
                <w:sz w:val="24"/>
                <w:szCs w:val="24"/>
              </w:rPr>
              <w:t>8.0</w:t>
            </w:r>
          </w:p>
        </w:tc>
        <w:tc>
          <w:tcPr>
            <w:tcW w:w="1275" w:type="dxa"/>
            <w:vAlign w:val="center"/>
          </w:tcPr>
          <w:p w:rsidR="00EB5AEF" w:rsidRPr="00CB5B49" w:rsidRDefault="00EB5AEF" w:rsidP="00812771">
            <w:pPr>
              <w:jc w:val="center"/>
              <w:rPr>
                <w:color w:val="000000"/>
                <w:sz w:val="24"/>
                <w:szCs w:val="24"/>
              </w:rPr>
            </w:pPr>
            <w:r w:rsidRPr="00CB5B49">
              <w:rPr>
                <w:color w:val="000000"/>
                <w:sz w:val="24"/>
                <w:szCs w:val="24"/>
              </w:rPr>
              <w:t>23.5</w:t>
            </w:r>
          </w:p>
        </w:tc>
        <w:tc>
          <w:tcPr>
            <w:tcW w:w="1560" w:type="dxa"/>
            <w:vAlign w:val="center"/>
          </w:tcPr>
          <w:p w:rsidR="00EB5AEF" w:rsidRPr="00CB5B49" w:rsidRDefault="00EB5AEF" w:rsidP="00812771">
            <w:pPr>
              <w:jc w:val="center"/>
              <w:rPr>
                <w:sz w:val="24"/>
                <w:szCs w:val="24"/>
              </w:rPr>
            </w:pPr>
            <w:r w:rsidRPr="00CB5B49">
              <w:rPr>
                <w:sz w:val="24"/>
                <w:szCs w:val="24"/>
              </w:rPr>
              <w:t>-</w:t>
            </w:r>
          </w:p>
        </w:tc>
        <w:tc>
          <w:tcPr>
            <w:tcW w:w="1275" w:type="dxa"/>
            <w:vMerge/>
            <w:vAlign w:val="center"/>
          </w:tcPr>
          <w:p w:rsidR="00EB5AEF" w:rsidRPr="00CB5B49" w:rsidRDefault="00EB5AEF" w:rsidP="00812771">
            <w:pPr>
              <w:jc w:val="center"/>
              <w:rPr>
                <w:sz w:val="24"/>
                <w:szCs w:val="24"/>
              </w:rPr>
            </w:pPr>
          </w:p>
        </w:tc>
        <w:tc>
          <w:tcPr>
            <w:tcW w:w="1276" w:type="dxa"/>
            <w:vAlign w:val="center"/>
          </w:tcPr>
          <w:p w:rsidR="00EB5AEF" w:rsidRPr="00CB5B49" w:rsidRDefault="00EB5AEF" w:rsidP="00812771">
            <w:pPr>
              <w:jc w:val="center"/>
              <w:rPr>
                <w:color w:val="000000"/>
                <w:sz w:val="24"/>
                <w:szCs w:val="24"/>
              </w:rPr>
            </w:pPr>
            <w:r w:rsidRPr="00CB5B49">
              <w:rPr>
                <w:color w:val="000000"/>
                <w:sz w:val="24"/>
                <w:szCs w:val="24"/>
              </w:rPr>
              <w:t>2.6</w:t>
            </w:r>
          </w:p>
        </w:tc>
      </w:tr>
    </w:tbl>
    <w:p w:rsidR="00EB5AEF" w:rsidRPr="00CB5B49" w:rsidRDefault="00EB5AEF" w:rsidP="00EB5AEF">
      <w:pPr>
        <w:rPr>
          <w:b/>
        </w:rPr>
      </w:pPr>
    </w:p>
    <w:p w:rsidR="00EB5AEF" w:rsidRPr="00CB5B49" w:rsidRDefault="00EB5AEF" w:rsidP="00EB5AEF">
      <w:pPr>
        <w:rPr>
          <w:b/>
        </w:rPr>
      </w:pPr>
      <w:proofErr w:type="gramStart"/>
      <w:r w:rsidRPr="00CB5B49">
        <w:rPr>
          <w:b/>
        </w:rPr>
        <w:t>Table 3.</w:t>
      </w:r>
      <w:proofErr w:type="gramEnd"/>
      <w:r w:rsidRPr="00CB5B49">
        <w:rPr>
          <w:b/>
        </w:rPr>
        <w:t xml:space="preserve"> Yield and water productivity </w:t>
      </w:r>
    </w:p>
    <w:tbl>
      <w:tblPr>
        <w:tblStyle w:val="TableGrid"/>
        <w:tblW w:w="8500" w:type="dxa"/>
        <w:tblLayout w:type="fixed"/>
        <w:tblLook w:val="04A0"/>
      </w:tblPr>
      <w:tblGrid>
        <w:gridCol w:w="1696"/>
        <w:gridCol w:w="851"/>
        <w:gridCol w:w="1276"/>
        <w:gridCol w:w="850"/>
        <w:gridCol w:w="851"/>
        <w:gridCol w:w="850"/>
        <w:gridCol w:w="992"/>
        <w:gridCol w:w="1134"/>
      </w:tblGrid>
      <w:tr w:rsidR="00EB5AEF" w:rsidRPr="00CB5B49" w:rsidTr="00812771">
        <w:tc>
          <w:tcPr>
            <w:tcW w:w="1696" w:type="dxa"/>
          </w:tcPr>
          <w:p w:rsidR="00EB5AEF" w:rsidRPr="00CB5B49" w:rsidRDefault="00EB5AEF" w:rsidP="00812771">
            <w:pPr>
              <w:rPr>
                <w:b/>
                <w:sz w:val="24"/>
                <w:szCs w:val="24"/>
              </w:rPr>
            </w:pPr>
            <w:r w:rsidRPr="00CB5B49">
              <w:rPr>
                <w:b/>
                <w:sz w:val="24"/>
                <w:szCs w:val="24"/>
              </w:rPr>
              <w:t xml:space="preserve">Treatments </w:t>
            </w:r>
          </w:p>
        </w:tc>
        <w:tc>
          <w:tcPr>
            <w:tcW w:w="851" w:type="dxa"/>
          </w:tcPr>
          <w:p w:rsidR="00EB5AEF" w:rsidRPr="00CB5B49" w:rsidRDefault="00EB5AEF" w:rsidP="00812771">
            <w:pPr>
              <w:rPr>
                <w:b/>
                <w:sz w:val="24"/>
                <w:szCs w:val="24"/>
              </w:rPr>
            </w:pPr>
            <w:r w:rsidRPr="00CB5B49">
              <w:rPr>
                <w:b/>
                <w:sz w:val="24"/>
                <w:szCs w:val="24"/>
              </w:rPr>
              <w:t xml:space="preserve">Total R.F &amp; ERF (mm) </w:t>
            </w:r>
          </w:p>
        </w:tc>
        <w:tc>
          <w:tcPr>
            <w:tcW w:w="1276" w:type="dxa"/>
          </w:tcPr>
          <w:p w:rsidR="00EB5AEF" w:rsidRPr="00CB5B49" w:rsidRDefault="00EB5AEF" w:rsidP="00812771">
            <w:pPr>
              <w:rPr>
                <w:b/>
                <w:sz w:val="24"/>
                <w:szCs w:val="24"/>
              </w:rPr>
            </w:pPr>
            <w:r w:rsidRPr="00CB5B49">
              <w:rPr>
                <w:b/>
                <w:sz w:val="24"/>
                <w:szCs w:val="24"/>
              </w:rPr>
              <w:t>Irrigation @ transplanting (mm)</w:t>
            </w:r>
          </w:p>
        </w:tc>
        <w:tc>
          <w:tcPr>
            <w:tcW w:w="850" w:type="dxa"/>
          </w:tcPr>
          <w:p w:rsidR="00EB5AEF" w:rsidRPr="00CB5B49" w:rsidRDefault="00EB5AEF" w:rsidP="00812771">
            <w:pPr>
              <w:rPr>
                <w:b/>
                <w:sz w:val="24"/>
                <w:szCs w:val="24"/>
              </w:rPr>
            </w:pPr>
            <w:r w:rsidRPr="00CB5B49">
              <w:rPr>
                <w:b/>
                <w:sz w:val="24"/>
                <w:szCs w:val="24"/>
              </w:rPr>
              <w:t>Total water consumed (mm)</w:t>
            </w:r>
          </w:p>
        </w:tc>
        <w:tc>
          <w:tcPr>
            <w:tcW w:w="851" w:type="dxa"/>
          </w:tcPr>
          <w:p w:rsidR="00EB5AEF" w:rsidRPr="00CB5B49" w:rsidRDefault="00EB5AEF" w:rsidP="00812771">
            <w:pPr>
              <w:rPr>
                <w:b/>
                <w:sz w:val="24"/>
                <w:szCs w:val="24"/>
              </w:rPr>
            </w:pPr>
            <w:r w:rsidRPr="00CB5B49">
              <w:rPr>
                <w:b/>
                <w:sz w:val="24"/>
                <w:szCs w:val="24"/>
              </w:rPr>
              <w:t>Yield (kg/ ha)</w:t>
            </w:r>
          </w:p>
        </w:tc>
        <w:tc>
          <w:tcPr>
            <w:tcW w:w="850" w:type="dxa"/>
          </w:tcPr>
          <w:p w:rsidR="00EB5AEF" w:rsidRPr="00CB5B49" w:rsidRDefault="00EB5AEF" w:rsidP="00812771">
            <w:pPr>
              <w:rPr>
                <w:b/>
                <w:sz w:val="24"/>
                <w:szCs w:val="24"/>
              </w:rPr>
            </w:pPr>
            <w:r w:rsidRPr="00CB5B49">
              <w:rPr>
                <w:b/>
                <w:sz w:val="24"/>
                <w:szCs w:val="24"/>
              </w:rPr>
              <w:t>WUE (kg/ ha mm)</w:t>
            </w:r>
          </w:p>
        </w:tc>
        <w:tc>
          <w:tcPr>
            <w:tcW w:w="992" w:type="dxa"/>
          </w:tcPr>
          <w:p w:rsidR="00EB5AEF" w:rsidRPr="00CB5B49" w:rsidRDefault="00EB5AEF" w:rsidP="00812771">
            <w:pPr>
              <w:rPr>
                <w:b/>
                <w:sz w:val="24"/>
                <w:szCs w:val="24"/>
              </w:rPr>
            </w:pPr>
            <w:r w:rsidRPr="00CB5B49">
              <w:rPr>
                <w:b/>
                <w:sz w:val="24"/>
                <w:szCs w:val="24"/>
              </w:rPr>
              <w:t>Water Productivity (Rs./ ha mm)</w:t>
            </w:r>
          </w:p>
        </w:tc>
        <w:tc>
          <w:tcPr>
            <w:tcW w:w="1134" w:type="dxa"/>
          </w:tcPr>
          <w:p w:rsidR="00EB5AEF" w:rsidRPr="00CB5B49" w:rsidRDefault="00EB5AEF" w:rsidP="00812771">
            <w:pPr>
              <w:rPr>
                <w:b/>
                <w:sz w:val="24"/>
                <w:szCs w:val="24"/>
              </w:rPr>
            </w:pPr>
            <w:r w:rsidRPr="00CB5B49">
              <w:rPr>
                <w:b/>
                <w:sz w:val="24"/>
                <w:szCs w:val="24"/>
              </w:rPr>
              <w:t>Water Productivity     (kg/ m</w:t>
            </w:r>
            <w:r w:rsidRPr="00CB5B49">
              <w:rPr>
                <w:b/>
                <w:sz w:val="24"/>
                <w:szCs w:val="24"/>
                <w:vertAlign w:val="superscript"/>
              </w:rPr>
              <w:t>3</w:t>
            </w:r>
            <w:r w:rsidRPr="00CB5B49">
              <w:rPr>
                <w:b/>
                <w:sz w:val="24"/>
                <w:szCs w:val="24"/>
              </w:rPr>
              <w:t>)</w:t>
            </w:r>
          </w:p>
        </w:tc>
      </w:tr>
      <w:tr w:rsidR="00EB5AEF" w:rsidRPr="00CB5B49" w:rsidTr="00812771">
        <w:tc>
          <w:tcPr>
            <w:tcW w:w="1696" w:type="dxa"/>
            <w:vAlign w:val="center"/>
          </w:tcPr>
          <w:p w:rsidR="00EB5AEF" w:rsidRPr="00CB5B49" w:rsidRDefault="00EB5AEF" w:rsidP="00812771">
            <w:pPr>
              <w:rPr>
                <w:color w:val="000000"/>
                <w:sz w:val="24"/>
                <w:szCs w:val="24"/>
              </w:rPr>
            </w:pPr>
            <w:r w:rsidRPr="00CB5B49">
              <w:rPr>
                <w:color w:val="000000"/>
                <w:sz w:val="24"/>
                <w:szCs w:val="24"/>
              </w:rPr>
              <w:t>Deep tillage (T</w:t>
            </w:r>
            <w:r w:rsidRPr="00CB5B49">
              <w:rPr>
                <w:color w:val="000000"/>
                <w:sz w:val="24"/>
                <w:szCs w:val="24"/>
                <w:vertAlign w:val="subscript"/>
              </w:rPr>
              <w:t>1</w:t>
            </w:r>
            <w:r w:rsidRPr="00CB5B49">
              <w:rPr>
                <w:color w:val="000000"/>
                <w:sz w:val="24"/>
                <w:szCs w:val="24"/>
              </w:rPr>
              <w:t>)</w:t>
            </w:r>
          </w:p>
        </w:tc>
        <w:tc>
          <w:tcPr>
            <w:tcW w:w="851" w:type="dxa"/>
            <w:vMerge w:val="restart"/>
            <w:vAlign w:val="center"/>
          </w:tcPr>
          <w:p w:rsidR="00EB5AEF" w:rsidRPr="00CB5B49" w:rsidRDefault="00EB5AEF" w:rsidP="00812771">
            <w:pPr>
              <w:jc w:val="center"/>
              <w:rPr>
                <w:sz w:val="24"/>
                <w:szCs w:val="24"/>
              </w:rPr>
            </w:pPr>
            <w:r w:rsidRPr="00CB5B49">
              <w:rPr>
                <w:sz w:val="24"/>
                <w:szCs w:val="24"/>
              </w:rPr>
              <w:t>308.65 &amp; 154.3</w:t>
            </w:r>
          </w:p>
        </w:tc>
        <w:tc>
          <w:tcPr>
            <w:tcW w:w="1276" w:type="dxa"/>
            <w:vMerge w:val="restart"/>
            <w:vAlign w:val="center"/>
          </w:tcPr>
          <w:p w:rsidR="00EB5AEF" w:rsidRPr="00CB5B49" w:rsidRDefault="00EB5AEF" w:rsidP="00812771">
            <w:pPr>
              <w:jc w:val="center"/>
              <w:rPr>
                <w:sz w:val="24"/>
                <w:szCs w:val="24"/>
              </w:rPr>
            </w:pPr>
          </w:p>
          <w:p w:rsidR="00EB5AEF" w:rsidRPr="00CB5B49" w:rsidRDefault="00EB5AEF" w:rsidP="00812771">
            <w:pPr>
              <w:jc w:val="center"/>
              <w:rPr>
                <w:sz w:val="24"/>
                <w:szCs w:val="24"/>
              </w:rPr>
            </w:pPr>
          </w:p>
          <w:p w:rsidR="00EB5AEF" w:rsidRPr="00CB5B49" w:rsidRDefault="00EB5AEF" w:rsidP="00812771">
            <w:pPr>
              <w:jc w:val="center"/>
              <w:rPr>
                <w:sz w:val="24"/>
                <w:szCs w:val="24"/>
              </w:rPr>
            </w:pPr>
            <w:r w:rsidRPr="00CB5B49">
              <w:rPr>
                <w:sz w:val="24"/>
                <w:szCs w:val="24"/>
              </w:rPr>
              <w:t>50</w:t>
            </w:r>
          </w:p>
          <w:p w:rsidR="00EB5AEF" w:rsidRPr="00CB5B49" w:rsidRDefault="00EB5AEF" w:rsidP="00812771">
            <w:pPr>
              <w:jc w:val="center"/>
              <w:rPr>
                <w:sz w:val="24"/>
                <w:szCs w:val="24"/>
              </w:rPr>
            </w:pPr>
          </w:p>
          <w:p w:rsidR="00EB5AEF" w:rsidRPr="00CB5B49" w:rsidRDefault="00EB5AEF" w:rsidP="00812771">
            <w:pPr>
              <w:jc w:val="center"/>
              <w:rPr>
                <w:sz w:val="24"/>
                <w:szCs w:val="24"/>
              </w:rPr>
            </w:pPr>
          </w:p>
          <w:p w:rsidR="00EB5AEF" w:rsidRPr="00CB5B49" w:rsidRDefault="00EB5AEF" w:rsidP="00812771">
            <w:pPr>
              <w:jc w:val="center"/>
              <w:rPr>
                <w:sz w:val="24"/>
                <w:szCs w:val="24"/>
              </w:rPr>
            </w:pPr>
          </w:p>
          <w:p w:rsidR="00EB5AEF" w:rsidRPr="00CB5B49" w:rsidRDefault="00EB5AEF" w:rsidP="00812771">
            <w:pPr>
              <w:jc w:val="center"/>
              <w:rPr>
                <w:sz w:val="24"/>
                <w:szCs w:val="24"/>
              </w:rPr>
            </w:pPr>
          </w:p>
        </w:tc>
        <w:tc>
          <w:tcPr>
            <w:tcW w:w="850" w:type="dxa"/>
            <w:vMerge w:val="restart"/>
            <w:vAlign w:val="center"/>
          </w:tcPr>
          <w:p w:rsidR="00EB5AEF" w:rsidRPr="00CB5B49" w:rsidRDefault="00EB5AEF" w:rsidP="00812771">
            <w:pPr>
              <w:jc w:val="center"/>
              <w:rPr>
                <w:sz w:val="24"/>
                <w:szCs w:val="24"/>
              </w:rPr>
            </w:pPr>
            <w:r w:rsidRPr="00CB5B49">
              <w:rPr>
                <w:sz w:val="24"/>
                <w:szCs w:val="24"/>
              </w:rPr>
              <w:t>204.3</w:t>
            </w:r>
          </w:p>
        </w:tc>
        <w:tc>
          <w:tcPr>
            <w:tcW w:w="851" w:type="dxa"/>
            <w:vAlign w:val="center"/>
          </w:tcPr>
          <w:p w:rsidR="00EB5AEF" w:rsidRPr="00CB5B49" w:rsidRDefault="00EB5AEF" w:rsidP="00812771">
            <w:pPr>
              <w:jc w:val="center"/>
              <w:rPr>
                <w:color w:val="000000"/>
                <w:sz w:val="24"/>
                <w:szCs w:val="24"/>
              </w:rPr>
            </w:pPr>
            <w:r w:rsidRPr="00CB5B49">
              <w:rPr>
                <w:color w:val="000000"/>
                <w:sz w:val="24"/>
                <w:szCs w:val="24"/>
              </w:rPr>
              <w:t>1045</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5.12</w:t>
            </w:r>
          </w:p>
        </w:tc>
        <w:tc>
          <w:tcPr>
            <w:tcW w:w="992" w:type="dxa"/>
            <w:vAlign w:val="bottom"/>
          </w:tcPr>
          <w:p w:rsidR="00EB5AEF" w:rsidRPr="00CB5B49" w:rsidRDefault="00EB5AEF" w:rsidP="00812771">
            <w:pPr>
              <w:jc w:val="center"/>
              <w:rPr>
                <w:color w:val="000000"/>
                <w:sz w:val="24"/>
                <w:szCs w:val="24"/>
              </w:rPr>
            </w:pPr>
            <w:r w:rsidRPr="00CB5B49">
              <w:rPr>
                <w:color w:val="000000"/>
                <w:sz w:val="24"/>
                <w:szCs w:val="24"/>
              </w:rPr>
              <w:t>153.45</w:t>
            </w:r>
          </w:p>
        </w:tc>
        <w:tc>
          <w:tcPr>
            <w:tcW w:w="1134" w:type="dxa"/>
            <w:vAlign w:val="bottom"/>
          </w:tcPr>
          <w:p w:rsidR="00EB5AEF" w:rsidRPr="00CB5B49" w:rsidRDefault="00EB5AEF" w:rsidP="00812771">
            <w:pPr>
              <w:jc w:val="center"/>
              <w:rPr>
                <w:color w:val="000000"/>
                <w:sz w:val="24"/>
                <w:szCs w:val="24"/>
              </w:rPr>
            </w:pPr>
            <w:r w:rsidRPr="00CB5B49">
              <w:rPr>
                <w:color w:val="000000"/>
                <w:sz w:val="24"/>
                <w:szCs w:val="24"/>
              </w:rPr>
              <w:t>0.51</w:t>
            </w:r>
          </w:p>
        </w:tc>
      </w:tr>
      <w:tr w:rsidR="00EB5AEF" w:rsidRPr="00CB5B49" w:rsidTr="00812771">
        <w:tc>
          <w:tcPr>
            <w:tcW w:w="1696" w:type="dxa"/>
            <w:vAlign w:val="center"/>
          </w:tcPr>
          <w:p w:rsidR="00EB5AEF" w:rsidRPr="00CB5B49" w:rsidRDefault="00EB5AEF" w:rsidP="00812771">
            <w:pPr>
              <w:rPr>
                <w:color w:val="000000"/>
                <w:sz w:val="24"/>
                <w:szCs w:val="24"/>
              </w:rPr>
            </w:pPr>
            <w:r w:rsidRPr="00CB5B49">
              <w:rPr>
                <w:color w:val="000000"/>
                <w:sz w:val="24"/>
                <w:szCs w:val="24"/>
              </w:rPr>
              <w:t>Coir pith application (T</w:t>
            </w:r>
            <w:r w:rsidRPr="00CB5B49">
              <w:rPr>
                <w:color w:val="000000"/>
                <w:sz w:val="24"/>
                <w:szCs w:val="24"/>
                <w:vertAlign w:val="subscript"/>
              </w:rPr>
              <w:t>2</w:t>
            </w:r>
            <w:r w:rsidRPr="00CB5B49">
              <w:rPr>
                <w:color w:val="000000"/>
                <w:sz w:val="24"/>
                <w:szCs w:val="24"/>
              </w:rPr>
              <w:t>)</w:t>
            </w:r>
          </w:p>
        </w:tc>
        <w:tc>
          <w:tcPr>
            <w:tcW w:w="851" w:type="dxa"/>
            <w:vMerge/>
            <w:vAlign w:val="center"/>
          </w:tcPr>
          <w:p w:rsidR="00EB5AEF" w:rsidRPr="00CB5B49" w:rsidRDefault="00EB5AEF" w:rsidP="00812771">
            <w:pPr>
              <w:jc w:val="center"/>
              <w:rPr>
                <w:sz w:val="24"/>
                <w:szCs w:val="24"/>
              </w:rPr>
            </w:pPr>
          </w:p>
        </w:tc>
        <w:tc>
          <w:tcPr>
            <w:tcW w:w="1276" w:type="dxa"/>
            <w:vMerge/>
            <w:vAlign w:val="center"/>
          </w:tcPr>
          <w:p w:rsidR="00EB5AEF" w:rsidRPr="00CB5B49" w:rsidRDefault="00EB5AEF" w:rsidP="00812771">
            <w:pPr>
              <w:jc w:val="center"/>
              <w:rPr>
                <w:sz w:val="24"/>
                <w:szCs w:val="24"/>
              </w:rPr>
            </w:pPr>
          </w:p>
        </w:tc>
        <w:tc>
          <w:tcPr>
            <w:tcW w:w="850" w:type="dxa"/>
            <w:vMerge/>
            <w:vAlign w:val="center"/>
          </w:tcPr>
          <w:p w:rsidR="00EB5AEF" w:rsidRPr="00CB5B49" w:rsidRDefault="00EB5AEF" w:rsidP="00812771">
            <w:pPr>
              <w:jc w:val="center"/>
              <w:rPr>
                <w:sz w:val="24"/>
                <w:szCs w:val="24"/>
              </w:rPr>
            </w:pPr>
          </w:p>
        </w:tc>
        <w:tc>
          <w:tcPr>
            <w:tcW w:w="851" w:type="dxa"/>
            <w:vAlign w:val="center"/>
          </w:tcPr>
          <w:p w:rsidR="00EB5AEF" w:rsidRPr="00CB5B49" w:rsidRDefault="00EB5AEF" w:rsidP="00812771">
            <w:pPr>
              <w:jc w:val="center"/>
              <w:rPr>
                <w:color w:val="000000"/>
                <w:sz w:val="24"/>
                <w:szCs w:val="24"/>
              </w:rPr>
            </w:pPr>
            <w:r w:rsidRPr="00CB5B49">
              <w:rPr>
                <w:color w:val="000000"/>
                <w:sz w:val="24"/>
                <w:szCs w:val="24"/>
              </w:rPr>
              <w:t>1085</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5.31</w:t>
            </w:r>
          </w:p>
        </w:tc>
        <w:tc>
          <w:tcPr>
            <w:tcW w:w="992" w:type="dxa"/>
            <w:vAlign w:val="bottom"/>
          </w:tcPr>
          <w:p w:rsidR="00EB5AEF" w:rsidRPr="00CB5B49" w:rsidRDefault="00EB5AEF" w:rsidP="00812771">
            <w:pPr>
              <w:jc w:val="center"/>
              <w:rPr>
                <w:color w:val="000000"/>
                <w:sz w:val="24"/>
                <w:szCs w:val="24"/>
              </w:rPr>
            </w:pPr>
            <w:r w:rsidRPr="00CB5B49">
              <w:rPr>
                <w:color w:val="000000"/>
                <w:sz w:val="24"/>
                <w:szCs w:val="24"/>
              </w:rPr>
              <w:t>159.32</w:t>
            </w:r>
          </w:p>
        </w:tc>
        <w:tc>
          <w:tcPr>
            <w:tcW w:w="1134" w:type="dxa"/>
            <w:vAlign w:val="bottom"/>
          </w:tcPr>
          <w:p w:rsidR="00EB5AEF" w:rsidRPr="00CB5B49" w:rsidRDefault="00EB5AEF" w:rsidP="00812771">
            <w:pPr>
              <w:jc w:val="center"/>
              <w:rPr>
                <w:color w:val="000000"/>
                <w:sz w:val="24"/>
                <w:szCs w:val="24"/>
              </w:rPr>
            </w:pPr>
            <w:r w:rsidRPr="00CB5B49">
              <w:rPr>
                <w:color w:val="000000"/>
                <w:sz w:val="24"/>
                <w:szCs w:val="24"/>
              </w:rPr>
              <w:t>0.53</w:t>
            </w:r>
          </w:p>
        </w:tc>
      </w:tr>
      <w:tr w:rsidR="00EB5AEF" w:rsidRPr="00CB5B49" w:rsidTr="00812771">
        <w:tc>
          <w:tcPr>
            <w:tcW w:w="1696" w:type="dxa"/>
            <w:vAlign w:val="center"/>
          </w:tcPr>
          <w:p w:rsidR="00EB5AEF" w:rsidRPr="00CB5B49" w:rsidRDefault="00EB5AEF" w:rsidP="00812771">
            <w:pPr>
              <w:rPr>
                <w:color w:val="000000"/>
                <w:sz w:val="24"/>
                <w:szCs w:val="24"/>
              </w:rPr>
            </w:pPr>
            <w:r w:rsidRPr="00CB5B49">
              <w:rPr>
                <w:color w:val="000000"/>
                <w:sz w:val="24"/>
                <w:szCs w:val="24"/>
              </w:rPr>
              <w:t>Random tied Ridging (T</w:t>
            </w:r>
            <w:r w:rsidRPr="00CB5B49">
              <w:rPr>
                <w:color w:val="000000"/>
                <w:sz w:val="24"/>
                <w:szCs w:val="24"/>
                <w:vertAlign w:val="subscript"/>
              </w:rPr>
              <w:t>3</w:t>
            </w:r>
            <w:r w:rsidRPr="00CB5B49">
              <w:rPr>
                <w:color w:val="000000"/>
                <w:sz w:val="24"/>
                <w:szCs w:val="24"/>
              </w:rPr>
              <w:t>)</w:t>
            </w:r>
          </w:p>
        </w:tc>
        <w:tc>
          <w:tcPr>
            <w:tcW w:w="851" w:type="dxa"/>
            <w:vMerge/>
            <w:vAlign w:val="center"/>
          </w:tcPr>
          <w:p w:rsidR="00EB5AEF" w:rsidRPr="00CB5B49" w:rsidRDefault="00EB5AEF" w:rsidP="00812771">
            <w:pPr>
              <w:jc w:val="center"/>
              <w:rPr>
                <w:sz w:val="24"/>
                <w:szCs w:val="24"/>
              </w:rPr>
            </w:pPr>
          </w:p>
        </w:tc>
        <w:tc>
          <w:tcPr>
            <w:tcW w:w="1276" w:type="dxa"/>
            <w:vMerge/>
            <w:vAlign w:val="center"/>
          </w:tcPr>
          <w:p w:rsidR="00EB5AEF" w:rsidRPr="00CB5B49" w:rsidRDefault="00EB5AEF" w:rsidP="00812771">
            <w:pPr>
              <w:jc w:val="center"/>
              <w:rPr>
                <w:sz w:val="24"/>
                <w:szCs w:val="24"/>
              </w:rPr>
            </w:pPr>
          </w:p>
        </w:tc>
        <w:tc>
          <w:tcPr>
            <w:tcW w:w="850" w:type="dxa"/>
            <w:vMerge/>
            <w:vAlign w:val="center"/>
          </w:tcPr>
          <w:p w:rsidR="00EB5AEF" w:rsidRPr="00CB5B49" w:rsidRDefault="00EB5AEF" w:rsidP="00812771">
            <w:pPr>
              <w:jc w:val="center"/>
              <w:rPr>
                <w:sz w:val="24"/>
                <w:szCs w:val="24"/>
              </w:rPr>
            </w:pPr>
          </w:p>
        </w:tc>
        <w:tc>
          <w:tcPr>
            <w:tcW w:w="851" w:type="dxa"/>
            <w:vAlign w:val="center"/>
          </w:tcPr>
          <w:p w:rsidR="00EB5AEF" w:rsidRPr="00CB5B49" w:rsidRDefault="00EB5AEF" w:rsidP="00812771">
            <w:pPr>
              <w:jc w:val="center"/>
              <w:rPr>
                <w:color w:val="000000"/>
                <w:sz w:val="24"/>
                <w:szCs w:val="24"/>
              </w:rPr>
            </w:pPr>
            <w:r w:rsidRPr="00CB5B49">
              <w:rPr>
                <w:color w:val="000000"/>
                <w:sz w:val="24"/>
                <w:szCs w:val="24"/>
              </w:rPr>
              <w:t>1050</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5.14</w:t>
            </w:r>
          </w:p>
        </w:tc>
        <w:tc>
          <w:tcPr>
            <w:tcW w:w="992" w:type="dxa"/>
            <w:vAlign w:val="bottom"/>
          </w:tcPr>
          <w:p w:rsidR="00EB5AEF" w:rsidRPr="00CB5B49" w:rsidRDefault="00EB5AEF" w:rsidP="00812771">
            <w:pPr>
              <w:jc w:val="center"/>
              <w:rPr>
                <w:color w:val="000000"/>
                <w:sz w:val="24"/>
                <w:szCs w:val="24"/>
              </w:rPr>
            </w:pPr>
            <w:r w:rsidRPr="00CB5B49">
              <w:rPr>
                <w:color w:val="000000"/>
                <w:sz w:val="24"/>
                <w:szCs w:val="24"/>
              </w:rPr>
              <w:t>154.19</w:t>
            </w:r>
          </w:p>
        </w:tc>
        <w:tc>
          <w:tcPr>
            <w:tcW w:w="1134" w:type="dxa"/>
            <w:vAlign w:val="bottom"/>
          </w:tcPr>
          <w:p w:rsidR="00EB5AEF" w:rsidRPr="00CB5B49" w:rsidRDefault="00EB5AEF" w:rsidP="00812771">
            <w:pPr>
              <w:jc w:val="center"/>
              <w:rPr>
                <w:color w:val="000000"/>
                <w:sz w:val="24"/>
                <w:szCs w:val="24"/>
              </w:rPr>
            </w:pPr>
            <w:r w:rsidRPr="00CB5B49">
              <w:rPr>
                <w:color w:val="000000"/>
                <w:sz w:val="24"/>
                <w:szCs w:val="24"/>
              </w:rPr>
              <w:t>0.51</w:t>
            </w:r>
          </w:p>
        </w:tc>
      </w:tr>
      <w:tr w:rsidR="00EB5AEF" w:rsidRPr="00CB5B49" w:rsidTr="00812771">
        <w:tc>
          <w:tcPr>
            <w:tcW w:w="1696" w:type="dxa"/>
            <w:vAlign w:val="center"/>
          </w:tcPr>
          <w:p w:rsidR="00EB5AEF" w:rsidRPr="00CB5B49" w:rsidRDefault="00EB5AEF" w:rsidP="00812771">
            <w:pPr>
              <w:rPr>
                <w:color w:val="000000"/>
                <w:sz w:val="24"/>
                <w:szCs w:val="24"/>
              </w:rPr>
            </w:pPr>
            <w:r w:rsidRPr="00CB5B49">
              <w:rPr>
                <w:color w:val="000000"/>
                <w:sz w:val="24"/>
                <w:szCs w:val="24"/>
              </w:rPr>
              <w:t>Broad bed (T</w:t>
            </w:r>
            <w:r w:rsidRPr="00CB5B49">
              <w:rPr>
                <w:color w:val="000000"/>
                <w:sz w:val="24"/>
                <w:szCs w:val="24"/>
                <w:vertAlign w:val="subscript"/>
              </w:rPr>
              <w:t>4</w:t>
            </w:r>
            <w:r w:rsidRPr="00CB5B49">
              <w:rPr>
                <w:color w:val="000000"/>
                <w:sz w:val="24"/>
                <w:szCs w:val="24"/>
              </w:rPr>
              <w:t>)</w:t>
            </w:r>
          </w:p>
        </w:tc>
        <w:tc>
          <w:tcPr>
            <w:tcW w:w="851" w:type="dxa"/>
            <w:vMerge/>
            <w:vAlign w:val="center"/>
          </w:tcPr>
          <w:p w:rsidR="00EB5AEF" w:rsidRPr="00CB5B49" w:rsidRDefault="00EB5AEF" w:rsidP="00812771">
            <w:pPr>
              <w:jc w:val="center"/>
              <w:rPr>
                <w:sz w:val="24"/>
                <w:szCs w:val="24"/>
              </w:rPr>
            </w:pPr>
          </w:p>
        </w:tc>
        <w:tc>
          <w:tcPr>
            <w:tcW w:w="1276" w:type="dxa"/>
            <w:vMerge/>
            <w:vAlign w:val="center"/>
          </w:tcPr>
          <w:p w:rsidR="00EB5AEF" w:rsidRPr="00CB5B49" w:rsidRDefault="00EB5AEF" w:rsidP="00812771">
            <w:pPr>
              <w:jc w:val="center"/>
              <w:rPr>
                <w:sz w:val="24"/>
                <w:szCs w:val="24"/>
              </w:rPr>
            </w:pPr>
          </w:p>
        </w:tc>
        <w:tc>
          <w:tcPr>
            <w:tcW w:w="850" w:type="dxa"/>
            <w:vMerge/>
            <w:vAlign w:val="center"/>
          </w:tcPr>
          <w:p w:rsidR="00EB5AEF" w:rsidRPr="00CB5B49" w:rsidRDefault="00EB5AEF" w:rsidP="00812771">
            <w:pPr>
              <w:jc w:val="center"/>
              <w:rPr>
                <w:sz w:val="24"/>
                <w:szCs w:val="24"/>
              </w:rPr>
            </w:pPr>
          </w:p>
        </w:tc>
        <w:tc>
          <w:tcPr>
            <w:tcW w:w="851" w:type="dxa"/>
            <w:vAlign w:val="center"/>
          </w:tcPr>
          <w:p w:rsidR="00EB5AEF" w:rsidRPr="00CB5B49" w:rsidRDefault="00EB5AEF" w:rsidP="00812771">
            <w:pPr>
              <w:jc w:val="center"/>
              <w:rPr>
                <w:color w:val="000000"/>
                <w:sz w:val="24"/>
                <w:szCs w:val="24"/>
              </w:rPr>
            </w:pPr>
            <w:r w:rsidRPr="00CB5B49">
              <w:rPr>
                <w:color w:val="000000"/>
                <w:sz w:val="24"/>
                <w:szCs w:val="24"/>
              </w:rPr>
              <w:t>1025</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5.02</w:t>
            </w:r>
          </w:p>
        </w:tc>
        <w:tc>
          <w:tcPr>
            <w:tcW w:w="992" w:type="dxa"/>
            <w:vAlign w:val="bottom"/>
          </w:tcPr>
          <w:p w:rsidR="00EB5AEF" w:rsidRPr="00CB5B49" w:rsidRDefault="00EB5AEF" w:rsidP="00812771">
            <w:pPr>
              <w:jc w:val="center"/>
              <w:rPr>
                <w:color w:val="000000"/>
                <w:sz w:val="24"/>
                <w:szCs w:val="24"/>
              </w:rPr>
            </w:pPr>
            <w:r w:rsidRPr="00CB5B49">
              <w:rPr>
                <w:color w:val="000000"/>
                <w:sz w:val="24"/>
                <w:szCs w:val="24"/>
              </w:rPr>
              <w:t>150.51</w:t>
            </w:r>
          </w:p>
        </w:tc>
        <w:tc>
          <w:tcPr>
            <w:tcW w:w="1134" w:type="dxa"/>
            <w:vAlign w:val="bottom"/>
          </w:tcPr>
          <w:p w:rsidR="00EB5AEF" w:rsidRPr="00CB5B49" w:rsidRDefault="00EB5AEF" w:rsidP="00812771">
            <w:pPr>
              <w:jc w:val="center"/>
              <w:rPr>
                <w:color w:val="000000"/>
                <w:sz w:val="24"/>
                <w:szCs w:val="24"/>
              </w:rPr>
            </w:pPr>
            <w:r w:rsidRPr="00CB5B49">
              <w:rPr>
                <w:color w:val="000000"/>
                <w:sz w:val="24"/>
                <w:szCs w:val="24"/>
              </w:rPr>
              <w:t>0.50</w:t>
            </w:r>
          </w:p>
        </w:tc>
      </w:tr>
      <w:tr w:rsidR="00EB5AEF" w:rsidRPr="00CB5B49" w:rsidTr="00812771">
        <w:tc>
          <w:tcPr>
            <w:tcW w:w="1696" w:type="dxa"/>
            <w:vAlign w:val="center"/>
          </w:tcPr>
          <w:p w:rsidR="00EB5AEF" w:rsidRPr="00CB5B49" w:rsidRDefault="00EB5AEF" w:rsidP="00812771">
            <w:pPr>
              <w:rPr>
                <w:color w:val="000000"/>
                <w:sz w:val="24"/>
                <w:szCs w:val="24"/>
              </w:rPr>
            </w:pPr>
            <w:r w:rsidRPr="00CB5B49">
              <w:rPr>
                <w:color w:val="000000"/>
                <w:sz w:val="24"/>
                <w:szCs w:val="24"/>
              </w:rPr>
              <w:t>Straw mulching (T</w:t>
            </w:r>
            <w:r w:rsidRPr="00CB5B49">
              <w:rPr>
                <w:color w:val="000000"/>
                <w:sz w:val="24"/>
                <w:szCs w:val="24"/>
                <w:vertAlign w:val="subscript"/>
              </w:rPr>
              <w:t>5</w:t>
            </w:r>
            <w:r w:rsidRPr="00CB5B49">
              <w:rPr>
                <w:color w:val="000000"/>
                <w:sz w:val="24"/>
                <w:szCs w:val="24"/>
              </w:rPr>
              <w:t>)</w:t>
            </w:r>
          </w:p>
        </w:tc>
        <w:tc>
          <w:tcPr>
            <w:tcW w:w="851" w:type="dxa"/>
            <w:vMerge/>
            <w:vAlign w:val="center"/>
          </w:tcPr>
          <w:p w:rsidR="00EB5AEF" w:rsidRPr="00CB5B49" w:rsidRDefault="00EB5AEF" w:rsidP="00812771">
            <w:pPr>
              <w:jc w:val="center"/>
              <w:rPr>
                <w:sz w:val="24"/>
                <w:szCs w:val="24"/>
              </w:rPr>
            </w:pPr>
          </w:p>
        </w:tc>
        <w:tc>
          <w:tcPr>
            <w:tcW w:w="1276" w:type="dxa"/>
            <w:vMerge/>
            <w:vAlign w:val="center"/>
          </w:tcPr>
          <w:p w:rsidR="00EB5AEF" w:rsidRPr="00CB5B49" w:rsidRDefault="00EB5AEF" w:rsidP="00812771">
            <w:pPr>
              <w:jc w:val="center"/>
              <w:rPr>
                <w:sz w:val="24"/>
                <w:szCs w:val="24"/>
              </w:rPr>
            </w:pPr>
          </w:p>
        </w:tc>
        <w:tc>
          <w:tcPr>
            <w:tcW w:w="850" w:type="dxa"/>
            <w:vMerge/>
            <w:vAlign w:val="center"/>
          </w:tcPr>
          <w:p w:rsidR="00EB5AEF" w:rsidRPr="00CB5B49" w:rsidRDefault="00EB5AEF" w:rsidP="00812771">
            <w:pPr>
              <w:jc w:val="center"/>
              <w:rPr>
                <w:sz w:val="24"/>
                <w:szCs w:val="24"/>
              </w:rPr>
            </w:pPr>
          </w:p>
        </w:tc>
        <w:tc>
          <w:tcPr>
            <w:tcW w:w="851" w:type="dxa"/>
            <w:vAlign w:val="center"/>
          </w:tcPr>
          <w:p w:rsidR="00EB5AEF" w:rsidRPr="00CB5B49" w:rsidRDefault="00EB5AEF" w:rsidP="00812771">
            <w:pPr>
              <w:jc w:val="center"/>
              <w:rPr>
                <w:color w:val="000000"/>
                <w:sz w:val="24"/>
                <w:szCs w:val="24"/>
              </w:rPr>
            </w:pPr>
            <w:r w:rsidRPr="00CB5B49">
              <w:rPr>
                <w:color w:val="000000"/>
                <w:sz w:val="24"/>
                <w:szCs w:val="24"/>
              </w:rPr>
              <w:t>920</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4.50</w:t>
            </w:r>
          </w:p>
        </w:tc>
        <w:tc>
          <w:tcPr>
            <w:tcW w:w="992" w:type="dxa"/>
            <w:vAlign w:val="bottom"/>
          </w:tcPr>
          <w:p w:rsidR="00EB5AEF" w:rsidRPr="00CB5B49" w:rsidRDefault="00EB5AEF" w:rsidP="00812771">
            <w:pPr>
              <w:jc w:val="center"/>
              <w:rPr>
                <w:color w:val="000000"/>
                <w:sz w:val="24"/>
                <w:szCs w:val="24"/>
              </w:rPr>
            </w:pPr>
            <w:r w:rsidRPr="00CB5B49">
              <w:rPr>
                <w:color w:val="000000"/>
                <w:sz w:val="24"/>
                <w:szCs w:val="24"/>
              </w:rPr>
              <w:t>135.10</w:t>
            </w:r>
          </w:p>
        </w:tc>
        <w:tc>
          <w:tcPr>
            <w:tcW w:w="1134" w:type="dxa"/>
            <w:vAlign w:val="bottom"/>
          </w:tcPr>
          <w:p w:rsidR="00EB5AEF" w:rsidRPr="00CB5B49" w:rsidRDefault="00EB5AEF" w:rsidP="00812771">
            <w:pPr>
              <w:jc w:val="center"/>
              <w:rPr>
                <w:color w:val="000000"/>
                <w:sz w:val="24"/>
                <w:szCs w:val="24"/>
              </w:rPr>
            </w:pPr>
            <w:r w:rsidRPr="00CB5B49">
              <w:rPr>
                <w:color w:val="000000"/>
                <w:sz w:val="24"/>
                <w:szCs w:val="24"/>
              </w:rPr>
              <w:t>0.45</w:t>
            </w:r>
          </w:p>
        </w:tc>
      </w:tr>
      <w:tr w:rsidR="00EB5AEF" w:rsidRPr="00CB5B49" w:rsidTr="00812771">
        <w:tc>
          <w:tcPr>
            <w:tcW w:w="1696" w:type="dxa"/>
            <w:vAlign w:val="center"/>
          </w:tcPr>
          <w:p w:rsidR="00EB5AEF" w:rsidRPr="00CB5B49" w:rsidRDefault="00EB5AEF" w:rsidP="00812771">
            <w:pPr>
              <w:rPr>
                <w:color w:val="000000"/>
                <w:sz w:val="24"/>
                <w:szCs w:val="24"/>
              </w:rPr>
            </w:pPr>
            <w:proofErr w:type="spellStart"/>
            <w:r w:rsidRPr="00CB5B49">
              <w:rPr>
                <w:color w:val="000000"/>
                <w:sz w:val="24"/>
                <w:szCs w:val="24"/>
              </w:rPr>
              <w:t>Vetiver</w:t>
            </w:r>
            <w:proofErr w:type="spellEnd"/>
            <w:r w:rsidRPr="00CB5B49">
              <w:rPr>
                <w:color w:val="000000"/>
                <w:sz w:val="24"/>
                <w:szCs w:val="24"/>
              </w:rPr>
              <w:t xml:space="preserve"> Strip cropping (T</w:t>
            </w:r>
            <w:r w:rsidRPr="00CB5B49">
              <w:rPr>
                <w:color w:val="000000"/>
                <w:sz w:val="24"/>
                <w:szCs w:val="24"/>
                <w:vertAlign w:val="subscript"/>
              </w:rPr>
              <w:t>6</w:t>
            </w:r>
            <w:r w:rsidRPr="00CB5B49">
              <w:rPr>
                <w:color w:val="000000"/>
                <w:sz w:val="24"/>
                <w:szCs w:val="24"/>
              </w:rPr>
              <w:t>)</w:t>
            </w:r>
          </w:p>
        </w:tc>
        <w:tc>
          <w:tcPr>
            <w:tcW w:w="851" w:type="dxa"/>
            <w:vMerge/>
            <w:vAlign w:val="center"/>
          </w:tcPr>
          <w:p w:rsidR="00EB5AEF" w:rsidRPr="00CB5B49" w:rsidRDefault="00EB5AEF" w:rsidP="00812771">
            <w:pPr>
              <w:jc w:val="center"/>
              <w:rPr>
                <w:sz w:val="24"/>
                <w:szCs w:val="24"/>
              </w:rPr>
            </w:pPr>
          </w:p>
        </w:tc>
        <w:tc>
          <w:tcPr>
            <w:tcW w:w="1276" w:type="dxa"/>
            <w:vMerge/>
            <w:vAlign w:val="center"/>
          </w:tcPr>
          <w:p w:rsidR="00EB5AEF" w:rsidRPr="00CB5B49" w:rsidRDefault="00EB5AEF" w:rsidP="00812771">
            <w:pPr>
              <w:jc w:val="center"/>
              <w:rPr>
                <w:sz w:val="24"/>
                <w:szCs w:val="24"/>
              </w:rPr>
            </w:pPr>
          </w:p>
        </w:tc>
        <w:tc>
          <w:tcPr>
            <w:tcW w:w="850" w:type="dxa"/>
            <w:vMerge/>
            <w:vAlign w:val="center"/>
          </w:tcPr>
          <w:p w:rsidR="00EB5AEF" w:rsidRPr="00CB5B49" w:rsidRDefault="00EB5AEF" w:rsidP="00812771">
            <w:pPr>
              <w:jc w:val="center"/>
              <w:rPr>
                <w:sz w:val="24"/>
                <w:szCs w:val="24"/>
              </w:rPr>
            </w:pPr>
          </w:p>
        </w:tc>
        <w:tc>
          <w:tcPr>
            <w:tcW w:w="851" w:type="dxa"/>
            <w:vAlign w:val="center"/>
          </w:tcPr>
          <w:p w:rsidR="00EB5AEF" w:rsidRPr="00CB5B49" w:rsidRDefault="00EB5AEF" w:rsidP="00812771">
            <w:pPr>
              <w:jc w:val="center"/>
              <w:rPr>
                <w:color w:val="000000"/>
                <w:sz w:val="24"/>
                <w:szCs w:val="24"/>
              </w:rPr>
            </w:pPr>
            <w:r w:rsidRPr="00CB5B49">
              <w:rPr>
                <w:color w:val="000000"/>
                <w:sz w:val="24"/>
                <w:szCs w:val="24"/>
              </w:rPr>
              <w:t>742</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3.63</w:t>
            </w:r>
          </w:p>
        </w:tc>
        <w:tc>
          <w:tcPr>
            <w:tcW w:w="992" w:type="dxa"/>
            <w:vAlign w:val="bottom"/>
          </w:tcPr>
          <w:p w:rsidR="00EB5AEF" w:rsidRPr="00CB5B49" w:rsidRDefault="00EB5AEF" w:rsidP="00812771">
            <w:pPr>
              <w:jc w:val="center"/>
              <w:rPr>
                <w:color w:val="000000"/>
                <w:sz w:val="24"/>
                <w:szCs w:val="24"/>
              </w:rPr>
            </w:pPr>
            <w:r w:rsidRPr="00CB5B49">
              <w:rPr>
                <w:color w:val="000000"/>
                <w:sz w:val="24"/>
                <w:szCs w:val="24"/>
              </w:rPr>
              <w:t>108.96</w:t>
            </w:r>
          </w:p>
        </w:tc>
        <w:tc>
          <w:tcPr>
            <w:tcW w:w="1134" w:type="dxa"/>
            <w:vAlign w:val="bottom"/>
          </w:tcPr>
          <w:p w:rsidR="00EB5AEF" w:rsidRPr="00CB5B49" w:rsidRDefault="00EB5AEF" w:rsidP="00812771">
            <w:pPr>
              <w:jc w:val="center"/>
              <w:rPr>
                <w:color w:val="000000"/>
                <w:sz w:val="24"/>
                <w:szCs w:val="24"/>
              </w:rPr>
            </w:pPr>
            <w:r w:rsidRPr="00CB5B49">
              <w:rPr>
                <w:color w:val="000000"/>
                <w:sz w:val="24"/>
                <w:szCs w:val="24"/>
              </w:rPr>
              <w:t>0.36</w:t>
            </w:r>
          </w:p>
        </w:tc>
      </w:tr>
      <w:tr w:rsidR="00EB5AEF" w:rsidRPr="00CB5B49" w:rsidTr="00812771">
        <w:tc>
          <w:tcPr>
            <w:tcW w:w="1696" w:type="dxa"/>
            <w:vAlign w:val="center"/>
          </w:tcPr>
          <w:p w:rsidR="00EB5AEF" w:rsidRPr="00CB5B49" w:rsidRDefault="00EB5AEF" w:rsidP="00812771">
            <w:pPr>
              <w:rPr>
                <w:color w:val="000000"/>
                <w:sz w:val="24"/>
                <w:szCs w:val="24"/>
              </w:rPr>
            </w:pPr>
            <w:r w:rsidRPr="00CB5B49">
              <w:rPr>
                <w:color w:val="000000"/>
                <w:sz w:val="24"/>
                <w:szCs w:val="24"/>
              </w:rPr>
              <w:t>Control (T</w:t>
            </w:r>
            <w:r w:rsidRPr="00CB5B49">
              <w:rPr>
                <w:color w:val="000000"/>
                <w:sz w:val="24"/>
                <w:szCs w:val="24"/>
                <w:vertAlign w:val="subscript"/>
              </w:rPr>
              <w:t>7</w:t>
            </w:r>
            <w:r w:rsidRPr="00CB5B49">
              <w:rPr>
                <w:color w:val="000000"/>
                <w:sz w:val="24"/>
                <w:szCs w:val="24"/>
              </w:rPr>
              <w:t>)</w:t>
            </w:r>
          </w:p>
        </w:tc>
        <w:tc>
          <w:tcPr>
            <w:tcW w:w="851" w:type="dxa"/>
            <w:vMerge/>
            <w:vAlign w:val="center"/>
          </w:tcPr>
          <w:p w:rsidR="00EB5AEF" w:rsidRPr="00CB5B49" w:rsidRDefault="00EB5AEF" w:rsidP="00812771">
            <w:pPr>
              <w:jc w:val="center"/>
              <w:rPr>
                <w:sz w:val="24"/>
                <w:szCs w:val="24"/>
              </w:rPr>
            </w:pPr>
          </w:p>
        </w:tc>
        <w:tc>
          <w:tcPr>
            <w:tcW w:w="1276" w:type="dxa"/>
            <w:vMerge/>
            <w:vAlign w:val="center"/>
          </w:tcPr>
          <w:p w:rsidR="00EB5AEF" w:rsidRPr="00CB5B49" w:rsidRDefault="00EB5AEF" w:rsidP="00812771">
            <w:pPr>
              <w:jc w:val="center"/>
              <w:rPr>
                <w:sz w:val="24"/>
                <w:szCs w:val="24"/>
              </w:rPr>
            </w:pPr>
          </w:p>
        </w:tc>
        <w:tc>
          <w:tcPr>
            <w:tcW w:w="850" w:type="dxa"/>
            <w:vMerge/>
            <w:vAlign w:val="center"/>
          </w:tcPr>
          <w:p w:rsidR="00EB5AEF" w:rsidRPr="00CB5B49" w:rsidRDefault="00EB5AEF" w:rsidP="00812771">
            <w:pPr>
              <w:jc w:val="center"/>
              <w:rPr>
                <w:sz w:val="24"/>
                <w:szCs w:val="24"/>
              </w:rPr>
            </w:pPr>
          </w:p>
        </w:tc>
        <w:tc>
          <w:tcPr>
            <w:tcW w:w="851" w:type="dxa"/>
            <w:vAlign w:val="center"/>
          </w:tcPr>
          <w:p w:rsidR="00EB5AEF" w:rsidRPr="00CB5B49" w:rsidRDefault="00EB5AEF" w:rsidP="00812771">
            <w:pPr>
              <w:jc w:val="center"/>
              <w:rPr>
                <w:color w:val="000000"/>
                <w:sz w:val="24"/>
                <w:szCs w:val="24"/>
              </w:rPr>
            </w:pPr>
            <w:r w:rsidRPr="00CB5B49">
              <w:rPr>
                <w:color w:val="000000"/>
                <w:sz w:val="24"/>
                <w:szCs w:val="24"/>
              </w:rPr>
              <w:t>850</w:t>
            </w:r>
          </w:p>
        </w:tc>
        <w:tc>
          <w:tcPr>
            <w:tcW w:w="850" w:type="dxa"/>
            <w:vAlign w:val="center"/>
          </w:tcPr>
          <w:p w:rsidR="00EB5AEF" w:rsidRPr="00CB5B49" w:rsidRDefault="00EB5AEF" w:rsidP="00812771">
            <w:pPr>
              <w:jc w:val="center"/>
              <w:rPr>
                <w:color w:val="000000"/>
                <w:sz w:val="24"/>
                <w:szCs w:val="24"/>
              </w:rPr>
            </w:pPr>
            <w:r w:rsidRPr="00CB5B49">
              <w:rPr>
                <w:color w:val="000000"/>
                <w:sz w:val="24"/>
                <w:szCs w:val="24"/>
              </w:rPr>
              <w:t>4.16</w:t>
            </w:r>
          </w:p>
        </w:tc>
        <w:tc>
          <w:tcPr>
            <w:tcW w:w="992" w:type="dxa"/>
            <w:vAlign w:val="bottom"/>
          </w:tcPr>
          <w:p w:rsidR="00EB5AEF" w:rsidRPr="00CB5B49" w:rsidRDefault="00EB5AEF" w:rsidP="00812771">
            <w:pPr>
              <w:jc w:val="center"/>
              <w:rPr>
                <w:color w:val="000000"/>
                <w:sz w:val="24"/>
                <w:szCs w:val="24"/>
              </w:rPr>
            </w:pPr>
            <w:r w:rsidRPr="00CB5B49">
              <w:rPr>
                <w:color w:val="000000"/>
                <w:sz w:val="24"/>
                <w:szCs w:val="24"/>
              </w:rPr>
              <w:t>124.82</w:t>
            </w:r>
          </w:p>
        </w:tc>
        <w:tc>
          <w:tcPr>
            <w:tcW w:w="1134" w:type="dxa"/>
            <w:vAlign w:val="bottom"/>
          </w:tcPr>
          <w:p w:rsidR="00EB5AEF" w:rsidRPr="00CB5B49" w:rsidRDefault="00EB5AEF" w:rsidP="00812771">
            <w:pPr>
              <w:jc w:val="center"/>
              <w:rPr>
                <w:color w:val="000000"/>
                <w:sz w:val="24"/>
                <w:szCs w:val="24"/>
              </w:rPr>
            </w:pPr>
            <w:r w:rsidRPr="00CB5B49">
              <w:rPr>
                <w:color w:val="000000"/>
                <w:sz w:val="24"/>
                <w:szCs w:val="24"/>
              </w:rPr>
              <w:t>0.42</w:t>
            </w:r>
          </w:p>
        </w:tc>
      </w:tr>
    </w:tbl>
    <w:p w:rsidR="007A36ED" w:rsidRDefault="007A36ED" w:rsidP="00EB5AEF">
      <w:pPr>
        <w:rPr>
          <w:b/>
        </w:rPr>
      </w:pPr>
    </w:p>
    <w:tbl>
      <w:tblPr>
        <w:tblStyle w:val="TableGrid"/>
        <w:tblW w:w="0" w:type="auto"/>
        <w:tblLayout w:type="fixed"/>
        <w:tblLook w:val="04A0"/>
      </w:tblPr>
      <w:tblGrid>
        <w:gridCol w:w="4968"/>
        <w:gridCol w:w="4608"/>
      </w:tblGrid>
      <w:tr w:rsidR="00C173BE" w:rsidTr="00C173BE">
        <w:tc>
          <w:tcPr>
            <w:tcW w:w="4968" w:type="dxa"/>
          </w:tcPr>
          <w:p w:rsidR="00C173BE" w:rsidRDefault="00C173BE" w:rsidP="00C173BE">
            <w:pPr>
              <w:spacing w:after="200" w:line="276" w:lineRule="auto"/>
              <w:jc w:val="center"/>
              <w:rPr>
                <w:b/>
              </w:rPr>
            </w:pPr>
            <w:r>
              <w:rPr>
                <w:b/>
                <w:noProof/>
              </w:rPr>
              <w:lastRenderedPageBreak/>
              <w:drawing>
                <wp:inline distT="0" distB="0" distL="0" distR="0">
                  <wp:extent cx="2019059" cy="1888258"/>
                  <wp:effectExtent l="0" t="57150" r="0" b="54842"/>
                  <wp:docPr id="7" name="Picture 1" descr="E:\AEC&amp;RI, Kumulur\Sub project\Action plan - dryland\PHOTOS 2022\field photos\20221026_15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EC&amp;RI, Kumulur\Sub project\Action plan - dryland\PHOTOS 2022\field photos\20221026_152423.jpg"/>
                          <pic:cNvPicPr>
                            <a:picLocks noChangeAspect="1" noChangeArrowheads="1"/>
                          </pic:cNvPicPr>
                        </pic:nvPicPr>
                        <pic:blipFill>
                          <a:blip r:embed="rId5" cstate="print"/>
                          <a:srcRect r="19911"/>
                          <a:stretch>
                            <a:fillRect/>
                          </a:stretch>
                        </pic:blipFill>
                        <pic:spPr bwMode="auto">
                          <a:xfrm rot="5400000">
                            <a:off x="0" y="0"/>
                            <a:ext cx="2019059" cy="1888258"/>
                          </a:xfrm>
                          <a:prstGeom prst="rect">
                            <a:avLst/>
                          </a:prstGeom>
                          <a:noFill/>
                          <a:ln w="9525">
                            <a:noFill/>
                            <a:miter lim="800000"/>
                            <a:headEnd/>
                            <a:tailEnd/>
                          </a:ln>
                        </pic:spPr>
                      </pic:pic>
                    </a:graphicData>
                  </a:graphic>
                </wp:inline>
              </w:drawing>
            </w:r>
          </w:p>
        </w:tc>
        <w:tc>
          <w:tcPr>
            <w:tcW w:w="4608" w:type="dxa"/>
          </w:tcPr>
          <w:p w:rsidR="00C173BE" w:rsidRDefault="00C173BE" w:rsidP="002B7A7F">
            <w:pPr>
              <w:spacing w:after="200" w:line="276" w:lineRule="auto"/>
              <w:rPr>
                <w:b/>
              </w:rPr>
            </w:pPr>
            <w:r w:rsidRPr="004A1EEB">
              <w:rPr>
                <w:b/>
                <w:noProof/>
              </w:rPr>
              <w:drawing>
                <wp:inline distT="0" distB="0" distL="0" distR="0">
                  <wp:extent cx="2566871" cy="1926490"/>
                  <wp:effectExtent l="19050" t="0" r="4879" b="0"/>
                  <wp:docPr id="8" name="Picture 2" descr="E:\AEC&amp;RI, Kumulur\Sub project\Action plan - dryland\PHOTOS 2022\field photos\20221027_16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EC&amp;RI, Kumulur\Sub project\Action plan - dryland\PHOTOS 2022\field photos\20221027_160354.jpg"/>
                          <pic:cNvPicPr>
                            <a:picLocks noChangeAspect="1" noChangeArrowheads="1"/>
                          </pic:cNvPicPr>
                        </pic:nvPicPr>
                        <pic:blipFill>
                          <a:blip r:embed="rId6" cstate="print"/>
                          <a:srcRect/>
                          <a:stretch>
                            <a:fillRect/>
                          </a:stretch>
                        </pic:blipFill>
                        <pic:spPr bwMode="auto">
                          <a:xfrm rot="10800000">
                            <a:off x="0" y="0"/>
                            <a:ext cx="2570885" cy="1929502"/>
                          </a:xfrm>
                          <a:prstGeom prst="rect">
                            <a:avLst/>
                          </a:prstGeom>
                          <a:noFill/>
                          <a:ln w="9525">
                            <a:noFill/>
                            <a:miter lim="800000"/>
                            <a:headEnd/>
                            <a:tailEnd/>
                          </a:ln>
                        </pic:spPr>
                      </pic:pic>
                    </a:graphicData>
                  </a:graphic>
                </wp:inline>
              </w:drawing>
            </w:r>
          </w:p>
        </w:tc>
      </w:tr>
      <w:tr w:rsidR="00C173BE" w:rsidTr="00C173BE">
        <w:tc>
          <w:tcPr>
            <w:tcW w:w="4968" w:type="dxa"/>
          </w:tcPr>
          <w:p w:rsidR="00C173BE" w:rsidRDefault="00C173BE" w:rsidP="00C173BE">
            <w:pPr>
              <w:spacing w:after="200" w:line="276" w:lineRule="auto"/>
              <w:jc w:val="center"/>
              <w:rPr>
                <w:b/>
                <w:noProof/>
              </w:rPr>
            </w:pPr>
            <w:r>
              <w:rPr>
                <w:b/>
                <w:noProof/>
              </w:rPr>
              <w:t xml:space="preserve">Chisel plough operation </w:t>
            </w:r>
          </w:p>
        </w:tc>
        <w:tc>
          <w:tcPr>
            <w:tcW w:w="4608" w:type="dxa"/>
          </w:tcPr>
          <w:p w:rsidR="00C173BE" w:rsidRPr="004A1EEB" w:rsidRDefault="00C173BE" w:rsidP="00C173BE">
            <w:pPr>
              <w:spacing w:after="200" w:line="276" w:lineRule="auto"/>
              <w:jc w:val="center"/>
              <w:rPr>
                <w:b/>
              </w:rPr>
            </w:pPr>
            <w:proofErr w:type="spellStart"/>
            <w:r>
              <w:rPr>
                <w:b/>
              </w:rPr>
              <w:t>Coirpith</w:t>
            </w:r>
            <w:proofErr w:type="spellEnd"/>
            <w:r>
              <w:rPr>
                <w:b/>
              </w:rPr>
              <w:t xml:space="preserve"> applicator</w:t>
            </w:r>
          </w:p>
        </w:tc>
      </w:tr>
      <w:tr w:rsidR="00C173BE" w:rsidTr="00C173BE">
        <w:tc>
          <w:tcPr>
            <w:tcW w:w="4968" w:type="dxa"/>
          </w:tcPr>
          <w:p w:rsidR="00C173BE" w:rsidRDefault="00C173BE" w:rsidP="002B7A7F">
            <w:pPr>
              <w:spacing w:after="200" w:line="276" w:lineRule="auto"/>
              <w:rPr>
                <w:b/>
              </w:rPr>
            </w:pPr>
            <w:r w:rsidRPr="004A1EEB">
              <w:rPr>
                <w:b/>
                <w:noProof/>
              </w:rPr>
              <w:drawing>
                <wp:inline distT="0" distB="0" distL="0" distR="0">
                  <wp:extent cx="2827254" cy="1414732"/>
                  <wp:effectExtent l="19050" t="0" r="0" b="0"/>
                  <wp:docPr id="9" name="Picture 3" descr="E:\AEC&amp;RI, Kumulur\Sub project\Action plan - dryland\Photos\IMG-20190911-WA0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EC&amp;RI, Kumulur\Sub project\Action plan - dryland\Photos\IMG-20190911-WA0024 (1).jpg"/>
                          <pic:cNvPicPr>
                            <a:picLocks noChangeAspect="1" noChangeArrowheads="1"/>
                          </pic:cNvPicPr>
                        </pic:nvPicPr>
                        <pic:blipFill>
                          <a:blip r:embed="rId7" cstate="print"/>
                          <a:srcRect/>
                          <a:stretch>
                            <a:fillRect/>
                          </a:stretch>
                        </pic:blipFill>
                        <pic:spPr bwMode="auto">
                          <a:xfrm>
                            <a:off x="0" y="0"/>
                            <a:ext cx="2828723" cy="1415467"/>
                          </a:xfrm>
                          <a:prstGeom prst="rect">
                            <a:avLst/>
                          </a:prstGeom>
                          <a:noFill/>
                          <a:ln w="9525">
                            <a:noFill/>
                            <a:miter lim="800000"/>
                            <a:headEnd/>
                            <a:tailEnd/>
                          </a:ln>
                        </pic:spPr>
                      </pic:pic>
                    </a:graphicData>
                  </a:graphic>
                </wp:inline>
              </w:drawing>
            </w:r>
          </w:p>
        </w:tc>
        <w:tc>
          <w:tcPr>
            <w:tcW w:w="4608" w:type="dxa"/>
          </w:tcPr>
          <w:p w:rsidR="00C173BE" w:rsidRDefault="00C173BE" w:rsidP="002B7A7F">
            <w:pPr>
              <w:spacing w:after="200" w:line="276" w:lineRule="auto"/>
              <w:rPr>
                <w:b/>
              </w:rPr>
            </w:pPr>
            <w:r w:rsidRPr="004A1EEB">
              <w:rPr>
                <w:b/>
                <w:noProof/>
              </w:rPr>
              <w:drawing>
                <wp:inline distT="0" distB="0" distL="0" distR="0">
                  <wp:extent cx="2439478" cy="1337095"/>
                  <wp:effectExtent l="19050" t="0" r="0" b="0"/>
                  <wp:docPr id="10" name="Picture 4" descr="E:\AEC&amp;RI, Kumulur\Sub project\Action plan - dryland\Photos\IMG-2019091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EC&amp;RI, Kumulur\Sub project\Action plan - dryland\Photos\IMG-20190911-WA0028.jpg"/>
                          <pic:cNvPicPr>
                            <a:picLocks noChangeAspect="1" noChangeArrowheads="1"/>
                          </pic:cNvPicPr>
                        </pic:nvPicPr>
                        <pic:blipFill>
                          <a:blip r:embed="rId8" cstate="print"/>
                          <a:srcRect/>
                          <a:stretch>
                            <a:fillRect/>
                          </a:stretch>
                        </pic:blipFill>
                        <pic:spPr bwMode="auto">
                          <a:xfrm>
                            <a:off x="0" y="0"/>
                            <a:ext cx="2442340" cy="1338664"/>
                          </a:xfrm>
                          <a:prstGeom prst="rect">
                            <a:avLst/>
                          </a:prstGeom>
                          <a:noFill/>
                          <a:ln w="9525">
                            <a:noFill/>
                            <a:miter lim="800000"/>
                            <a:headEnd/>
                            <a:tailEnd/>
                          </a:ln>
                        </pic:spPr>
                      </pic:pic>
                    </a:graphicData>
                  </a:graphic>
                </wp:inline>
              </w:drawing>
            </w:r>
          </w:p>
        </w:tc>
      </w:tr>
      <w:tr w:rsidR="00C173BE" w:rsidTr="00C173BE">
        <w:tc>
          <w:tcPr>
            <w:tcW w:w="4968" w:type="dxa"/>
          </w:tcPr>
          <w:p w:rsidR="00C173BE" w:rsidRPr="004A1EEB" w:rsidRDefault="00C173BE" w:rsidP="00C173BE">
            <w:pPr>
              <w:spacing w:after="200" w:line="276" w:lineRule="auto"/>
              <w:jc w:val="center"/>
              <w:rPr>
                <w:b/>
              </w:rPr>
            </w:pPr>
            <w:r>
              <w:rPr>
                <w:b/>
              </w:rPr>
              <w:t>Broad bed furrows</w:t>
            </w:r>
          </w:p>
        </w:tc>
        <w:tc>
          <w:tcPr>
            <w:tcW w:w="4608" w:type="dxa"/>
          </w:tcPr>
          <w:p w:rsidR="00C173BE" w:rsidRPr="004A1EEB" w:rsidRDefault="00C173BE" w:rsidP="00C173BE">
            <w:pPr>
              <w:spacing w:after="200" w:line="276" w:lineRule="auto"/>
              <w:jc w:val="center"/>
              <w:rPr>
                <w:b/>
              </w:rPr>
            </w:pPr>
            <w:r>
              <w:rPr>
                <w:b/>
              </w:rPr>
              <w:t>Random tied ridging</w:t>
            </w:r>
          </w:p>
        </w:tc>
      </w:tr>
      <w:tr w:rsidR="00C173BE" w:rsidTr="00C173BE">
        <w:tc>
          <w:tcPr>
            <w:tcW w:w="4968" w:type="dxa"/>
          </w:tcPr>
          <w:p w:rsidR="00C173BE" w:rsidRDefault="00C173BE" w:rsidP="00C173BE">
            <w:pPr>
              <w:spacing w:after="200" w:line="276" w:lineRule="auto"/>
              <w:jc w:val="center"/>
              <w:rPr>
                <w:b/>
              </w:rPr>
            </w:pPr>
            <w:r w:rsidRPr="004A1EEB">
              <w:rPr>
                <w:b/>
                <w:noProof/>
              </w:rPr>
              <w:drawing>
                <wp:inline distT="0" distB="0" distL="0" distR="0">
                  <wp:extent cx="2238473" cy="1579430"/>
                  <wp:effectExtent l="19050" t="0" r="9427" b="0"/>
                  <wp:docPr id="11" name="Picture 5" descr="E:\AEC&amp;RI, Kumulur\Sub project\Action plan - dryland\PHOTOS 2022\field photos\WhatsApp Image 2022-10-25 at 15.1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EC&amp;RI, Kumulur\Sub project\Action plan - dryland\PHOTOS 2022\field photos\WhatsApp Image 2022-10-25 at 15.17.17.jpeg"/>
                          <pic:cNvPicPr>
                            <a:picLocks noChangeAspect="1" noChangeArrowheads="1"/>
                          </pic:cNvPicPr>
                        </pic:nvPicPr>
                        <pic:blipFill>
                          <a:blip r:embed="rId9" cstate="print"/>
                          <a:srcRect b="47059"/>
                          <a:stretch>
                            <a:fillRect/>
                          </a:stretch>
                        </pic:blipFill>
                        <pic:spPr bwMode="auto">
                          <a:xfrm>
                            <a:off x="0" y="0"/>
                            <a:ext cx="2237403" cy="1578675"/>
                          </a:xfrm>
                          <a:prstGeom prst="rect">
                            <a:avLst/>
                          </a:prstGeom>
                          <a:noFill/>
                          <a:ln w="9525">
                            <a:noFill/>
                            <a:miter lim="800000"/>
                            <a:headEnd/>
                            <a:tailEnd/>
                          </a:ln>
                        </pic:spPr>
                      </pic:pic>
                    </a:graphicData>
                  </a:graphic>
                </wp:inline>
              </w:drawing>
            </w:r>
          </w:p>
        </w:tc>
        <w:tc>
          <w:tcPr>
            <w:tcW w:w="4608" w:type="dxa"/>
          </w:tcPr>
          <w:p w:rsidR="00C173BE" w:rsidRDefault="00C173BE" w:rsidP="00C173BE">
            <w:pPr>
              <w:spacing w:after="200" w:line="276" w:lineRule="auto"/>
              <w:jc w:val="center"/>
              <w:rPr>
                <w:b/>
              </w:rPr>
            </w:pPr>
            <w:r w:rsidRPr="004A1EEB">
              <w:rPr>
                <w:b/>
                <w:noProof/>
              </w:rPr>
              <w:drawing>
                <wp:inline distT="0" distB="0" distL="0" distR="0">
                  <wp:extent cx="2321152" cy="1742073"/>
                  <wp:effectExtent l="19050" t="0" r="2948" b="0"/>
                  <wp:docPr id="12" name="Picture 6" descr="E:\AEC&amp;RI, Kumulur\Sub project\Action plan - dryland\photos-2020\Ragi photo\20201012_09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EC&amp;RI, Kumulur\Sub project\Action plan - dryland\photos-2020\Ragi photo\20201012_094209.jpg"/>
                          <pic:cNvPicPr>
                            <a:picLocks noChangeAspect="1" noChangeArrowheads="1"/>
                          </pic:cNvPicPr>
                        </pic:nvPicPr>
                        <pic:blipFill>
                          <a:blip r:embed="rId10" cstate="print"/>
                          <a:srcRect/>
                          <a:stretch>
                            <a:fillRect/>
                          </a:stretch>
                        </pic:blipFill>
                        <pic:spPr bwMode="auto">
                          <a:xfrm>
                            <a:off x="0" y="0"/>
                            <a:ext cx="2322341" cy="1742965"/>
                          </a:xfrm>
                          <a:prstGeom prst="rect">
                            <a:avLst/>
                          </a:prstGeom>
                          <a:noFill/>
                          <a:ln w="9525">
                            <a:noFill/>
                            <a:miter lim="800000"/>
                            <a:headEnd/>
                            <a:tailEnd/>
                          </a:ln>
                        </pic:spPr>
                      </pic:pic>
                    </a:graphicData>
                  </a:graphic>
                </wp:inline>
              </w:drawing>
            </w:r>
          </w:p>
        </w:tc>
      </w:tr>
      <w:tr w:rsidR="00C173BE" w:rsidTr="00C173BE">
        <w:tc>
          <w:tcPr>
            <w:tcW w:w="4968" w:type="dxa"/>
          </w:tcPr>
          <w:p w:rsidR="00C173BE" w:rsidRPr="004A1EEB" w:rsidRDefault="00C173BE" w:rsidP="00C173BE">
            <w:pPr>
              <w:spacing w:after="200" w:line="276" w:lineRule="auto"/>
              <w:jc w:val="center"/>
              <w:rPr>
                <w:b/>
              </w:rPr>
            </w:pPr>
            <w:r>
              <w:rPr>
                <w:b/>
              </w:rPr>
              <w:t xml:space="preserve">Cultivation in between </w:t>
            </w:r>
            <w:proofErr w:type="spellStart"/>
            <w:r>
              <w:rPr>
                <w:b/>
              </w:rPr>
              <w:t>vertiver</w:t>
            </w:r>
            <w:proofErr w:type="spellEnd"/>
          </w:p>
        </w:tc>
        <w:tc>
          <w:tcPr>
            <w:tcW w:w="4608" w:type="dxa"/>
          </w:tcPr>
          <w:p w:rsidR="00C173BE" w:rsidRPr="004A1EEB" w:rsidRDefault="00C173BE" w:rsidP="00C173BE">
            <w:pPr>
              <w:spacing w:after="200" w:line="276" w:lineRule="auto"/>
              <w:jc w:val="center"/>
              <w:rPr>
                <w:b/>
              </w:rPr>
            </w:pPr>
            <w:r>
              <w:rPr>
                <w:b/>
              </w:rPr>
              <w:t>Straw mulching</w:t>
            </w:r>
          </w:p>
        </w:tc>
      </w:tr>
      <w:tr w:rsidR="00C173BE" w:rsidTr="00495621">
        <w:tc>
          <w:tcPr>
            <w:tcW w:w="9576" w:type="dxa"/>
            <w:gridSpan w:val="2"/>
          </w:tcPr>
          <w:p w:rsidR="00C173BE" w:rsidRDefault="00C173BE" w:rsidP="00487853">
            <w:pPr>
              <w:spacing w:after="200" w:line="276" w:lineRule="auto"/>
              <w:jc w:val="center"/>
              <w:rPr>
                <w:b/>
              </w:rPr>
            </w:pPr>
            <w:r>
              <w:rPr>
                <w:b/>
              </w:rPr>
              <w:t xml:space="preserve">Fig. 1 </w:t>
            </w:r>
            <w:r w:rsidR="00487853">
              <w:rPr>
                <w:b/>
              </w:rPr>
              <w:t xml:space="preserve">Treatments imposed </w:t>
            </w:r>
          </w:p>
        </w:tc>
      </w:tr>
    </w:tbl>
    <w:p w:rsidR="007A36ED" w:rsidRDefault="007A36ED">
      <w:pPr>
        <w:spacing w:after="200" w:line="276" w:lineRule="auto"/>
        <w:rPr>
          <w:b/>
        </w:rPr>
      </w:pPr>
    </w:p>
    <w:p w:rsidR="00EB5AEF" w:rsidRPr="00CB5B49" w:rsidRDefault="00EB5AEF" w:rsidP="00EB5AEF">
      <w:pPr>
        <w:rPr>
          <w:b/>
        </w:rPr>
      </w:pPr>
    </w:p>
    <w:p w:rsidR="00EB5AEF" w:rsidRPr="00CB5B49" w:rsidRDefault="00EB5AEF" w:rsidP="00EB5AEF">
      <w:pPr>
        <w:jc w:val="center"/>
        <w:rPr>
          <w:b/>
        </w:rPr>
      </w:pPr>
      <w:r w:rsidRPr="00CB5B49">
        <w:rPr>
          <w:b/>
          <w:noProof/>
        </w:rPr>
        <w:lastRenderedPageBreak/>
        <w:drawing>
          <wp:inline distT="0" distB="0" distL="0" distR="0">
            <wp:extent cx="4419600" cy="2704911"/>
            <wp:effectExtent l="19050" t="0" r="0" b="0"/>
            <wp:docPr id="18" name="Picture 6" descr="graph-moi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moisture.jpg"/>
                    <pic:cNvPicPr/>
                  </pic:nvPicPr>
                  <pic:blipFill>
                    <a:blip r:embed="rId11" cstate="print"/>
                    <a:stretch>
                      <a:fillRect/>
                    </a:stretch>
                  </pic:blipFill>
                  <pic:spPr>
                    <a:xfrm>
                      <a:off x="0" y="0"/>
                      <a:ext cx="4419600" cy="2704911"/>
                    </a:xfrm>
                    <a:prstGeom prst="rect">
                      <a:avLst/>
                    </a:prstGeom>
                  </pic:spPr>
                </pic:pic>
              </a:graphicData>
            </a:graphic>
          </wp:inline>
        </w:drawing>
      </w:r>
    </w:p>
    <w:p w:rsidR="00EB5AEF" w:rsidRPr="00CB5B49" w:rsidRDefault="00EB5AEF" w:rsidP="00EB5AEF">
      <w:pPr>
        <w:jc w:val="center"/>
        <w:rPr>
          <w:b/>
        </w:rPr>
      </w:pPr>
    </w:p>
    <w:p w:rsidR="00EB5AEF" w:rsidRPr="00CB5B49" w:rsidRDefault="00EB5AEF" w:rsidP="00EB5AEF">
      <w:pPr>
        <w:jc w:val="center"/>
        <w:rPr>
          <w:b/>
        </w:rPr>
      </w:pPr>
    </w:p>
    <w:p w:rsidR="00EB5AEF" w:rsidRPr="00CB5B49" w:rsidRDefault="007A36ED" w:rsidP="00EB5AEF">
      <w:pPr>
        <w:jc w:val="center"/>
        <w:rPr>
          <w:b/>
        </w:rPr>
      </w:pPr>
      <w:r>
        <w:rPr>
          <w:b/>
        </w:rPr>
        <w:t>Fig. 2</w:t>
      </w:r>
      <w:r w:rsidR="00EB5AEF" w:rsidRPr="00CB5B49">
        <w:rPr>
          <w:b/>
        </w:rPr>
        <w:t xml:space="preserve"> Average soil moisture content after the treatment implemented</w:t>
      </w:r>
    </w:p>
    <w:p w:rsidR="00EB5AEF" w:rsidRPr="00CB5B49" w:rsidRDefault="00EB5AEF" w:rsidP="00EB5AEF">
      <w:pPr>
        <w:jc w:val="center"/>
        <w:rPr>
          <w:b/>
        </w:rPr>
      </w:pPr>
    </w:p>
    <w:p w:rsidR="00EB5AEF" w:rsidRPr="00CB5B49" w:rsidRDefault="00EB5AEF" w:rsidP="00EB5AEF">
      <w:pPr>
        <w:jc w:val="center"/>
        <w:rPr>
          <w:b/>
        </w:rPr>
      </w:pPr>
      <w:r w:rsidRPr="00CB5B49">
        <w:rPr>
          <w:b/>
        </w:rPr>
        <w:t xml:space="preserve"> </w:t>
      </w:r>
    </w:p>
    <w:p w:rsidR="00EB5AEF" w:rsidRPr="00CB5B49" w:rsidRDefault="00EB5AEF" w:rsidP="00EB5AEF">
      <w:pPr>
        <w:jc w:val="center"/>
        <w:rPr>
          <w:b/>
        </w:rPr>
      </w:pPr>
      <w:r w:rsidRPr="00CB5B49">
        <w:rPr>
          <w:b/>
          <w:noProof/>
        </w:rPr>
        <w:drawing>
          <wp:inline distT="0" distB="0" distL="0" distR="0">
            <wp:extent cx="4039466" cy="2633133"/>
            <wp:effectExtent l="19050" t="0" r="0" b="0"/>
            <wp:docPr id="19" name="Picture 7" descr="graph-mois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moisture1.jpg"/>
                    <pic:cNvPicPr/>
                  </pic:nvPicPr>
                  <pic:blipFill>
                    <a:blip r:embed="rId12"/>
                    <a:stretch>
                      <a:fillRect/>
                    </a:stretch>
                  </pic:blipFill>
                  <pic:spPr>
                    <a:xfrm>
                      <a:off x="0" y="0"/>
                      <a:ext cx="4040053" cy="2633515"/>
                    </a:xfrm>
                    <a:prstGeom prst="rect">
                      <a:avLst/>
                    </a:prstGeom>
                  </pic:spPr>
                </pic:pic>
              </a:graphicData>
            </a:graphic>
          </wp:inline>
        </w:drawing>
      </w:r>
    </w:p>
    <w:p w:rsidR="00EB5AEF" w:rsidRPr="00CB5B49" w:rsidRDefault="00EB5AEF" w:rsidP="00EB5AEF">
      <w:pPr>
        <w:jc w:val="center"/>
        <w:rPr>
          <w:b/>
        </w:rPr>
      </w:pPr>
    </w:p>
    <w:p w:rsidR="00EB5AEF" w:rsidRPr="00CB5B49" w:rsidRDefault="00EB5AEF" w:rsidP="00EB5AEF">
      <w:pPr>
        <w:jc w:val="center"/>
        <w:rPr>
          <w:b/>
        </w:rPr>
      </w:pPr>
      <w:r w:rsidRPr="00CB5B49">
        <w:rPr>
          <w:b/>
        </w:rPr>
        <w:t xml:space="preserve">Fig. </w:t>
      </w:r>
      <w:r w:rsidR="007A36ED">
        <w:rPr>
          <w:b/>
        </w:rPr>
        <w:t>3</w:t>
      </w:r>
      <w:r w:rsidRPr="00CB5B49">
        <w:rPr>
          <w:b/>
        </w:rPr>
        <w:t xml:space="preserve"> Average rise of soil moisture before and after the treatment </w:t>
      </w:r>
    </w:p>
    <w:p w:rsidR="00EB5AEF" w:rsidRPr="00CB5B49" w:rsidRDefault="00EB5AEF" w:rsidP="00EB5AEF">
      <w:pPr>
        <w:jc w:val="center"/>
        <w:rPr>
          <w:b/>
        </w:rPr>
      </w:pPr>
    </w:p>
    <w:p w:rsidR="00EB5AEF" w:rsidRPr="00CB5B49" w:rsidRDefault="00EB5AEF" w:rsidP="00EB5AEF">
      <w:pPr>
        <w:jc w:val="center"/>
        <w:rPr>
          <w:b/>
        </w:rPr>
      </w:pPr>
      <w:r w:rsidRPr="00CB5B49">
        <w:rPr>
          <w:b/>
          <w:noProof/>
        </w:rPr>
        <w:lastRenderedPageBreak/>
        <w:drawing>
          <wp:inline distT="0" distB="0" distL="0" distR="0">
            <wp:extent cx="5408083" cy="3386666"/>
            <wp:effectExtent l="19050" t="0" r="21167" b="4234"/>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5AEF" w:rsidRPr="00CB5B49" w:rsidRDefault="00EB5AEF" w:rsidP="00EB5AEF">
      <w:pPr>
        <w:jc w:val="center"/>
        <w:rPr>
          <w:b/>
        </w:rPr>
      </w:pPr>
    </w:p>
    <w:p w:rsidR="00EB5AEF" w:rsidRPr="00CB5B49" w:rsidRDefault="007A36ED" w:rsidP="00EB5AEF">
      <w:pPr>
        <w:jc w:val="center"/>
        <w:rPr>
          <w:b/>
        </w:rPr>
      </w:pPr>
      <w:r>
        <w:rPr>
          <w:b/>
        </w:rPr>
        <w:t>Fig. 4</w:t>
      </w:r>
      <w:r w:rsidR="00EB5AEF" w:rsidRPr="00CB5B49">
        <w:rPr>
          <w:b/>
        </w:rPr>
        <w:t xml:space="preserve"> Average infiltration rate of soil before and after treatment </w:t>
      </w:r>
    </w:p>
    <w:p w:rsidR="00EB5AEF" w:rsidRPr="00CB5B49" w:rsidRDefault="00EB5AEF" w:rsidP="00EB5AEF">
      <w:pPr>
        <w:jc w:val="center"/>
        <w:rPr>
          <w:b/>
        </w:rPr>
      </w:pPr>
    </w:p>
    <w:p w:rsidR="00EB5AEF" w:rsidRPr="00CB5B49" w:rsidRDefault="00EB5AEF" w:rsidP="00EB5AEF"/>
    <w:p w:rsidR="00EB5AEF" w:rsidRPr="00CB5B49" w:rsidRDefault="00EB5AEF" w:rsidP="00EB5AEF">
      <w:r w:rsidRPr="00CB5B49">
        <w:rPr>
          <w:noProof/>
        </w:rPr>
        <w:drawing>
          <wp:inline distT="0" distB="0" distL="0" distR="0">
            <wp:extent cx="5107369" cy="3005197"/>
            <wp:effectExtent l="19050" t="0" r="0" b="0"/>
            <wp:docPr id="22" name="Picture 5" descr="C:\Users\Dr.M.NAGARAJAN\Desktop\yield+WU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M.NAGARAJAN\Desktop\yield+WUE2020.jpg"/>
                    <pic:cNvPicPr>
                      <a:picLocks noChangeAspect="1" noChangeArrowheads="1"/>
                    </pic:cNvPicPr>
                  </pic:nvPicPr>
                  <pic:blipFill>
                    <a:blip r:embed="rId14"/>
                    <a:srcRect/>
                    <a:stretch>
                      <a:fillRect/>
                    </a:stretch>
                  </pic:blipFill>
                  <pic:spPr bwMode="auto">
                    <a:xfrm>
                      <a:off x="0" y="0"/>
                      <a:ext cx="5107654" cy="3005365"/>
                    </a:xfrm>
                    <a:prstGeom prst="rect">
                      <a:avLst/>
                    </a:prstGeom>
                    <a:noFill/>
                    <a:ln w="9525">
                      <a:noFill/>
                      <a:miter lim="800000"/>
                      <a:headEnd/>
                      <a:tailEnd/>
                    </a:ln>
                  </pic:spPr>
                </pic:pic>
              </a:graphicData>
            </a:graphic>
          </wp:inline>
        </w:drawing>
      </w:r>
    </w:p>
    <w:p w:rsidR="00EB5AEF" w:rsidRPr="00CB5B49" w:rsidRDefault="00EB5AEF" w:rsidP="00EB5AEF">
      <w:pPr>
        <w:jc w:val="center"/>
        <w:rPr>
          <w:b/>
        </w:rPr>
      </w:pPr>
    </w:p>
    <w:p w:rsidR="00EB5AEF" w:rsidRPr="00CB5B49" w:rsidRDefault="00EB5AEF" w:rsidP="00EB5AEF">
      <w:pPr>
        <w:jc w:val="center"/>
        <w:rPr>
          <w:b/>
        </w:rPr>
      </w:pPr>
    </w:p>
    <w:p w:rsidR="00EB5AEF" w:rsidRPr="00CB5B49" w:rsidRDefault="00EB5AEF" w:rsidP="00EB5AEF">
      <w:pPr>
        <w:jc w:val="center"/>
        <w:rPr>
          <w:b/>
        </w:rPr>
      </w:pPr>
      <w:r w:rsidRPr="00CB5B49">
        <w:rPr>
          <w:b/>
        </w:rPr>
        <w:t xml:space="preserve">Fig. </w:t>
      </w:r>
      <w:r w:rsidR="007A36ED">
        <w:rPr>
          <w:b/>
        </w:rPr>
        <w:t>5</w:t>
      </w:r>
      <w:r w:rsidRPr="00CB5B49">
        <w:rPr>
          <w:b/>
        </w:rPr>
        <w:t xml:space="preserve"> Yield and water use efficiency</w:t>
      </w:r>
    </w:p>
    <w:p w:rsidR="004118DE" w:rsidRPr="00CB5B49" w:rsidRDefault="004118DE" w:rsidP="00EB5AEF">
      <w:pPr>
        <w:autoSpaceDE w:val="0"/>
        <w:autoSpaceDN w:val="0"/>
        <w:adjustRightInd w:val="0"/>
        <w:spacing w:line="360" w:lineRule="auto"/>
        <w:jc w:val="both"/>
        <w:rPr>
          <w:b/>
        </w:rPr>
      </w:pPr>
    </w:p>
    <w:p w:rsidR="004118DE" w:rsidRPr="00CB5B49" w:rsidRDefault="004118DE" w:rsidP="00EB5AEF">
      <w:pPr>
        <w:autoSpaceDE w:val="0"/>
        <w:autoSpaceDN w:val="0"/>
        <w:adjustRightInd w:val="0"/>
        <w:spacing w:line="360" w:lineRule="auto"/>
        <w:jc w:val="both"/>
        <w:rPr>
          <w:b/>
        </w:rPr>
      </w:pPr>
    </w:p>
    <w:p w:rsidR="005D69A7" w:rsidRPr="00CB5B49" w:rsidRDefault="00EB5AEF" w:rsidP="00EB5AEF">
      <w:pPr>
        <w:autoSpaceDE w:val="0"/>
        <w:autoSpaceDN w:val="0"/>
        <w:adjustRightInd w:val="0"/>
        <w:spacing w:line="360" w:lineRule="auto"/>
        <w:jc w:val="both"/>
        <w:rPr>
          <w:b/>
        </w:rPr>
      </w:pPr>
      <w:r w:rsidRPr="00CB5B49">
        <w:rPr>
          <w:b/>
        </w:rPr>
        <w:lastRenderedPageBreak/>
        <w:t xml:space="preserve">CONCLUSIONS </w:t>
      </w:r>
    </w:p>
    <w:p w:rsidR="00AE2C33" w:rsidRPr="00CB5B49" w:rsidRDefault="00CA0511" w:rsidP="00CA0511">
      <w:pPr>
        <w:autoSpaceDE w:val="0"/>
        <w:autoSpaceDN w:val="0"/>
        <w:adjustRightInd w:val="0"/>
        <w:spacing w:line="360" w:lineRule="auto"/>
        <w:ind w:firstLine="720"/>
        <w:jc w:val="both"/>
        <w:rPr>
          <w:b/>
        </w:rPr>
      </w:pPr>
      <w:r w:rsidRPr="00CB5B49">
        <w:t xml:space="preserve">In the current agricultural scenario, optimizing water productivity within land use is crucial to feeding the growing population. An important aspect of improving water productivity is soil moisture conservation. In </w:t>
      </w:r>
      <w:proofErr w:type="spellStart"/>
      <w:r w:rsidRPr="00CB5B49">
        <w:t>dryland</w:t>
      </w:r>
      <w:proofErr w:type="spellEnd"/>
      <w:r w:rsidRPr="00CB5B49">
        <w:t xml:space="preserve"> and </w:t>
      </w:r>
      <w:proofErr w:type="spellStart"/>
      <w:r w:rsidRPr="00CB5B49">
        <w:t>rainfed</w:t>
      </w:r>
      <w:proofErr w:type="spellEnd"/>
      <w:r w:rsidRPr="00CB5B49">
        <w:t xml:space="preserve"> agriculture, conserving soil moisture is essential to prevent moisture deficiencies in the soil. In arid and semi-arid regions, even when rainfall is sufficient for crop growth, dry spells and uneven rainfall distribution during critical growth stages can reduce yields by 50-60%. To mitigate yield loss and maintain optimal crop production, effective soil moisture conservation techniques such as coir pith application, random tied ridging, broad bed furrows, chisel </w:t>
      </w:r>
      <w:proofErr w:type="spellStart"/>
      <w:r w:rsidRPr="00CB5B49">
        <w:t>ploughing</w:t>
      </w:r>
      <w:proofErr w:type="spellEnd"/>
      <w:r w:rsidRPr="00CB5B49">
        <w:t>, and mulching should be adopted. These techniques not only conserve moisture but also enhance soil properties, reduce soil erosion, and prevent degradation.</w:t>
      </w:r>
    </w:p>
    <w:p w:rsidR="00EB5AEF" w:rsidRPr="00CB5B49" w:rsidRDefault="00173FE8" w:rsidP="005D69A7">
      <w:pPr>
        <w:autoSpaceDE w:val="0"/>
        <w:autoSpaceDN w:val="0"/>
        <w:adjustRightInd w:val="0"/>
        <w:spacing w:line="360" w:lineRule="auto"/>
        <w:jc w:val="both"/>
        <w:rPr>
          <w:b/>
        </w:rPr>
      </w:pPr>
      <w:r w:rsidRPr="00CB5B49">
        <w:rPr>
          <w:b/>
        </w:rPr>
        <w:t>ACKNOWLEDGEMENTS</w:t>
      </w:r>
    </w:p>
    <w:p w:rsidR="00173FE8" w:rsidRPr="00CB5B49" w:rsidRDefault="00173FE8" w:rsidP="00CA0511">
      <w:pPr>
        <w:autoSpaceDE w:val="0"/>
        <w:autoSpaceDN w:val="0"/>
        <w:adjustRightInd w:val="0"/>
        <w:spacing w:line="360" w:lineRule="auto"/>
        <w:ind w:firstLine="720"/>
        <w:jc w:val="both"/>
        <w:rPr>
          <w:rFonts w:eastAsiaTheme="minorHAnsi"/>
        </w:rPr>
      </w:pPr>
      <w:r w:rsidRPr="00CB5B49">
        <w:rPr>
          <w:rFonts w:eastAsiaTheme="minorHAnsi"/>
        </w:rPr>
        <w:t xml:space="preserve">The authors express my deep respect and gratitude to The Dean, AEC &amp; RI, </w:t>
      </w:r>
      <w:proofErr w:type="spellStart"/>
      <w:r w:rsidRPr="00CB5B49">
        <w:rPr>
          <w:rFonts w:eastAsiaTheme="minorHAnsi"/>
        </w:rPr>
        <w:t>Kumulur</w:t>
      </w:r>
      <w:proofErr w:type="spellEnd"/>
      <w:r w:rsidRPr="00CB5B49">
        <w:rPr>
          <w:rFonts w:eastAsiaTheme="minorHAnsi"/>
        </w:rPr>
        <w:t>, and record his gratefulness to The Vice Chancellor and Registrar of Tamil Nadu Agricultural University, Coimbatore, Tamil Nadu, for the facilities and support provided.</w:t>
      </w:r>
    </w:p>
    <w:p w:rsidR="00AE2C33" w:rsidRPr="00CB5B49" w:rsidRDefault="00AE2C33" w:rsidP="00173FE8">
      <w:pPr>
        <w:autoSpaceDE w:val="0"/>
        <w:autoSpaceDN w:val="0"/>
        <w:adjustRightInd w:val="0"/>
        <w:spacing w:line="360" w:lineRule="auto"/>
        <w:jc w:val="both"/>
        <w:rPr>
          <w:rFonts w:eastAsiaTheme="minorHAnsi"/>
          <w:b/>
        </w:rPr>
      </w:pPr>
    </w:p>
    <w:p w:rsidR="00173FE8" w:rsidRPr="00CB5B49" w:rsidRDefault="00173FE8" w:rsidP="00173FE8">
      <w:pPr>
        <w:autoSpaceDE w:val="0"/>
        <w:autoSpaceDN w:val="0"/>
        <w:adjustRightInd w:val="0"/>
        <w:spacing w:line="360" w:lineRule="auto"/>
        <w:jc w:val="both"/>
        <w:rPr>
          <w:rFonts w:eastAsiaTheme="minorHAnsi"/>
          <w:b/>
        </w:rPr>
      </w:pPr>
      <w:r w:rsidRPr="00CB5B49">
        <w:rPr>
          <w:rFonts w:eastAsiaTheme="minorHAnsi"/>
          <w:b/>
        </w:rPr>
        <w:t xml:space="preserve">REFERENCES </w:t>
      </w:r>
    </w:p>
    <w:p w:rsidR="00B60332" w:rsidRPr="00CB5B49" w:rsidRDefault="00B60332" w:rsidP="00B60332">
      <w:pPr>
        <w:ind w:left="720" w:hanging="720"/>
        <w:jc w:val="both"/>
        <w:rPr>
          <w:color w:val="000000" w:themeColor="text1"/>
        </w:rPr>
      </w:pPr>
      <w:proofErr w:type="spellStart"/>
      <w:r w:rsidRPr="00CB5B49">
        <w:rPr>
          <w:color w:val="000000" w:themeColor="text1"/>
        </w:rPr>
        <w:t>Agri</w:t>
      </w:r>
      <w:proofErr w:type="spellEnd"/>
      <w:r w:rsidRPr="00CB5B49">
        <w:rPr>
          <w:color w:val="000000" w:themeColor="text1"/>
        </w:rPr>
        <w:t xml:space="preserve"> Info (2015). </w:t>
      </w:r>
      <w:proofErr w:type="gramStart"/>
      <w:r w:rsidRPr="00CB5B49">
        <w:rPr>
          <w:color w:val="000000" w:themeColor="text1"/>
        </w:rPr>
        <w:t>A Proceedings</w:t>
      </w:r>
      <w:proofErr w:type="gramEnd"/>
      <w:r w:rsidRPr="00CB5B49">
        <w:rPr>
          <w:color w:val="000000" w:themeColor="text1"/>
        </w:rPr>
        <w:t xml:space="preserve"> of Soil and Water Conservation Methods and Management. </w:t>
      </w:r>
    </w:p>
    <w:p w:rsidR="00B60332" w:rsidRPr="00CB5B49" w:rsidRDefault="00B60332" w:rsidP="00B60332">
      <w:pPr>
        <w:ind w:left="720" w:hanging="720"/>
        <w:jc w:val="both"/>
        <w:rPr>
          <w:color w:val="000000" w:themeColor="text1"/>
        </w:rPr>
      </w:pPr>
    </w:p>
    <w:p w:rsidR="00B60332" w:rsidRPr="00CB5B49" w:rsidRDefault="008145DE" w:rsidP="00B60332">
      <w:pPr>
        <w:ind w:left="720" w:hanging="720"/>
        <w:jc w:val="both"/>
        <w:rPr>
          <w:color w:val="000000" w:themeColor="text1"/>
          <w:shd w:val="clear" w:color="auto" w:fill="FCFCFC"/>
        </w:rPr>
      </w:pPr>
      <w:hyperlink r:id="rId15" w:anchor="auth-Ashwani-Kumar-Aff1-Aff2" w:history="1">
        <w:proofErr w:type="spellStart"/>
        <w:r w:rsidR="00B60332" w:rsidRPr="00CB5B49">
          <w:rPr>
            <w:color w:val="000000" w:themeColor="text1"/>
          </w:rPr>
          <w:t>Ashwani</w:t>
        </w:r>
        <w:proofErr w:type="spellEnd"/>
        <w:r w:rsidR="00B60332" w:rsidRPr="00CB5B49">
          <w:rPr>
            <w:color w:val="000000" w:themeColor="text1"/>
          </w:rPr>
          <w:t xml:space="preserve"> Kumar</w:t>
        </w:r>
      </w:hyperlink>
      <w:r w:rsidR="00B60332" w:rsidRPr="00CB5B49">
        <w:rPr>
          <w:color w:val="000000" w:themeColor="text1"/>
        </w:rPr>
        <w:t>, </w:t>
      </w:r>
      <w:proofErr w:type="spellStart"/>
      <w:r w:rsidRPr="00CB5B49">
        <w:fldChar w:fldCharType="begin"/>
      </w:r>
      <w:r w:rsidR="00662089" w:rsidRPr="00CB5B49">
        <w:instrText>HYPERLINK "https://link.springer.com/article/10.1186/s40066-018-0183-3" \l "auth-Vidisha-Tomer-Aff2"</w:instrText>
      </w:r>
      <w:r w:rsidRPr="00CB5B49">
        <w:fldChar w:fldCharType="separate"/>
      </w:r>
      <w:r w:rsidR="00B60332" w:rsidRPr="00CB5B49">
        <w:rPr>
          <w:color w:val="000000" w:themeColor="text1"/>
        </w:rPr>
        <w:t>Vidisha</w:t>
      </w:r>
      <w:proofErr w:type="spellEnd"/>
      <w:r w:rsidR="00B60332" w:rsidRPr="00CB5B49">
        <w:rPr>
          <w:color w:val="000000" w:themeColor="text1"/>
        </w:rPr>
        <w:t xml:space="preserve"> </w:t>
      </w:r>
      <w:proofErr w:type="spellStart"/>
      <w:r w:rsidR="00B60332" w:rsidRPr="00CB5B49">
        <w:rPr>
          <w:color w:val="000000" w:themeColor="text1"/>
        </w:rPr>
        <w:t>Tomer</w:t>
      </w:r>
      <w:proofErr w:type="spellEnd"/>
      <w:r w:rsidRPr="00CB5B49">
        <w:fldChar w:fldCharType="end"/>
      </w:r>
      <w:r w:rsidR="00B60332" w:rsidRPr="00CB5B49">
        <w:rPr>
          <w:color w:val="000000" w:themeColor="text1"/>
        </w:rPr>
        <w:t>, </w:t>
      </w:r>
      <w:proofErr w:type="spellStart"/>
      <w:r w:rsidRPr="00CB5B49">
        <w:fldChar w:fldCharType="begin"/>
      </w:r>
      <w:r w:rsidR="00662089" w:rsidRPr="00CB5B49">
        <w:instrText>HYPERLINK "https://link.springer.com/article/10.1186/s40066-018-0183-3" \l "auth-Amarjeet-Kaur-Aff1"</w:instrText>
      </w:r>
      <w:r w:rsidRPr="00CB5B49">
        <w:fldChar w:fldCharType="separate"/>
      </w:r>
      <w:r w:rsidR="00B60332" w:rsidRPr="00CB5B49">
        <w:rPr>
          <w:color w:val="000000" w:themeColor="text1"/>
        </w:rPr>
        <w:t>Amarjeet</w:t>
      </w:r>
      <w:proofErr w:type="spellEnd"/>
      <w:r w:rsidR="00B60332" w:rsidRPr="00CB5B49">
        <w:rPr>
          <w:color w:val="000000" w:themeColor="text1"/>
        </w:rPr>
        <w:t xml:space="preserve"> </w:t>
      </w:r>
      <w:proofErr w:type="spellStart"/>
      <w:r w:rsidR="00B60332" w:rsidRPr="00CB5B49">
        <w:rPr>
          <w:color w:val="000000" w:themeColor="text1"/>
        </w:rPr>
        <w:t>Kaur</w:t>
      </w:r>
      <w:proofErr w:type="spellEnd"/>
      <w:r w:rsidRPr="00CB5B49">
        <w:fldChar w:fldCharType="end"/>
      </w:r>
      <w:r w:rsidR="00B60332" w:rsidRPr="00CB5B49">
        <w:rPr>
          <w:color w:val="000000" w:themeColor="text1"/>
        </w:rPr>
        <w:t>,</w:t>
      </w:r>
      <w:proofErr w:type="gramStart"/>
      <w:r w:rsidR="00B60332" w:rsidRPr="00CB5B49">
        <w:rPr>
          <w:color w:val="000000" w:themeColor="text1"/>
        </w:rPr>
        <w:t xml:space="preserve">  </w:t>
      </w:r>
      <w:proofErr w:type="gramEnd"/>
      <w:r w:rsidRPr="00CB5B49">
        <w:fldChar w:fldCharType="begin"/>
      </w:r>
      <w:r w:rsidR="00662089" w:rsidRPr="00CB5B49">
        <w:instrText>HYPERLINK "https://link.springer.com/article/10.1186/s40066-018-0183-3" \l "auth-Vikas-Kumar-Aff2"</w:instrText>
      </w:r>
      <w:r w:rsidRPr="00CB5B49">
        <w:fldChar w:fldCharType="separate"/>
      </w:r>
      <w:proofErr w:type="spellStart"/>
      <w:r w:rsidR="00B60332" w:rsidRPr="00CB5B49">
        <w:rPr>
          <w:color w:val="000000" w:themeColor="text1"/>
        </w:rPr>
        <w:t>Vikas</w:t>
      </w:r>
      <w:proofErr w:type="spellEnd"/>
      <w:r w:rsidR="00B60332" w:rsidRPr="00CB5B49">
        <w:rPr>
          <w:color w:val="000000" w:themeColor="text1"/>
        </w:rPr>
        <w:t xml:space="preserve"> Kumar</w:t>
      </w:r>
      <w:r w:rsidRPr="00CB5B49">
        <w:fldChar w:fldCharType="end"/>
      </w:r>
      <w:r w:rsidR="00B60332" w:rsidRPr="00CB5B49">
        <w:rPr>
          <w:color w:val="000000" w:themeColor="text1"/>
        </w:rPr>
        <w:t xml:space="preserve"> &amp;  </w:t>
      </w:r>
      <w:hyperlink r:id="rId16" w:anchor="auth-Kritika-Gupta-Aff2" w:history="1">
        <w:proofErr w:type="spellStart"/>
        <w:r w:rsidR="00B60332" w:rsidRPr="00CB5B49">
          <w:rPr>
            <w:color w:val="000000" w:themeColor="text1"/>
          </w:rPr>
          <w:t>Kritika</w:t>
        </w:r>
        <w:proofErr w:type="spellEnd"/>
        <w:r w:rsidR="00B60332" w:rsidRPr="00CB5B49">
          <w:rPr>
            <w:color w:val="000000" w:themeColor="text1"/>
          </w:rPr>
          <w:t xml:space="preserve"> Gupta</w:t>
        </w:r>
      </w:hyperlink>
      <w:r w:rsidR="00B60332" w:rsidRPr="00CB5B49">
        <w:rPr>
          <w:color w:val="000000" w:themeColor="text1"/>
        </w:rPr>
        <w:t xml:space="preserve"> (2018). </w:t>
      </w:r>
      <w:r w:rsidR="00B60332" w:rsidRPr="00CB5B49">
        <w:rPr>
          <w:color w:val="000000" w:themeColor="text1"/>
          <w:kern w:val="36"/>
        </w:rPr>
        <w:t xml:space="preserve">Millets: a solution to agrarian and nutritional challenges. </w:t>
      </w:r>
      <w:hyperlink r:id="rId17" w:history="1">
        <w:r w:rsidR="00B60332" w:rsidRPr="00CB5B49">
          <w:rPr>
            <w:rStyle w:val="Hyperlink"/>
            <w:i/>
            <w:iCs/>
            <w:color w:val="000000" w:themeColor="text1"/>
            <w:u w:val="none"/>
            <w:shd w:val="clear" w:color="auto" w:fill="FCFCFC"/>
          </w:rPr>
          <w:t>Agriculture &amp; Food Security</w:t>
        </w:r>
      </w:hyperlink>
      <w:r w:rsidR="00B60332" w:rsidRPr="00CB5B49">
        <w:rPr>
          <w:color w:val="000000" w:themeColor="text1"/>
          <w:shd w:val="clear" w:color="auto" w:fill="FCFCFC"/>
        </w:rPr>
        <w:t> Vol.</w:t>
      </w:r>
      <w:r w:rsidR="00B60332" w:rsidRPr="00CB5B49">
        <w:rPr>
          <w:bCs/>
          <w:color w:val="000000" w:themeColor="text1"/>
          <w:shd w:val="clear" w:color="auto" w:fill="FCFCFC"/>
        </w:rPr>
        <w:t> 7</w:t>
      </w:r>
      <w:proofErr w:type="gramStart"/>
      <w:r w:rsidR="00B60332" w:rsidRPr="00CB5B49">
        <w:rPr>
          <w:color w:val="000000" w:themeColor="text1"/>
          <w:shd w:val="clear" w:color="auto" w:fill="FCFCFC"/>
        </w:rPr>
        <w:t>,:</w:t>
      </w:r>
      <w:proofErr w:type="gramEnd"/>
      <w:r w:rsidR="00B60332" w:rsidRPr="00CB5B49">
        <w:rPr>
          <w:color w:val="000000" w:themeColor="text1"/>
          <w:shd w:val="clear" w:color="auto" w:fill="FCFCFC"/>
        </w:rPr>
        <w:t> 31 (2018) </w:t>
      </w:r>
    </w:p>
    <w:p w:rsidR="00B60332" w:rsidRPr="00CB5B49" w:rsidRDefault="00B60332" w:rsidP="00B60332">
      <w:pPr>
        <w:ind w:left="720" w:hanging="720"/>
        <w:jc w:val="both"/>
        <w:rPr>
          <w:color w:val="000000" w:themeColor="text1"/>
        </w:rPr>
      </w:pPr>
    </w:p>
    <w:p w:rsidR="00B60332" w:rsidRPr="00CB5B49" w:rsidRDefault="00B60332" w:rsidP="00B60332">
      <w:pPr>
        <w:ind w:left="720" w:hanging="720"/>
        <w:jc w:val="both"/>
        <w:rPr>
          <w:color w:val="000000" w:themeColor="text1"/>
          <w:shd w:val="clear" w:color="auto" w:fill="FFFFFF"/>
        </w:rPr>
      </w:pPr>
      <w:proofErr w:type="gramStart"/>
      <w:r w:rsidRPr="00CB5B49">
        <w:rPr>
          <w:color w:val="000000" w:themeColor="text1"/>
          <w:shd w:val="clear" w:color="auto" w:fill="FFFFFF"/>
        </w:rPr>
        <w:t xml:space="preserve">Chopra, M. and </w:t>
      </w:r>
      <w:proofErr w:type="spellStart"/>
      <w:r w:rsidRPr="00CB5B49">
        <w:rPr>
          <w:color w:val="000000" w:themeColor="text1"/>
          <w:shd w:val="clear" w:color="auto" w:fill="FFFFFF"/>
        </w:rPr>
        <w:t>Koul</w:t>
      </w:r>
      <w:proofErr w:type="spellEnd"/>
      <w:r w:rsidRPr="00CB5B49">
        <w:rPr>
          <w:color w:val="000000" w:themeColor="text1"/>
          <w:shd w:val="clear" w:color="auto" w:fill="FFFFFF"/>
        </w:rPr>
        <w:t>, B. (2020).</w:t>
      </w:r>
      <w:proofErr w:type="gramEnd"/>
      <w:r w:rsidRPr="00CB5B49">
        <w:rPr>
          <w:color w:val="000000" w:themeColor="text1"/>
          <w:shd w:val="clear" w:color="auto" w:fill="FFFFFF"/>
        </w:rPr>
        <w:t xml:space="preserve"> </w:t>
      </w:r>
      <w:proofErr w:type="gramStart"/>
      <w:r w:rsidRPr="00CB5B49">
        <w:rPr>
          <w:color w:val="000000" w:themeColor="text1"/>
          <w:shd w:val="clear" w:color="auto" w:fill="FFFFFF"/>
        </w:rPr>
        <w:t>Comparative assessment of different types of mulching in various crops.</w:t>
      </w:r>
      <w:proofErr w:type="gramEnd"/>
      <w:r w:rsidRPr="00CB5B49">
        <w:rPr>
          <w:color w:val="000000" w:themeColor="text1"/>
          <w:shd w:val="clear" w:color="auto" w:fill="FFFFFF"/>
        </w:rPr>
        <w:t xml:space="preserve"> </w:t>
      </w:r>
      <w:proofErr w:type="spellStart"/>
      <w:proofErr w:type="gramStart"/>
      <w:r w:rsidRPr="00CB5B49">
        <w:rPr>
          <w:color w:val="000000" w:themeColor="text1"/>
          <w:shd w:val="clear" w:color="auto" w:fill="FFFFFF"/>
        </w:rPr>
        <w:t>Plantarchives</w:t>
      </w:r>
      <w:proofErr w:type="spellEnd"/>
      <w:r w:rsidRPr="00CB5B49">
        <w:rPr>
          <w:color w:val="000000" w:themeColor="text1"/>
          <w:shd w:val="clear" w:color="auto" w:fill="FFFFFF"/>
        </w:rPr>
        <w:t xml:space="preserve"> 20(2).</w:t>
      </w:r>
      <w:proofErr w:type="gramEnd"/>
      <w:r w:rsidRPr="00CB5B49">
        <w:rPr>
          <w:color w:val="000000" w:themeColor="text1"/>
          <w:shd w:val="clear" w:color="auto" w:fill="FFFFFF"/>
        </w:rPr>
        <w:t xml:space="preserve"> 1620- 162.</w:t>
      </w:r>
    </w:p>
    <w:p w:rsidR="00B60332" w:rsidRPr="00CB5B49" w:rsidRDefault="00B60332" w:rsidP="00B60332">
      <w:pPr>
        <w:ind w:left="720" w:hanging="720"/>
        <w:jc w:val="both"/>
        <w:rPr>
          <w:color w:val="000000" w:themeColor="text1"/>
          <w:shd w:val="clear" w:color="auto" w:fill="FFFFFF"/>
        </w:rPr>
      </w:pPr>
    </w:p>
    <w:p w:rsidR="00B60332" w:rsidRPr="00CB5B49" w:rsidRDefault="00B60332" w:rsidP="00B60332">
      <w:pPr>
        <w:ind w:left="720" w:hanging="720"/>
        <w:jc w:val="both"/>
        <w:rPr>
          <w:color w:val="000000" w:themeColor="text1"/>
        </w:rPr>
      </w:pPr>
      <w:proofErr w:type="spellStart"/>
      <w:proofErr w:type="gramStart"/>
      <w:r w:rsidRPr="00CB5B49">
        <w:rPr>
          <w:color w:val="000000" w:themeColor="text1"/>
        </w:rPr>
        <w:t>Ebi</w:t>
      </w:r>
      <w:proofErr w:type="spellEnd"/>
      <w:r w:rsidRPr="00CB5B49">
        <w:rPr>
          <w:color w:val="000000" w:themeColor="text1"/>
        </w:rPr>
        <w:t>, K.L. and Bowen, K. (2016).</w:t>
      </w:r>
      <w:proofErr w:type="gramEnd"/>
      <w:r w:rsidRPr="00CB5B49">
        <w:rPr>
          <w:color w:val="000000" w:themeColor="text1"/>
        </w:rPr>
        <w:t xml:space="preserve"> Extreme events as sources of health vulnerability: Drought as an example. Weather and Climate Extremes 11 (2016), 95-102.</w:t>
      </w:r>
    </w:p>
    <w:p w:rsidR="00B60332" w:rsidRPr="00CB5B49" w:rsidRDefault="00B60332" w:rsidP="00B60332">
      <w:pPr>
        <w:ind w:left="720" w:hanging="720"/>
        <w:jc w:val="both"/>
        <w:rPr>
          <w:color w:val="000000" w:themeColor="text1"/>
        </w:rPr>
      </w:pPr>
    </w:p>
    <w:p w:rsidR="00B60332" w:rsidRPr="00CB5B49" w:rsidRDefault="00B60332" w:rsidP="00B60332">
      <w:pPr>
        <w:ind w:left="720" w:hanging="720"/>
        <w:jc w:val="both"/>
        <w:rPr>
          <w:color w:val="000000" w:themeColor="text1"/>
        </w:rPr>
      </w:pPr>
      <w:proofErr w:type="spellStart"/>
      <w:proofErr w:type="gramStart"/>
      <w:r w:rsidRPr="00CB5B49">
        <w:rPr>
          <w:color w:val="000000" w:themeColor="text1"/>
        </w:rPr>
        <w:t>Gosai</w:t>
      </w:r>
      <w:proofErr w:type="spellEnd"/>
      <w:r w:rsidRPr="00CB5B49">
        <w:rPr>
          <w:color w:val="000000" w:themeColor="text1"/>
        </w:rPr>
        <w:t xml:space="preserve">, K., </w:t>
      </w:r>
      <w:proofErr w:type="spellStart"/>
      <w:r w:rsidRPr="00CB5B49">
        <w:rPr>
          <w:color w:val="000000" w:themeColor="text1"/>
        </w:rPr>
        <w:t>Arunachalam</w:t>
      </w:r>
      <w:proofErr w:type="spellEnd"/>
      <w:r w:rsidRPr="00CB5B49">
        <w:rPr>
          <w:color w:val="000000" w:themeColor="text1"/>
        </w:rPr>
        <w:t xml:space="preserve">, A. and </w:t>
      </w:r>
      <w:proofErr w:type="spellStart"/>
      <w:r w:rsidRPr="00CB5B49">
        <w:rPr>
          <w:color w:val="000000" w:themeColor="text1"/>
        </w:rPr>
        <w:t>Dutta</w:t>
      </w:r>
      <w:proofErr w:type="spellEnd"/>
      <w:r w:rsidRPr="00CB5B49">
        <w:rPr>
          <w:color w:val="000000" w:themeColor="text1"/>
        </w:rPr>
        <w:t>, B. K. (2009).</w:t>
      </w:r>
      <w:proofErr w:type="gramEnd"/>
      <w:r w:rsidRPr="00CB5B49">
        <w:rPr>
          <w:color w:val="000000" w:themeColor="text1"/>
        </w:rPr>
        <w:t xml:space="preserve"> Influence of conservation tillage on soil </w:t>
      </w:r>
      <w:proofErr w:type="spellStart"/>
      <w:r w:rsidRPr="00CB5B49">
        <w:rPr>
          <w:color w:val="000000" w:themeColor="text1"/>
        </w:rPr>
        <w:t>physiologicalproperties</w:t>
      </w:r>
      <w:proofErr w:type="spellEnd"/>
      <w:r w:rsidRPr="00CB5B49">
        <w:rPr>
          <w:color w:val="000000" w:themeColor="text1"/>
        </w:rPr>
        <w:t xml:space="preserve"> in a tropical </w:t>
      </w:r>
      <w:proofErr w:type="spellStart"/>
      <w:r w:rsidRPr="00CB5B49">
        <w:rPr>
          <w:color w:val="000000" w:themeColor="text1"/>
        </w:rPr>
        <w:t>rainfed</w:t>
      </w:r>
      <w:proofErr w:type="spellEnd"/>
      <w:r w:rsidRPr="00CB5B49">
        <w:rPr>
          <w:color w:val="000000" w:themeColor="text1"/>
        </w:rPr>
        <w:t xml:space="preserve"> agricultural system. Soil and tillage research, 105(1): 63-71.9 </w:t>
      </w:r>
    </w:p>
    <w:p w:rsidR="00B60332" w:rsidRPr="00CB5B49" w:rsidRDefault="00B60332" w:rsidP="00B60332">
      <w:pPr>
        <w:ind w:left="720" w:hanging="720"/>
        <w:jc w:val="both"/>
        <w:rPr>
          <w:color w:val="000000" w:themeColor="text1"/>
        </w:rPr>
      </w:pPr>
    </w:p>
    <w:p w:rsidR="00B60332" w:rsidRPr="00CB5B49" w:rsidRDefault="00B60332" w:rsidP="00B60332">
      <w:pPr>
        <w:autoSpaceDE w:val="0"/>
        <w:autoSpaceDN w:val="0"/>
        <w:adjustRightInd w:val="0"/>
        <w:ind w:left="720" w:hanging="720"/>
        <w:jc w:val="both"/>
        <w:rPr>
          <w:color w:val="000000" w:themeColor="text1"/>
        </w:rPr>
      </w:pPr>
      <w:r w:rsidRPr="00CB5B49">
        <w:rPr>
          <w:color w:val="000000" w:themeColor="text1"/>
        </w:rPr>
        <w:t xml:space="preserve">He,, J.E, </w:t>
      </w:r>
      <w:proofErr w:type="spellStart"/>
      <w:r w:rsidRPr="00CB5B49">
        <w:rPr>
          <w:color w:val="000000" w:themeColor="text1"/>
        </w:rPr>
        <w:t>Q.Wang</w:t>
      </w:r>
      <w:proofErr w:type="spellEnd"/>
      <w:r w:rsidRPr="00CB5B49">
        <w:rPr>
          <w:color w:val="000000" w:themeColor="text1"/>
        </w:rPr>
        <w:t xml:space="preserve">, H. Li et al., “Soil physical properties and infiltration after long-term no-tillage and </w:t>
      </w:r>
      <w:proofErr w:type="spellStart"/>
      <w:r w:rsidRPr="00CB5B49">
        <w:rPr>
          <w:color w:val="000000" w:themeColor="text1"/>
        </w:rPr>
        <w:t>ploughing</w:t>
      </w:r>
      <w:proofErr w:type="spellEnd"/>
      <w:r w:rsidRPr="00CB5B49">
        <w:rPr>
          <w:color w:val="000000" w:themeColor="text1"/>
        </w:rPr>
        <w:t xml:space="preserve"> on the Chinese Loess Plateau,” </w:t>
      </w:r>
      <w:r w:rsidRPr="00CB5B49">
        <w:rPr>
          <w:i/>
          <w:iCs/>
          <w:color w:val="000000" w:themeColor="text1"/>
        </w:rPr>
        <w:t>New Zealand Journal of Crop and Horticultural Science</w:t>
      </w:r>
      <w:r w:rsidRPr="00CB5B49">
        <w:rPr>
          <w:color w:val="000000" w:themeColor="text1"/>
        </w:rPr>
        <w:t>, vol. 37, no. 3, pp. 157–166, 2009.</w:t>
      </w:r>
    </w:p>
    <w:p w:rsidR="00B60332" w:rsidRPr="00CB5B49" w:rsidRDefault="00B60332" w:rsidP="00B60332">
      <w:pPr>
        <w:autoSpaceDE w:val="0"/>
        <w:autoSpaceDN w:val="0"/>
        <w:adjustRightInd w:val="0"/>
        <w:ind w:left="720" w:hanging="720"/>
        <w:jc w:val="both"/>
        <w:rPr>
          <w:color w:val="000000" w:themeColor="text1"/>
        </w:rPr>
      </w:pPr>
    </w:p>
    <w:p w:rsidR="00B60332" w:rsidRPr="00CB5B49" w:rsidRDefault="00B60332" w:rsidP="00B60332">
      <w:pPr>
        <w:autoSpaceDE w:val="0"/>
        <w:autoSpaceDN w:val="0"/>
        <w:adjustRightInd w:val="0"/>
        <w:ind w:left="720" w:hanging="720"/>
        <w:jc w:val="both"/>
        <w:rPr>
          <w:color w:val="000000" w:themeColor="text1"/>
        </w:rPr>
      </w:pPr>
      <w:proofErr w:type="spellStart"/>
      <w:r w:rsidRPr="00CB5B49">
        <w:rPr>
          <w:color w:val="000000" w:themeColor="text1"/>
        </w:rPr>
        <w:lastRenderedPageBreak/>
        <w:t>Ramos,M.E</w:t>
      </w:r>
      <w:proofErr w:type="spellEnd"/>
      <w:r w:rsidRPr="00CB5B49">
        <w:rPr>
          <w:color w:val="000000" w:themeColor="text1"/>
        </w:rPr>
        <w:t xml:space="preserve">., A. B. Robles, A. </w:t>
      </w:r>
      <w:proofErr w:type="spellStart"/>
      <w:r w:rsidRPr="00CB5B49">
        <w:rPr>
          <w:color w:val="000000" w:themeColor="text1"/>
        </w:rPr>
        <w:t>S´anchez</w:t>
      </w:r>
      <w:proofErr w:type="spellEnd"/>
      <w:r w:rsidRPr="00CB5B49">
        <w:rPr>
          <w:color w:val="000000" w:themeColor="text1"/>
        </w:rPr>
        <w:t xml:space="preserve">-Navarro, and J. L. </w:t>
      </w:r>
      <w:proofErr w:type="spellStart"/>
      <w:r w:rsidRPr="00CB5B49">
        <w:rPr>
          <w:color w:val="000000" w:themeColor="text1"/>
        </w:rPr>
        <w:t>Gonz</w:t>
      </w:r>
      <w:proofErr w:type="spellEnd"/>
      <w:r w:rsidRPr="00CB5B49">
        <w:rPr>
          <w:color w:val="000000" w:themeColor="text1"/>
        </w:rPr>
        <w:t xml:space="preserve"> ´</w:t>
      </w:r>
      <w:proofErr w:type="spellStart"/>
      <w:r w:rsidRPr="00CB5B49">
        <w:rPr>
          <w:color w:val="000000" w:themeColor="text1"/>
        </w:rPr>
        <w:t>alez-Rebollar</w:t>
      </w:r>
      <w:proofErr w:type="spellEnd"/>
      <w:r w:rsidRPr="00CB5B49">
        <w:rPr>
          <w:color w:val="000000" w:themeColor="text1"/>
        </w:rPr>
        <w:t xml:space="preserve">, “Soil responses to different management practices in </w:t>
      </w:r>
      <w:proofErr w:type="spellStart"/>
      <w:r w:rsidRPr="00CB5B49">
        <w:rPr>
          <w:color w:val="000000" w:themeColor="text1"/>
        </w:rPr>
        <w:t>rainfed</w:t>
      </w:r>
      <w:proofErr w:type="spellEnd"/>
      <w:r w:rsidRPr="00CB5B49">
        <w:rPr>
          <w:color w:val="000000" w:themeColor="text1"/>
        </w:rPr>
        <w:t xml:space="preserve"> orchards in semiarid environments,” </w:t>
      </w:r>
      <w:r w:rsidRPr="00CB5B49">
        <w:rPr>
          <w:i/>
          <w:iCs/>
          <w:color w:val="000000" w:themeColor="text1"/>
        </w:rPr>
        <w:t>Soil and Tillage Research</w:t>
      </w:r>
      <w:r w:rsidRPr="00CB5B49">
        <w:rPr>
          <w:color w:val="000000" w:themeColor="text1"/>
        </w:rPr>
        <w:t>, vol. 112, no. 1, pp. 85–91, 2011.</w:t>
      </w:r>
    </w:p>
    <w:p w:rsidR="00B60332" w:rsidRPr="00CB5B49" w:rsidRDefault="00B60332" w:rsidP="00B60332">
      <w:pPr>
        <w:autoSpaceDE w:val="0"/>
        <w:autoSpaceDN w:val="0"/>
        <w:adjustRightInd w:val="0"/>
        <w:ind w:left="720" w:hanging="720"/>
        <w:jc w:val="both"/>
        <w:rPr>
          <w:color w:val="000000" w:themeColor="text1"/>
        </w:rPr>
      </w:pPr>
    </w:p>
    <w:p w:rsidR="00B60332" w:rsidRPr="00CB5B49" w:rsidRDefault="00B60332" w:rsidP="00B60332">
      <w:pPr>
        <w:shd w:val="clear" w:color="auto" w:fill="FFFFFF"/>
        <w:ind w:left="720" w:hanging="720"/>
        <w:jc w:val="both"/>
        <w:rPr>
          <w:color w:val="000000" w:themeColor="text1"/>
        </w:rPr>
      </w:pPr>
      <w:proofErr w:type="spellStart"/>
      <w:r w:rsidRPr="00CB5B49">
        <w:rPr>
          <w:color w:val="000000" w:themeColor="text1"/>
        </w:rPr>
        <w:t>Sai</w:t>
      </w:r>
      <w:proofErr w:type="spellEnd"/>
      <w:r w:rsidRPr="00CB5B49">
        <w:rPr>
          <w:color w:val="000000" w:themeColor="text1"/>
        </w:rPr>
        <w:t xml:space="preserve"> </w:t>
      </w:r>
      <w:proofErr w:type="spellStart"/>
      <w:r w:rsidRPr="00CB5B49">
        <w:rPr>
          <w:color w:val="000000" w:themeColor="text1"/>
        </w:rPr>
        <w:t>Manoj</w:t>
      </w:r>
      <w:proofErr w:type="spellEnd"/>
      <w:r w:rsidRPr="00CB5B49">
        <w:rPr>
          <w:color w:val="000000" w:themeColor="text1"/>
        </w:rPr>
        <w:t xml:space="preserve"> Kumar, P., </w:t>
      </w:r>
      <w:proofErr w:type="spellStart"/>
      <w:r w:rsidRPr="00CB5B49">
        <w:rPr>
          <w:color w:val="000000" w:themeColor="text1"/>
        </w:rPr>
        <w:t>Masina</w:t>
      </w:r>
      <w:proofErr w:type="spellEnd"/>
      <w:r w:rsidRPr="00CB5B49">
        <w:rPr>
          <w:color w:val="000000" w:themeColor="text1"/>
        </w:rPr>
        <w:t xml:space="preserve"> </w:t>
      </w:r>
      <w:proofErr w:type="spellStart"/>
      <w:r w:rsidRPr="00CB5B49">
        <w:rPr>
          <w:color w:val="000000" w:themeColor="text1"/>
        </w:rPr>
        <w:t>Sairam</w:t>
      </w:r>
      <w:proofErr w:type="spellEnd"/>
      <w:proofErr w:type="gramStart"/>
      <w:r w:rsidRPr="00CB5B49">
        <w:rPr>
          <w:color w:val="000000" w:themeColor="text1"/>
        </w:rPr>
        <w:t xml:space="preserve">,  </w:t>
      </w:r>
      <w:proofErr w:type="spellStart"/>
      <w:r w:rsidRPr="00CB5B49">
        <w:rPr>
          <w:color w:val="000000" w:themeColor="text1"/>
        </w:rPr>
        <w:t>Sagar</w:t>
      </w:r>
      <w:proofErr w:type="spellEnd"/>
      <w:proofErr w:type="gramEnd"/>
      <w:r w:rsidRPr="00CB5B49">
        <w:rPr>
          <w:color w:val="000000" w:themeColor="text1"/>
        </w:rPr>
        <w:t xml:space="preserve"> </w:t>
      </w:r>
      <w:proofErr w:type="spellStart"/>
      <w:r w:rsidRPr="00CB5B49">
        <w:rPr>
          <w:color w:val="000000" w:themeColor="text1"/>
        </w:rPr>
        <w:t>Maitra</w:t>
      </w:r>
      <w:proofErr w:type="spellEnd"/>
      <w:r w:rsidRPr="00CB5B49">
        <w:rPr>
          <w:color w:val="000000" w:themeColor="text1"/>
        </w:rPr>
        <w:t xml:space="preserve">, </w:t>
      </w:r>
      <w:proofErr w:type="spellStart"/>
      <w:r w:rsidRPr="00CB5B49">
        <w:rPr>
          <w:color w:val="000000" w:themeColor="text1"/>
        </w:rPr>
        <w:t>Subashisha</w:t>
      </w:r>
      <w:proofErr w:type="spellEnd"/>
      <w:r w:rsidRPr="00CB5B49">
        <w:rPr>
          <w:color w:val="000000" w:themeColor="text1"/>
        </w:rPr>
        <w:t xml:space="preserve"> </w:t>
      </w:r>
      <w:proofErr w:type="spellStart"/>
      <w:r w:rsidRPr="00CB5B49">
        <w:rPr>
          <w:color w:val="000000" w:themeColor="text1"/>
        </w:rPr>
        <w:t>Prahara</w:t>
      </w:r>
      <w:proofErr w:type="spellEnd"/>
      <w:r w:rsidRPr="00CB5B49">
        <w:rPr>
          <w:color w:val="000000" w:themeColor="text1"/>
        </w:rPr>
        <w:t xml:space="preserve"> (2021). </w:t>
      </w:r>
      <w:hyperlink r:id="rId18" w:history="1">
        <w:proofErr w:type="gramStart"/>
        <w:r w:rsidRPr="00CB5B49">
          <w:rPr>
            <w:rStyle w:val="Hyperlink"/>
            <w:bCs/>
            <w:color w:val="000000" w:themeColor="text1"/>
            <w:u w:val="none"/>
            <w:bdr w:val="none" w:sz="0" w:space="0" w:color="auto" w:frame="1"/>
            <w:shd w:val="clear" w:color="auto" w:fill="FFFFFF"/>
          </w:rPr>
          <w:t xml:space="preserve">Soil Moisture Conservation Techniques for Dry land and </w:t>
        </w:r>
        <w:proofErr w:type="spellStart"/>
        <w:r w:rsidRPr="00CB5B49">
          <w:rPr>
            <w:rStyle w:val="Hyperlink"/>
            <w:bCs/>
            <w:color w:val="000000" w:themeColor="text1"/>
            <w:u w:val="none"/>
            <w:bdr w:val="none" w:sz="0" w:space="0" w:color="auto" w:frame="1"/>
            <w:shd w:val="clear" w:color="auto" w:fill="FFFFFF"/>
          </w:rPr>
          <w:t>Rainfed</w:t>
        </w:r>
        <w:proofErr w:type="spellEnd"/>
        <w:r w:rsidRPr="00CB5B49">
          <w:rPr>
            <w:rStyle w:val="Hyperlink"/>
            <w:bCs/>
            <w:color w:val="000000" w:themeColor="text1"/>
            <w:u w:val="none"/>
            <w:bdr w:val="none" w:sz="0" w:space="0" w:color="auto" w:frame="1"/>
            <w:shd w:val="clear" w:color="auto" w:fill="FFFFFF"/>
          </w:rPr>
          <w:t xml:space="preserve"> Agriculture</w:t>
        </w:r>
      </w:hyperlink>
      <w:r w:rsidRPr="00CB5B49">
        <w:rPr>
          <w:color w:val="000000" w:themeColor="text1"/>
        </w:rPr>
        <w:t>.</w:t>
      </w:r>
      <w:proofErr w:type="gramEnd"/>
      <w:r w:rsidRPr="00CB5B49">
        <w:rPr>
          <w:color w:val="000000" w:themeColor="text1"/>
        </w:rPr>
        <w:t xml:space="preserve"> Indian Journal of Natural Sciences, Vol. 12, Issue 69, Dec. 2021</w:t>
      </w:r>
    </w:p>
    <w:p w:rsidR="00B60332" w:rsidRPr="00CB5B49" w:rsidRDefault="00B60332" w:rsidP="00B60332">
      <w:pPr>
        <w:ind w:left="720" w:hanging="720"/>
        <w:jc w:val="both"/>
        <w:rPr>
          <w:color w:val="000000" w:themeColor="text1"/>
        </w:rPr>
      </w:pPr>
    </w:p>
    <w:p w:rsidR="00B60332" w:rsidRPr="00CB5B49" w:rsidRDefault="00B60332" w:rsidP="00B60332">
      <w:pPr>
        <w:autoSpaceDE w:val="0"/>
        <w:autoSpaceDN w:val="0"/>
        <w:adjustRightInd w:val="0"/>
        <w:ind w:left="720" w:hanging="720"/>
        <w:jc w:val="both"/>
        <w:rPr>
          <w:color w:val="000000" w:themeColor="text1"/>
        </w:rPr>
      </w:pPr>
      <w:r w:rsidRPr="00CB5B49">
        <w:rPr>
          <w:color w:val="000000" w:themeColor="text1"/>
        </w:rPr>
        <w:t xml:space="preserve">Sharma, K.L., J. K. Grace, R. </w:t>
      </w:r>
      <w:proofErr w:type="spellStart"/>
      <w:r w:rsidRPr="00CB5B49">
        <w:rPr>
          <w:color w:val="000000" w:themeColor="text1"/>
        </w:rPr>
        <w:t>Milakh</w:t>
      </w:r>
      <w:proofErr w:type="spellEnd"/>
      <w:r w:rsidRPr="00CB5B49">
        <w:rPr>
          <w:color w:val="000000" w:themeColor="text1"/>
        </w:rPr>
        <w:t xml:space="preserve"> et al., “Improvement and assessment of soil quality under long-term conservation agricultural practices in hot, arid tropical </w:t>
      </w:r>
      <w:proofErr w:type="spellStart"/>
      <w:r w:rsidRPr="00CB5B49">
        <w:rPr>
          <w:color w:val="000000" w:themeColor="text1"/>
        </w:rPr>
        <w:t>aridisol</w:t>
      </w:r>
      <w:proofErr w:type="spellEnd"/>
      <w:r w:rsidRPr="00CB5B49">
        <w:rPr>
          <w:color w:val="000000" w:themeColor="text1"/>
        </w:rPr>
        <w:t xml:space="preserve">,” </w:t>
      </w:r>
      <w:r w:rsidRPr="00CB5B49">
        <w:rPr>
          <w:i/>
          <w:iCs/>
          <w:color w:val="000000" w:themeColor="text1"/>
        </w:rPr>
        <w:t>Communications in Soil Science and Plant Analysis</w:t>
      </w:r>
      <w:r w:rsidRPr="00CB5B49">
        <w:rPr>
          <w:color w:val="000000" w:themeColor="text1"/>
        </w:rPr>
        <w:t>, vol. 44, no. 6, pp. 1033–1055, 2013.</w:t>
      </w:r>
    </w:p>
    <w:p w:rsidR="00B60332" w:rsidRPr="00CB5B49" w:rsidRDefault="00B60332" w:rsidP="00B60332">
      <w:pPr>
        <w:autoSpaceDE w:val="0"/>
        <w:autoSpaceDN w:val="0"/>
        <w:adjustRightInd w:val="0"/>
        <w:ind w:left="720" w:hanging="720"/>
        <w:jc w:val="both"/>
        <w:rPr>
          <w:color w:val="000000" w:themeColor="text1"/>
        </w:rPr>
      </w:pPr>
    </w:p>
    <w:p w:rsidR="00B60332" w:rsidRPr="00CB5B49" w:rsidRDefault="00B60332" w:rsidP="00B60332">
      <w:pPr>
        <w:ind w:left="720" w:hanging="720"/>
        <w:jc w:val="both"/>
        <w:rPr>
          <w:color w:val="000000" w:themeColor="text1"/>
        </w:rPr>
      </w:pPr>
      <w:proofErr w:type="spellStart"/>
      <w:proofErr w:type="gramStart"/>
      <w:r w:rsidRPr="00CB5B49">
        <w:rPr>
          <w:color w:val="000000" w:themeColor="text1"/>
        </w:rPr>
        <w:t>Vaidheki</w:t>
      </w:r>
      <w:proofErr w:type="spellEnd"/>
      <w:r w:rsidRPr="00CB5B49">
        <w:rPr>
          <w:color w:val="000000" w:themeColor="text1"/>
        </w:rPr>
        <w:t xml:space="preserve">, M and U. </w:t>
      </w:r>
      <w:proofErr w:type="spellStart"/>
      <w:r w:rsidRPr="00CB5B49">
        <w:rPr>
          <w:color w:val="000000" w:themeColor="text1"/>
        </w:rPr>
        <w:t>Arulanandu</w:t>
      </w:r>
      <w:proofErr w:type="spellEnd"/>
      <w:r w:rsidRPr="00CB5B49">
        <w:rPr>
          <w:color w:val="000000" w:themeColor="text1"/>
        </w:rPr>
        <w:t xml:space="preserve"> (2017).</w:t>
      </w:r>
      <w:proofErr w:type="gramEnd"/>
      <w:r w:rsidRPr="00CB5B49">
        <w:rPr>
          <w:color w:val="000000" w:themeColor="text1"/>
        </w:rPr>
        <w:t xml:space="preserve"> </w:t>
      </w:r>
      <w:proofErr w:type="gramStart"/>
      <w:r w:rsidRPr="00CB5B49">
        <w:rPr>
          <w:color w:val="000000" w:themeColor="text1"/>
        </w:rPr>
        <w:t xml:space="preserve">Estimating Extreme Temperature at Agricultural Engineering College and Research Institute, </w:t>
      </w:r>
      <w:proofErr w:type="spellStart"/>
      <w:r w:rsidRPr="00CB5B49">
        <w:rPr>
          <w:color w:val="000000" w:themeColor="text1"/>
        </w:rPr>
        <w:t>Kumulur</w:t>
      </w:r>
      <w:proofErr w:type="spellEnd"/>
      <w:r w:rsidRPr="00CB5B49">
        <w:rPr>
          <w:color w:val="000000" w:themeColor="text1"/>
        </w:rPr>
        <w:t xml:space="preserve"> Station by Using Generalized Extreme Value Distribution.</w:t>
      </w:r>
      <w:proofErr w:type="gramEnd"/>
      <w:r w:rsidRPr="00CB5B49">
        <w:rPr>
          <w:color w:val="000000" w:themeColor="text1"/>
        </w:rPr>
        <w:t xml:space="preserve"> International Journal of Current Microbiology and Applied Sciences ISSN: 2319-7706 Volume 6 Number 11 (2017) pp. 3874-3886. </w:t>
      </w:r>
    </w:p>
    <w:p w:rsidR="00173FE8" w:rsidRDefault="00173FE8" w:rsidP="00173FE8">
      <w:pPr>
        <w:autoSpaceDE w:val="0"/>
        <w:autoSpaceDN w:val="0"/>
        <w:adjustRightInd w:val="0"/>
        <w:spacing w:line="360" w:lineRule="auto"/>
        <w:jc w:val="both"/>
        <w:rPr>
          <w:b/>
        </w:rPr>
      </w:pPr>
    </w:p>
    <w:p w:rsidR="0037012D" w:rsidRDefault="0037012D" w:rsidP="00173FE8">
      <w:pPr>
        <w:autoSpaceDE w:val="0"/>
        <w:autoSpaceDN w:val="0"/>
        <w:adjustRightInd w:val="0"/>
        <w:spacing w:line="360" w:lineRule="auto"/>
        <w:jc w:val="both"/>
        <w:rPr>
          <w:b/>
        </w:rPr>
      </w:pPr>
    </w:p>
    <w:p w:rsidR="0037012D" w:rsidRDefault="0037012D" w:rsidP="00173FE8">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r w:rsidRPr="0037012D">
        <w:rPr>
          <w:snapToGrid w:val="0"/>
          <w:color w:val="000000"/>
          <w:w w:val="0"/>
          <w:sz w:val="0"/>
          <w:szCs w:val="0"/>
          <w:u w:color="000000"/>
          <w:bdr w:val="none" w:sz="0" w:space="0" w:color="000000"/>
          <w:shd w:val="clear" w:color="000000" w:fill="000000"/>
        </w:rPr>
        <w:t xml:space="preserve"> </w:t>
      </w:r>
    </w:p>
    <w:sectPr w:rsidR="0037012D" w:rsidSect="001057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97E49"/>
    <w:multiLevelType w:val="hybridMultilevel"/>
    <w:tmpl w:val="2BB8B264"/>
    <w:lvl w:ilvl="0" w:tplc="40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F55AA6"/>
    <w:multiLevelType w:val="hybridMultilevel"/>
    <w:tmpl w:val="DC680712"/>
    <w:lvl w:ilvl="0" w:tplc="40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41DB5"/>
    <w:rsid w:val="00017BAE"/>
    <w:rsid w:val="0010575E"/>
    <w:rsid w:val="00173FE8"/>
    <w:rsid w:val="003347AE"/>
    <w:rsid w:val="003439EC"/>
    <w:rsid w:val="0037012D"/>
    <w:rsid w:val="004118DE"/>
    <w:rsid w:val="00487853"/>
    <w:rsid w:val="00531C3F"/>
    <w:rsid w:val="00546220"/>
    <w:rsid w:val="0059633B"/>
    <w:rsid w:val="005B2DC5"/>
    <w:rsid w:val="005D69A7"/>
    <w:rsid w:val="00662089"/>
    <w:rsid w:val="00702724"/>
    <w:rsid w:val="00782A5B"/>
    <w:rsid w:val="007A36ED"/>
    <w:rsid w:val="00805C56"/>
    <w:rsid w:val="008145DE"/>
    <w:rsid w:val="008F34D0"/>
    <w:rsid w:val="00935D60"/>
    <w:rsid w:val="009366A8"/>
    <w:rsid w:val="00AE2C33"/>
    <w:rsid w:val="00B41DB5"/>
    <w:rsid w:val="00B60332"/>
    <w:rsid w:val="00BC3E2B"/>
    <w:rsid w:val="00C173BE"/>
    <w:rsid w:val="00CA0511"/>
    <w:rsid w:val="00CB5B49"/>
    <w:rsid w:val="00CF0F26"/>
    <w:rsid w:val="00E51109"/>
    <w:rsid w:val="00EB4B56"/>
    <w:rsid w:val="00EB5AEF"/>
    <w:rsid w:val="00F926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DB5"/>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B41D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5AEF"/>
    <w:rPr>
      <w:rFonts w:ascii="Tahoma" w:hAnsi="Tahoma" w:cs="Tahoma"/>
      <w:sz w:val="16"/>
      <w:szCs w:val="16"/>
    </w:rPr>
  </w:style>
  <w:style w:type="character" w:customStyle="1" w:styleId="BalloonTextChar">
    <w:name w:val="Balloon Text Char"/>
    <w:basedOn w:val="DefaultParagraphFont"/>
    <w:link w:val="BalloonText"/>
    <w:uiPriority w:val="99"/>
    <w:semiHidden/>
    <w:rsid w:val="00EB5AEF"/>
    <w:rPr>
      <w:rFonts w:ascii="Tahoma" w:eastAsia="Times New Roman" w:hAnsi="Tahoma" w:cs="Tahoma"/>
      <w:sz w:val="16"/>
      <w:szCs w:val="16"/>
    </w:rPr>
  </w:style>
  <w:style w:type="character" w:styleId="Hyperlink">
    <w:name w:val="Hyperlink"/>
    <w:basedOn w:val="DefaultParagraphFont"/>
    <w:uiPriority w:val="99"/>
    <w:semiHidden/>
    <w:unhideWhenUsed/>
    <w:rsid w:val="00B60332"/>
    <w:rPr>
      <w:color w:val="0000FF"/>
      <w:u w:val="single"/>
    </w:rPr>
  </w:style>
  <w:style w:type="paragraph" w:styleId="NormalWeb">
    <w:name w:val="Normal (Web)"/>
    <w:basedOn w:val="Normal"/>
    <w:uiPriority w:val="99"/>
    <w:semiHidden/>
    <w:unhideWhenUsed/>
    <w:rsid w:val="00CA0511"/>
    <w:pPr>
      <w:spacing w:before="100" w:beforeAutospacing="1" w:after="100" w:afterAutospacing="1"/>
    </w:pPr>
  </w:style>
  <w:style w:type="character" w:customStyle="1" w:styleId="overflow-hidden">
    <w:name w:val="overflow-hidden"/>
    <w:basedOn w:val="DefaultParagraphFont"/>
    <w:rsid w:val="00CA0511"/>
  </w:style>
</w:styles>
</file>

<file path=word/webSettings.xml><?xml version="1.0" encoding="utf-8"?>
<w:webSettings xmlns:r="http://schemas.openxmlformats.org/officeDocument/2006/relationships" xmlns:w="http://schemas.openxmlformats.org/wordprocessingml/2006/main">
  <w:divs>
    <w:div w:id="367679639">
      <w:bodyDiv w:val="1"/>
      <w:marLeft w:val="0"/>
      <w:marRight w:val="0"/>
      <w:marTop w:val="0"/>
      <w:marBottom w:val="0"/>
      <w:divBdr>
        <w:top w:val="none" w:sz="0" w:space="0" w:color="auto"/>
        <w:left w:val="none" w:sz="0" w:space="0" w:color="auto"/>
        <w:bottom w:val="none" w:sz="0" w:space="0" w:color="auto"/>
        <w:right w:val="none" w:sz="0" w:space="0" w:color="auto"/>
      </w:divBdr>
      <w:divsChild>
        <w:div w:id="530529229">
          <w:marLeft w:val="0"/>
          <w:marRight w:val="0"/>
          <w:marTop w:val="0"/>
          <w:marBottom w:val="0"/>
          <w:divBdr>
            <w:top w:val="none" w:sz="0" w:space="0" w:color="auto"/>
            <w:left w:val="none" w:sz="0" w:space="0" w:color="auto"/>
            <w:bottom w:val="none" w:sz="0" w:space="0" w:color="auto"/>
            <w:right w:val="none" w:sz="0" w:space="0" w:color="auto"/>
          </w:divBdr>
          <w:divsChild>
            <w:div w:id="969942907">
              <w:marLeft w:val="0"/>
              <w:marRight w:val="0"/>
              <w:marTop w:val="0"/>
              <w:marBottom w:val="0"/>
              <w:divBdr>
                <w:top w:val="none" w:sz="0" w:space="0" w:color="auto"/>
                <w:left w:val="none" w:sz="0" w:space="0" w:color="auto"/>
                <w:bottom w:val="none" w:sz="0" w:space="0" w:color="auto"/>
                <w:right w:val="none" w:sz="0" w:space="0" w:color="auto"/>
              </w:divBdr>
              <w:divsChild>
                <w:div w:id="2016494965">
                  <w:marLeft w:val="0"/>
                  <w:marRight w:val="0"/>
                  <w:marTop w:val="0"/>
                  <w:marBottom w:val="0"/>
                  <w:divBdr>
                    <w:top w:val="none" w:sz="0" w:space="0" w:color="auto"/>
                    <w:left w:val="none" w:sz="0" w:space="0" w:color="auto"/>
                    <w:bottom w:val="none" w:sz="0" w:space="0" w:color="auto"/>
                    <w:right w:val="none" w:sz="0" w:space="0" w:color="auto"/>
                  </w:divBdr>
                  <w:divsChild>
                    <w:div w:id="1988244190">
                      <w:marLeft w:val="0"/>
                      <w:marRight w:val="0"/>
                      <w:marTop w:val="0"/>
                      <w:marBottom w:val="0"/>
                      <w:divBdr>
                        <w:top w:val="none" w:sz="0" w:space="0" w:color="auto"/>
                        <w:left w:val="none" w:sz="0" w:space="0" w:color="auto"/>
                        <w:bottom w:val="none" w:sz="0" w:space="0" w:color="auto"/>
                        <w:right w:val="none" w:sz="0" w:space="0" w:color="auto"/>
                      </w:divBdr>
                      <w:divsChild>
                        <w:div w:id="144401351">
                          <w:marLeft w:val="0"/>
                          <w:marRight w:val="0"/>
                          <w:marTop w:val="0"/>
                          <w:marBottom w:val="0"/>
                          <w:divBdr>
                            <w:top w:val="none" w:sz="0" w:space="0" w:color="auto"/>
                            <w:left w:val="none" w:sz="0" w:space="0" w:color="auto"/>
                            <w:bottom w:val="none" w:sz="0" w:space="0" w:color="auto"/>
                            <w:right w:val="none" w:sz="0" w:space="0" w:color="auto"/>
                          </w:divBdr>
                          <w:divsChild>
                            <w:div w:id="753937641">
                              <w:marLeft w:val="0"/>
                              <w:marRight w:val="0"/>
                              <w:marTop w:val="0"/>
                              <w:marBottom w:val="0"/>
                              <w:divBdr>
                                <w:top w:val="none" w:sz="0" w:space="0" w:color="auto"/>
                                <w:left w:val="none" w:sz="0" w:space="0" w:color="auto"/>
                                <w:bottom w:val="none" w:sz="0" w:space="0" w:color="auto"/>
                                <w:right w:val="none" w:sz="0" w:space="0" w:color="auto"/>
                              </w:divBdr>
                              <w:divsChild>
                                <w:div w:id="2055733943">
                                  <w:marLeft w:val="0"/>
                                  <w:marRight w:val="0"/>
                                  <w:marTop w:val="0"/>
                                  <w:marBottom w:val="0"/>
                                  <w:divBdr>
                                    <w:top w:val="none" w:sz="0" w:space="0" w:color="auto"/>
                                    <w:left w:val="none" w:sz="0" w:space="0" w:color="auto"/>
                                    <w:bottom w:val="none" w:sz="0" w:space="0" w:color="auto"/>
                                    <w:right w:val="none" w:sz="0" w:space="0" w:color="auto"/>
                                  </w:divBdr>
                                  <w:divsChild>
                                    <w:div w:id="473761102">
                                      <w:marLeft w:val="0"/>
                                      <w:marRight w:val="0"/>
                                      <w:marTop w:val="0"/>
                                      <w:marBottom w:val="0"/>
                                      <w:divBdr>
                                        <w:top w:val="none" w:sz="0" w:space="0" w:color="auto"/>
                                        <w:left w:val="none" w:sz="0" w:space="0" w:color="auto"/>
                                        <w:bottom w:val="none" w:sz="0" w:space="0" w:color="auto"/>
                                        <w:right w:val="none" w:sz="0" w:space="0" w:color="auto"/>
                                      </w:divBdr>
                                      <w:divsChild>
                                        <w:div w:id="1483499521">
                                          <w:marLeft w:val="0"/>
                                          <w:marRight w:val="0"/>
                                          <w:marTop w:val="0"/>
                                          <w:marBottom w:val="0"/>
                                          <w:divBdr>
                                            <w:top w:val="none" w:sz="0" w:space="0" w:color="auto"/>
                                            <w:left w:val="none" w:sz="0" w:space="0" w:color="auto"/>
                                            <w:bottom w:val="none" w:sz="0" w:space="0" w:color="auto"/>
                                            <w:right w:val="none" w:sz="0" w:space="0" w:color="auto"/>
                                          </w:divBdr>
                                          <w:divsChild>
                                            <w:div w:id="2055231530">
                                              <w:marLeft w:val="0"/>
                                              <w:marRight w:val="0"/>
                                              <w:marTop w:val="0"/>
                                              <w:marBottom w:val="0"/>
                                              <w:divBdr>
                                                <w:top w:val="none" w:sz="0" w:space="0" w:color="auto"/>
                                                <w:left w:val="none" w:sz="0" w:space="0" w:color="auto"/>
                                                <w:bottom w:val="none" w:sz="0" w:space="0" w:color="auto"/>
                                                <w:right w:val="none" w:sz="0" w:space="0" w:color="auto"/>
                                              </w:divBdr>
                                              <w:divsChild>
                                                <w:div w:id="1862135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6810958">
      <w:bodyDiv w:val="1"/>
      <w:marLeft w:val="0"/>
      <w:marRight w:val="0"/>
      <w:marTop w:val="0"/>
      <w:marBottom w:val="0"/>
      <w:divBdr>
        <w:top w:val="none" w:sz="0" w:space="0" w:color="auto"/>
        <w:left w:val="none" w:sz="0" w:space="0" w:color="auto"/>
        <w:bottom w:val="none" w:sz="0" w:space="0" w:color="auto"/>
        <w:right w:val="none" w:sz="0" w:space="0" w:color="auto"/>
      </w:divBdr>
      <w:divsChild>
        <w:div w:id="65762452">
          <w:marLeft w:val="0"/>
          <w:marRight w:val="0"/>
          <w:marTop w:val="0"/>
          <w:marBottom w:val="0"/>
          <w:divBdr>
            <w:top w:val="none" w:sz="0" w:space="0" w:color="auto"/>
            <w:left w:val="none" w:sz="0" w:space="0" w:color="auto"/>
            <w:bottom w:val="none" w:sz="0" w:space="0" w:color="auto"/>
            <w:right w:val="none" w:sz="0" w:space="0" w:color="auto"/>
          </w:divBdr>
          <w:divsChild>
            <w:div w:id="1829907209">
              <w:marLeft w:val="0"/>
              <w:marRight w:val="0"/>
              <w:marTop w:val="0"/>
              <w:marBottom w:val="0"/>
              <w:divBdr>
                <w:top w:val="none" w:sz="0" w:space="0" w:color="auto"/>
                <w:left w:val="none" w:sz="0" w:space="0" w:color="auto"/>
                <w:bottom w:val="none" w:sz="0" w:space="0" w:color="auto"/>
                <w:right w:val="none" w:sz="0" w:space="0" w:color="auto"/>
              </w:divBdr>
              <w:divsChild>
                <w:div w:id="1829132617">
                  <w:marLeft w:val="0"/>
                  <w:marRight w:val="0"/>
                  <w:marTop w:val="0"/>
                  <w:marBottom w:val="0"/>
                  <w:divBdr>
                    <w:top w:val="none" w:sz="0" w:space="0" w:color="auto"/>
                    <w:left w:val="none" w:sz="0" w:space="0" w:color="auto"/>
                    <w:bottom w:val="none" w:sz="0" w:space="0" w:color="auto"/>
                    <w:right w:val="none" w:sz="0" w:space="0" w:color="auto"/>
                  </w:divBdr>
                  <w:divsChild>
                    <w:div w:id="17489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06550">
          <w:marLeft w:val="0"/>
          <w:marRight w:val="0"/>
          <w:marTop w:val="0"/>
          <w:marBottom w:val="0"/>
          <w:divBdr>
            <w:top w:val="none" w:sz="0" w:space="0" w:color="auto"/>
            <w:left w:val="none" w:sz="0" w:space="0" w:color="auto"/>
            <w:bottom w:val="none" w:sz="0" w:space="0" w:color="auto"/>
            <w:right w:val="none" w:sz="0" w:space="0" w:color="auto"/>
          </w:divBdr>
          <w:divsChild>
            <w:div w:id="1897468414">
              <w:marLeft w:val="0"/>
              <w:marRight w:val="0"/>
              <w:marTop w:val="0"/>
              <w:marBottom w:val="0"/>
              <w:divBdr>
                <w:top w:val="none" w:sz="0" w:space="0" w:color="auto"/>
                <w:left w:val="none" w:sz="0" w:space="0" w:color="auto"/>
                <w:bottom w:val="none" w:sz="0" w:space="0" w:color="auto"/>
                <w:right w:val="none" w:sz="0" w:space="0" w:color="auto"/>
              </w:divBdr>
              <w:divsChild>
                <w:div w:id="1805587457">
                  <w:marLeft w:val="0"/>
                  <w:marRight w:val="0"/>
                  <w:marTop w:val="0"/>
                  <w:marBottom w:val="0"/>
                  <w:divBdr>
                    <w:top w:val="none" w:sz="0" w:space="0" w:color="auto"/>
                    <w:left w:val="none" w:sz="0" w:space="0" w:color="auto"/>
                    <w:bottom w:val="none" w:sz="0" w:space="0" w:color="auto"/>
                    <w:right w:val="none" w:sz="0" w:space="0" w:color="auto"/>
                  </w:divBdr>
                  <w:divsChild>
                    <w:div w:id="1353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7692">
      <w:bodyDiv w:val="1"/>
      <w:marLeft w:val="0"/>
      <w:marRight w:val="0"/>
      <w:marTop w:val="0"/>
      <w:marBottom w:val="0"/>
      <w:divBdr>
        <w:top w:val="none" w:sz="0" w:space="0" w:color="auto"/>
        <w:left w:val="none" w:sz="0" w:space="0" w:color="auto"/>
        <w:bottom w:val="none" w:sz="0" w:space="0" w:color="auto"/>
        <w:right w:val="none" w:sz="0" w:space="0" w:color="auto"/>
      </w:divBdr>
      <w:divsChild>
        <w:div w:id="2118286060">
          <w:marLeft w:val="0"/>
          <w:marRight w:val="0"/>
          <w:marTop w:val="0"/>
          <w:marBottom w:val="0"/>
          <w:divBdr>
            <w:top w:val="none" w:sz="0" w:space="0" w:color="auto"/>
            <w:left w:val="none" w:sz="0" w:space="0" w:color="auto"/>
            <w:bottom w:val="none" w:sz="0" w:space="0" w:color="auto"/>
            <w:right w:val="none" w:sz="0" w:space="0" w:color="auto"/>
          </w:divBdr>
          <w:divsChild>
            <w:div w:id="546374439">
              <w:marLeft w:val="0"/>
              <w:marRight w:val="0"/>
              <w:marTop w:val="0"/>
              <w:marBottom w:val="0"/>
              <w:divBdr>
                <w:top w:val="none" w:sz="0" w:space="0" w:color="auto"/>
                <w:left w:val="none" w:sz="0" w:space="0" w:color="auto"/>
                <w:bottom w:val="none" w:sz="0" w:space="0" w:color="auto"/>
                <w:right w:val="none" w:sz="0" w:space="0" w:color="auto"/>
              </w:divBdr>
              <w:divsChild>
                <w:div w:id="746420707">
                  <w:marLeft w:val="0"/>
                  <w:marRight w:val="0"/>
                  <w:marTop w:val="0"/>
                  <w:marBottom w:val="0"/>
                  <w:divBdr>
                    <w:top w:val="none" w:sz="0" w:space="0" w:color="auto"/>
                    <w:left w:val="none" w:sz="0" w:space="0" w:color="auto"/>
                    <w:bottom w:val="none" w:sz="0" w:space="0" w:color="auto"/>
                    <w:right w:val="none" w:sz="0" w:space="0" w:color="auto"/>
                  </w:divBdr>
                  <w:divsChild>
                    <w:div w:id="11883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9721">
          <w:marLeft w:val="0"/>
          <w:marRight w:val="0"/>
          <w:marTop w:val="0"/>
          <w:marBottom w:val="0"/>
          <w:divBdr>
            <w:top w:val="none" w:sz="0" w:space="0" w:color="auto"/>
            <w:left w:val="none" w:sz="0" w:space="0" w:color="auto"/>
            <w:bottom w:val="none" w:sz="0" w:space="0" w:color="auto"/>
            <w:right w:val="none" w:sz="0" w:space="0" w:color="auto"/>
          </w:divBdr>
          <w:divsChild>
            <w:div w:id="1102260475">
              <w:marLeft w:val="0"/>
              <w:marRight w:val="0"/>
              <w:marTop w:val="0"/>
              <w:marBottom w:val="0"/>
              <w:divBdr>
                <w:top w:val="none" w:sz="0" w:space="0" w:color="auto"/>
                <w:left w:val="none" w:sz="0" w:space="0" w:color="auto"/>
                <w:bottom w:val="none" w:sz="0" w:space="0" w:color="auto"/>
                <w:right w:val="none" w:sz="0" w:space="0" w:color="auto"/>
              </w:divBdr>
              <w:divsChild>
                <w:div w:id="477771671">
                  <w:marLeft w:val="0"/>
                  <w:marRight w:val="0"/>
                  <w:marTop w:val="0"/>
                  <w:marBottom w:val="0"/>
                  <w:divBdr>
                    <w:top w:val="none" w:sz="0" w:space="0" w:color="auto"/>
                    <w:left w:val="none" w:sz="0" w:space="0" w:color="auto"/>
                    <w:bottom w:val="none" w:sz="0" w:space="0" w:color="auto"/>
                    <w:right w:val="none" w:sz="0" w:space="0" w:color="auto"/>
                  </w:divBdr>
                  <w:divsChild>
                    <w:div w:id="14546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1.xml"/><Relationship Id="rId18" Type="http://schemas.openxmlformats.org/officeDocument/2006/relationships/hyperlink" Target="https://www.researchgate.net/publication/357570615_Soil_Moisture_Conservation_Techniques_for_Dry_land_and_Rainfed_Agriculture?_tp=eyJjb250ZXh0Ijp7ImZpcnN0UGFnZSI6InB1YmxpY2F0aW9uRGV0YWlsIiwicGFnZSI6InB1YmxpY2F0aW9uRGV0YWlsIn19"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link.springer.com/journal/40066" TargetMode="External"/><Relationship Id="rId2" Type="http://schemas.openxmlformats.org/officeDocument/2006/relationships/styles" Target="styles.xml"/><Relationship Id="rId16" Type="http://schemas.openxmlformats.org/officeDocument/2006/relationships/hyperlink" Target="https://link.springer.com/article/10.1186/s40066-018-0183-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link.springer.com/article/10.1186/s40066-018-0183-3"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garajan\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9627851033101266E-2"/>
          <c:y val="4.2174813618383156E-2"/>
          <c:w val="0.82828242721789269"/>
          <c:h val="0.60750760855747765"/>
        </c:manualLayout>
      </c:layout>
      <c:barChart>
        <c:barDir val="col"/>
        <c:grouping val="clustered"/>
        <c:ser>
          <c:idx val="1"/>
          <c:order val="1"/>
          <c:tx>
            <c:v>infiltration rate after treatment (cm/hr)</c:v>
          </c:tx>
          <c:cat>
            <c:strRef>
              <c:f>Sheet1!$A$10:$A$16</c:f>
              <c:strCache>
                <c:ptCount val="7"/>
                <c:pt idx="0">
                  <c:v>Deep tillage (T1) </c:v>
                </c:pt>
                <c:pt idx="1">
                  <c:v>Coir pith application (T2) </c:v>
                </c:pt>
                <c:pt idx="2">
                  <c:v>Random tie Ridging (T3) </c:v>
                </c:pt>
                <c:pt idx="3">
                  <c:v>Broad bed (T4) </c:v>
                </c:pt>
                <c:pt idx="4">
                  <c:v>Straw mulching (T5) </c:v>
                </c:pt>
                <c:pt idx="5">
                  <c:v>Vetiver Strip cropping (T6) </c:v>
                </c:pt>
                <c:pt idx="6">
                  <c:v>Control (T7) </c:v>
                </c:pt>
              </c:strCache>
            </c:strRef>
          </c:cat>
          <c:val>
            <c:numRef>
              <c:f>Sheet1!$C$10:$C$16</c:f>
              <c:numCache>
                <c:formatCode>General</c:formatCode>
                <c:ptCount val="7"/>
                <c:pt idx="0">
                  <c:v>4.7</c:v>
                </c:pt>
                <c:pt idx="1">
                  <c:v>4.0999999999999996</c:v>
                </c:pt>
                <c:pt idx="2">
                  <c:v>3.4</c:v>
                </c:pt>
                <c:pt idx="3">
                  <c:v>3.2</c:v>
                </c:pt>
                <c:pt idx="4">
                  <c:v>4.5</c:v>
                </c:pt>
                <c:pt idx="5">
                  <c:v>2.9</c:v>
                </c:pt>
                <c:pt idx="6">
                  <c:v>2.6</c:v>
                </c:pt>
              </c:numCache>
            </c:numRef>
          </c:val>
          <c:extLst xmlns:c16r2="http://schemas.microsoft.com/office/drawing/2015/06/chart">
            <c:ext xmlns:c16="http://schemas.microsoft.com/office/drawing/2014/chart" uri="{C3380CC4-5D6E-409C-BE32-E72D297353CC}">
              <c16:uniqueId val="{00000000-E9EC-40C8-B3A8-A6C8F0AA4124}"/>
            </c:ext>
          </c:extLst>
        </c:ser>
        <c:axId val="95080448"/>
        <c:axId val="95081984"/>
      </c:barChart>
      <c:lineChart>
        <c:grouping val="standard"/>
        <c:ser>
          <c:idx val="0"/>
          <c:order val="0"/>
          <c:tx>
            <c:v>Avg. Infiltration rate before treatment (cm/hr)</c:v>
          </c:tx>
          <c:cat>
            <c:strRef>
              <c:f>Sheet1!$A$10:$A$16</c:f>
              <c:strCache>
                <c:ptCount val="7"/>
                <c:pt idx="0">
                  <c:v>Deep tillage (T1) </c:v>
                </c:pt>
                <c:pt idx="1">
                  <c:v>Coir pith application (T2) </c:v>
                </c:pt>
                <c:pt idx="2">
                  <c:v>Random tie Ridging (T3) </c:v>
                </c:pt>
                <c:pt idx="3">
                  <c:v>Broad bed (T4) </c:v>
                </c:pt>
                <c:pt idx="4">
                  <c:v>Straw mulching (T5) </c:v>
                </c:pt>
                <c:pt idx="5">
                  <c:v>Vetiver Strip cropping (T6) </c:v>
                </c:pt>
                <c:pt idx="6">
                  <c:v>Control (T7) </c:v>
                </c:pt>
              </c:strCache>
            </c:strRef>
          </c:cat>
          <c:val>
            <c:numRef>
              <c:f>Sheet1!$B$10:$B$16</c:f>
              <c:numCache>
                <c:formatCode>General</c:formatCode>
                <c:ptCount val="7"/>
                <c:pt idx="0">
                  <c:v>2.52</c:v>
                </c:pt>
                <c:pt idx="1">
                  <c:v>2.52</c:v>
                </c:pt>
                <c:pt idx="2">
                  <c:v>2.52</c:v>
                </c:pt>
                <c:pt idx="3">
                  <c:v>2.52</c:v>
                </c:pt>
                <c:pt idx="4">
                  <c:v>2.52</c:v>
                </c:pt>
                <c:pt idx="5">
                  <c:v>2.52</c:v>
                </c:pt>
                <c:pt idx="6">
                  <c:v>2.52</c:v>
                </c:pt>
              </c:numCache>
            </c:numRef>
          </c:val>
          <c:extLst xmlns:c16r2="http://schemas.microsoft.com/office/drawing/2015/06/chart">
            <c:ext xmlns:c16="http://schemas.microsoft.com/office/drawing/2014/chart" uri="{C3380CC4-5D6E-409C-BE32-E72D297353CC}">
              <c16:uniqueId val="{00000001-E9EC-40C8-B3A8-A6C8F0AA4124}"/>
            </c:ext>
          </c:extLst>
        </c:ser>
        <c:marker val="1"/>
        <c:axId val="95080448"/>
        <c:axId val="95081984"/>
      </c:lineChart>
      <c:catAx>
        <c:axId val="95080448"/>
        <c:scaling>
          <c:orientation val="minMax"/>
        </c:scaling>
        <c:axPos val="b"/>
        <c:numFmt formatCode="General" sourceLinked="0"/>
        <c:tickLblPos val="nextTo"/>
        <c:crossAx val="95081984"/>
        <c:crosses val="autoZero"/>
        <c:auto val="1"/>
        <c:lblAlgn val="ctr"/>
        <c:lblOffset val="100"/>
      </c:catAx>
      <c:valAx>
        <c:axId val="95081984"/>
        <c:scaling>
          <c:orientation val="minMax"/>
        </c:scaling>
        <c:axPos val="l"/>
        <c:title>
          <c:tx>
            <c:rich>
              <a:bodyPr rot="-5400000" vert="horz"/>
              <a:lstStyle/>
              <a:p>
                <a:pPr>
                  <a:defRPr/>
                </a:pPr>
                <a:r>
                  <a:rPr lang="en-US"/>
                  <a:t>infiltration rate (cm/hr)</a:t>
                </a:r>
              </a:p>
            </c:rich>
          </c:tx>
        </c:title>
        <c:numFmt formatCode="General" sourceLinked="1"/>
        <c:tickLblPos val="nextTo"/>
        <c:crossAx val="95080448"/>
        <c:crosses val="autoZero"/>
        <c:crossBetween val="between"/>
      </c:valAx>
    </c:plotArea>
    <c:legend>
      <c:legendPos val="r"/>
      <c:layout>
        <c:manualLayout>
          <c:xMode val="edge"/>
          <c:yMode val="edge"/>
          <c:x val="1.3878478137421935E-2"/>
          <c:y val="0.87923697571991266"/>
          <c:w val="0.96567859170925607"/>
          <c:h val="0.11901862694513629"/>
        </c:manualLayout>
      </c:layout>
    </c:legend>
    <c:plotVisOnly val="1"/>
    <c:dispBlanksAs val="gap"/>
  </c:chart>
  <c:spPr>
    <a:solidFill>
      <a:schemeClr val="accent2">
        <a:lumMod val="40000"/>
        <a:lumOff val="60000"/>
      </a:schemeClr>
    </a:solidFill>
    <a:ln>
      <a:solidFill>
        <a:srgbClr val="4F81BD"/>
      </a:solidFill>
    </a:ln>
  </c:spPr>
  <c:txPr>
    <a:bodyPr/>
    <a:lstStyle/>
    <a:p>
      <a:pPr>
        <a:defRPr sz="10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2475</Words>
  <Characters>14113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Dr.M.NAGARAJAN</dc:creator>
  <cp:lastModifiedBy>Dr.M.NAGARAJAN</cp:lastModifiedBy>
  <cp:revision>4</cp:revision>
  <dcterms:created xsi:type="dcterms:W3CDTF">2024-08-14T11:11:00Z</dcterms:created>
  <dcterms:modified xsi:type="dcterms:W3CDTF">2024-08-14T11:27:00Z</dcterms:modified>
</cp:coreProperties>
</file>