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F0462" w14:textId="77777777" w:rsidR="00394E8B" w:rsidRPr="00FF5183" w:rsidRDefault="00394E8B" w:rsidP="003379D1">
      <w:pPr>
        <w:pStyle w:val="Heading3"/>
        <w:spacing w:line="276" w:lineRule="auto"/>
        <w:jc w:val="center"/>
        <w:rPr>
          <w:rFonts w:ascii="Franklin Gothic Book" w:hAnsi="Franklin Gothic Book"/>
          <w:sz w:val="28"/>
          <w:szCs w:val="28"/>
        </w:rPr>
      </w:pPr>
      <w:bookmarkStart w:id="0" w:name="_Hlk208828782"/>
      <w:r w:rsidRPr="00FF5183">
        <w:rPr>
          <w:rFonts w:ascii="Franklin Gothic Book" w:hAnsi="Franklin Gothic Book"/>
          <w:sz w:val="28"/>
          <w:szCs w:val="28"/>
        </w:rPr>
        <w:t>Decadal Shifts in Paddy Production and Cropping Efficiency Zones in Telangana: A Statistical and Machine Learning Approach</w:t>
      </w:r>
    </w:p>
    <w:bookmarkEnd w:id="0"/>
    <w:p w14:paraId="15DB0912" w14:textId="77777777" w:rsidR="00FF5183" w:rsidRDefault="00FF5183" w:rsidP="00FF5183">
      <w:pPr>
        <w:spacing w:line="360" w:lineRule="auto"/>
        <w:rPr>
          <w:rFonts w:ascii="Franklin Gothic Book" w:hAnsi="Franklin Gothic Book"/>
          <w:b/>
          <w:bCs/>
        </w:rPr>
      </w:pPr>
    </w:p>
    <w:p w14:paraId="0EF7B62F" w14:textId="77777777" w:rsidR="00FF5183" w:rsidRDefault="00FF5183" w:rsidP="00FF5183">
      <w:pPr>
        <w:spacing w:line="360" w:lineRule="auto"/>
        <w:rPr>
          <w:rFonts w:ascii="Franklin Gothic Book" w:hAnsi="Franklin Gothic Book"/>
          <w:b/>
          <w:bCs/>
        </w:rPr>
      </w:pPr>
    </w:p>
    <w:p w14:paraId="0EF9F454" w14:textId="77777777" w:rsidR="00FF5183" w:rsidRDefault="00FF5183" w:rsidP="00FF5183">
      <w:pPr>
        <w:spacing w:line="360" w:lineRule="auto"/>
        <w:rPr>
          <w:rFonts w:ascii="Franklin Gothic Book" w:hAnsi="Franklin Gothic Book"/>
          <w:b/>
          <w:bCs/>
        </w:rPr>
      </w:pPr>
    </w:p>
    <w:p w14:paraId="07FB4237" w14:textId="77777777" w:rsidR="00FF5183" w:rsidRDefault="00FF5183" w:rsidP="00FF5183">
      <w:pPr>
        <w:spacing w:line="360" w:lineRule="auto"/>
        <w:rPr>
          <w:rFonts w:ascii="Franklin Gothic Book" w:hAnsi="Franklin Gothic Book"/>
          <w:b/>
          <w:bCs/>
        </w:rPr>
      </w:pPr>
    </w:p>
    <w:p w14:paraId="4115BF6C" w14:textId="77777777" w:rsidR="00FF5183" w:rsidRDefault="00FF5183" w:rsidP="00FF5183">
      <w:pPr>
        <w:spacing w:line="360" w:lineRule="auto"/>
        <w:rPr>
          <w:rFonts w:ascii="Franklin Gothic Book" w:hAnsi="Franklin Gothic Book"/>
          <w:b/>
          <w:bCs/>
        </w:rPr>
      </w:pPr>
    </w:p>
    <w:p w14:paraId="6B4372AE" w14:textId="77777777" w:rsidR="00FF5183" w:rsidRDefault="00FF5183" w:rsidP="00FF5183">
      <w:pPr>
        <w:spacing w:line="360" w:lineRule="auto"/>
        <w:rPr>
          <w:rFonts w:ascii="Franklin Gothic Book" w:hAnsi="Franklin Gothic Book"/>
          <w:b/>
          <w:bCs/>
        </w:rPr>
      </w:pPr>
    </w:p>
    <w:p w14:paraId="248B9FB2" w14:textId="77777777" w:rsidR="00FF5183" w:rsidRDefault="00FF5183" w:rsidP="00FF5183">
      <w:pPr>
        <w:spacing w:line="360" w:lineRule="auto"/>
        <w:rPr>
          <w:rFonts w:ascii="Franklin Gothic Book" w:hAnsi="Franklin Gothic Book"/>
          <w:b/>
          <w:bCs/>
        </w:rPr>
      </w:pPr>
    </w:p>
    <w:p w14:paraId="087990FA" w14:textId="77777777" w:rsidR="00FF5183" w:rsidRDefault="00FF5183" w:rsidP="00FF5183">
      <w:pPr>
        <w:spacing w:line="360" w:lineRule="auto"/>
        <w:rPr>
          <w:rFonts w:ascii="Franklin Gothic Book" w:hAnsi="Franklin Gothic Book"/>
          <w:b/>
          <w:bCs/>
        </w:rPr>
      </w:pPr>
    </w:p>
    <w:p w14:paraId="2C030A6D" w14:textId="77777777" w:rsidR="00FF5183" w:rsidRDefault="00FF5183" w:rsidP="00FF5183">
      <w:pPr>
        <w:spacing w:line="360" w:lineRule="auto"/>
        <w:rPr>
          <w:rFonts w:ascii="Franklin Gothic Book" w:hAnsi="Franklin Gothic Book"/>
          <w:b/>
          <w:bCs/>
        </w:rPr>
      </w:pPr>
    </w:p>
    <w:p w14:paraId="279F6A58" w14:textId="77777777" w:rsidR="00FF5183" w:rsidRDefault="00FF5183" w:rsidP="00FF5183">
      <w:pPr>
        <w:spacing w:line="360" w:lineRule="auto"/>
        <w:rPr>
          <w:rFonts w:ascii="Franklin Gothic Book" w:hAnsi="Franklin Gothic Book"/>
          <w:b/>
          <w:bCs/>
        </w:rPr>
      </w:pPr>
    </w:p>
    <w:p w14:paraId="2138C703" w14:textId="77777777" w:rsidR="00FF5183" w:rsidRDefault="00FF5183" w:rsidP="00FF5183">
      <w:pPr>
        <w:spacing w:line="360" w:lineRule="auto"/>
        <w:rPr>
          <w:rFonts w:ascii="Franklin Gothic Book" w:hAnsi="Franklin Gothic Book"/>
          <w:b/>
          <w:bCs/>
        </w:rPr>
      </w:pPr>
    </w:p>
    <w:p w14:paraId="40859FFD" w14:textId="77777777" w:rsidR="00FF5183" w:rsidRDefault="00FF5183" w:rsidP="00FF5183">
      <w:pPr>
        <w:spacing w:line="360" w:lineRule="auto"/>
        <w:rPr>
          <w:rFonts w:ascii="Franklin Gothic Book" w:hAnsi="Franklin Gothic Book"/>
          <w:b/>
          <w:bCs/>
        </w:rPr>
      </w:pPr>
    </w:p>
    <w:p w14:paraId="1109E5C9" w14:textId="77777777" w:rsidR="00FF5183" w:rsidRDefault="00FF5183" w:rsidP="00FF5183">
      <w:pPr>
        <w:spacing w:line="360" w:lineRule="auto"/>
        <w:rPr>
          <w:rFonts w:ascii="Franklin Gothic Book" w:hAnsi="Franklin Gothic Book"/>
          <w:b/>
          <w:bCs/>
        </w:rPr>
      </w:pPr>
    </w:p>
    <w:p w14:paraId="389DF7B6" w14:textId="77777777" w:rsidR="00FF5183" w:rsidRDefault="00FF5183" w:rsidP="00FF5183">
      <w:pPr>
        <w:spacing w:line="360" w:lineRule="auto"/>
        <w:rPr>
          <w:rFonts w:ascii="Franklin Gothic Book" w:hAnsi="Franklin Gothic Book"/>
          <w:b/>
          <w:bCs/>
        </w:rPr>
      </w:pPr>
    </w:p>
    <w:p w14:paraId="73717F9C" w14:textId="77777777" w:rsidR="00FF5183" w:rsidRDefault="00FF5183" w:rsidP="00FF5183">
      <w:pPr>
        <w:spacing w:line="360" w:lineRule="auto"/>
        <w:rPr>
          <w:rFonts w:ascii="Franklin Gothic Book" w:hAnsi="Franklin Gothic Book"/>
          <w:b/>
          <w:bCs/>
        </w:rPr>
      </w:pPr>
    </w:p>
    <w:p w14:paraId="07EFACB4" w14:textId="77777777" w:rsidR="00FF5183" w:rsidRDefault="00FF5183" w:rsidP="00FF5183">
      <w:pPr>
        <w:pStyle w:val="Heading3"/>
        <w:spacing w:line="276" w:lineRule="auto"/>
        <w:rPr>
          <w:rStyle w:val="Strong"/>
          <w:rFonts w:ascii="Franklin Gothic Book" w:hAnsi="Franklin Gothic Book"/>
          <w:b/>
          <w:bCs/>
          <w:sz w:val="24"/>
          <w:szCs w:val="24"/>
        </w:rPr>
      </w:pPr>
    </w:p>
    <w:p w14:paraId="2505AE4B" w14:textId="77777777" w:rsidR="00FF5183" w:rsidRDefault="00FF5183" w:rsidP="00FF5183">
      <w:pPr>
        <w:pStyle w:val="Heading3"/>
        <w:spacing w:line="276" w:lineRule="auto"/>
        <w:rPr>
          <w:rStyle w:val="Strong"/>
          <w:rFonts w:ascii="Franklin Gothic Book" w:hAnsi="Franklin Gothic Book"/>
          <w:b/>
          <w:bCs/>
          <w:sz w:val="24"/>
          <w:szCs w:val="24"/>
        </w:rPr>
      </w:pPr>
    </w:p>
    <w:p w14:paraId="03023BB1" w14:textId="77777777" w:rsidR="00E07D4D" w:rsidRDefault="00E07D4D" w:rsidP="00FF5183">
      <w:pPr>
        <w:pStyle w:val="Heading3"/>
        <w:spacing w:line="276" w:lineRule="auto"/>
        <w:rPr>
          <w:rStyle w:val="Strong"/>
          <w:rFonts w:ascii="Franklin Gothic Book" w:hAnsi="Franklin Gothic Book"/>
          <w:b/>
          <w:bCs/>
          <w:sz w:val="24"/>
          <w:szCs w:val="24"/>
        </w:rPr>
      </w:pPr>
    </w:p>
    <w:p w14:paraId="1A6DB1ED" w14:textId="77777777" w:rsidR="00E07D4D" w:rsidRDefault="00E07D4D" w:rsidP="00FF5183">
      <w:pPr>
        <w:pStyle w:val="Heading3"/>
        <w:spacing w:line="276" w:lineRule="auto"/>
        <w:rPr>
          <w:rStyle w:val="Strong"/>
          <w:rFonts w:ascii="Franklin Gothic Book" w:hAnsi="Franklin Gothic Book"/>
          <w:b/>
          <w:bCs/>
          <w:sz w:val="24"/>
          <w:szCs w:val="24"/>
        </w:rPr>
      </w:pPr>
    </w:p>
    <w:p w14:paraId="3569450E" w14:textId="77777777" w:rsidR="00E07D4D" w:rsidRDefault="00E07D4D" w:rsidP="00FF5183">
      <w:pPr>
        <w:pStyle w:val="Heading3"/>
        <w:spacing w:line="276" w:lineRule="auto"/>
        <w:rPr>
          <w:rStyle w:val="Strong"/>
          <w:rFonts w:ascii="Franklin Gothic Book" w:hAnsi="Franklin Gothic Book"/>
          <w:b/>
          <w:bCs/>
          <w:sz w:val="24"/>
          <w:szCs w:val="24"/>
        </w:rPr>
      </w:pPr>
    </w:p>
    <w:p w14:paraId="22B90727" w14:textId="77777777" w:rsidR="00FF5183" w:rsidRDefault="00FF5183" w:rsidP="00FF5183">
      <w:pPr>
        <w:pStyle w:val="Heading3"/>
        <w:spacing w:line="276" w:lineRule="auto"/>
        <w:rPr>
          <w:rStyle w:val="Strong"/>
          <w:rFonts w:ascii="Franklin Gothic Book" w:hAnsi="Franklin Gothic Book"/>
          <w:b/>
          <w:bCs/>
          <w:sz w:val="24"/>
          <w:szCs w:val="24"/>
        </w:rPr>
      </w:pPr>
    </w:p>
    <w:p w14:paraId="0F680550" w14:textId="322DB545" w:rsidR="00941782" w:rsidRPr="00FF5183" w:rsidRDefault="00FF5183" w:rsidP="00FF5183">
      <w:pPr>
        <w:pStyle w:val="Heading3"/>
        <w:spacing w:line="276" w:lineRule="auto"/>
        <w:rPr>
          <w:rStyle w:val="Strong"/>
          <w:rFonts w:ascii="Franklin Gothic Book" w:hAnsi="Franklin Gothic Book"/>
          <w:sz w:val="20"/>
          <w:szCs w:val="20"/>
        </w:rPr>
      </w:pPr>
      <w:r w:rsidRPr="00FF5183">
        <w:rPr>
          <w:rStyle w:val="Strong"/>
          <w:rFonts w:ascii="Franklin Gothic Book" w:hAnsi="Franklin Gothic Book"/>
          <w:sz w:val="20"/>
          <w:szCs w:val="20"/>
        </w:rPr>
        <w:lastRenderedPageBreak/>
        <w:t>Abstract</w:t>
      </w:r>
      <w:r>
        <w:rPr>
          <w:rStyle w:val="Strong"/>
          <w:rFonts w:ascii="Franklin Gothic Book" w:hAnsi="Franklin Gothic Book"/>
          <w:sz w:val="20"/>
          <w:szCs w:val="20"/>
        </w:rPr>
        <w:t>:</w:t>
      </w:r>
    </w:p>
    <w:p w14:paraId="24A07C25" w14:textId="186EEC80" w:rsidR="006B6F38" w:rsidRPr="00FF5183" w:rsidRDefault="006B6F38" w:rsidP="002B03A5">
      <w:pPr>
        <w:pStyle w:val="Heading3"/>
        <w:spacing w:line="276" w:lineRule="auto"/>
        <w:jc w:val="both"/>
        <w:rPr>
          <w:rFonts w:ascii="Franklin Gothic Book" w:hAnsi="Franklin Gothic Book"/>
          <w:b w:val="0"/>
          <w:sz w:val="20"/>
          <w:szCs w:val="20"/>
        </w:rPr>
      </w:pPr>
      <w:r w:rsidRPr="00FF5183">
        <w:rPr>
          <w:rFonts w:ascii="Franklin Gothic Book" w:hAnsi="Franklin Gothic Book"/>
          <w:b w:val="0"/>
          <w:sz w:val="20"/>
          <w:szCs w:val="20"/>
        </w:rPr>
        <w:t>This study presents a comprehensive assessment of paddy cropping efficiency</w:t>
      </w:r>
      <w:r w:rsidR="002E5CFC" w:rsidRPr="00FF5183">
        <w:rPr>
          <w:rFonts w:ascii="Franklin Gothic Book" w:hAnsi="Franklin Gothic Book"/>
          <w:b w:val="0"/>
          <w:sz w:val="20"/>
          <w:szCs w:val="20"/>
        </w:rPr>
        <w:t xml:space="preserve"> and production zones</w:t>
      </w:r>
      <w:r w:rsidRPr="00FF5183">
        <w:rPr>
          <w:rFonts w:ascii="Franklin Gothic Book" w:hAnsi="Franklin Gothic Book"/>
          <w:b w:val="0"/>
          <w:sz w:val="20"/>
          <w:szCs w:val="20"/>
        </w:rPr>
        <w:t xml:space="preserve"> across 33 districts in Telangana</w:t>
      </w:r>
      <w:r w:rsidR="002E5CFC" w:rsidRPr="00FF5183">
        <w:rPr>
          <w:rFonts w:ascii="Franklin Gothic Book" w:hAnsi="Franklin Gothic Book"/>
          <w:b w:val="0"/>
          <w:sz w:val="20"/>
          <w:szCs w:val="20"/>
        </w:rPr>
        <w:t>, India</w:t>
      </w:r>
      <w:r w:rsidRPr="00FF5183">
        <w:rPr>
          <w:rFonts w:ascii="Franklin Gothic Book" w:hAnsi="Franklin Gothic Book"/>
          <w:b w:val="0"/>
          <w:sz w:val="20"/>
          <w:szCs w:val="20"/>
        </w:rPr>
        <w:t xml:space="preserve"> over two decades (2001–2020), </w:t>
      </w:r>
      <w:r w:rsidR="002E5CFC" w:rsidRPr="00FF5183">
        <w:rPr>
          <w:rFonts w:ascii="Franklin Gothic Book" w:hAnsi="Franklin Gothic Book"/>
          <w:b w:val="0"/>
          <w:sz w:val="20"/>
          <w:szCs w:val="20"/>
        </w:rPr>
        <w:t>The research integrates</w:t>
      </w:r>
      <w:r w:rsidRPr="00FF5183">
        <w:rPr>
          <w:rFonts w:ascii="Franklin Gothic Book" w:hAnsi="Franklin Gothic Book"/>
          <w:b w:val="0"/>
          <w:sz w:val="20"/>
          <w:szCs w:val="20"/>
        </w:rPr>
        <w:t>, production zone dynamics, trend analysis, and machine learning classification</w:t>
      </w:r>
      <w:r w:rsidR="002E5CFC" w:rsidRPr="00FF5183">
        <w:rPr>
          <w:rFonts w:ascii="Franklin Gothic Book" w:hAnsi="Franklin Gothic Book"/>
          <w:b w:val="0"/>
          <w:sz w:val="20"/>
          <w:szCs w:val="20"/>
        </w:rPr>
        <w:t>, revealing significant agricultural development and spatial development</w:t>
      </w:r>
      <w:r w:rsidRPr="00FF5183">
        <w:rPr>
          <w:rFonts w:ascii="Franklin Gothic Book" w:hAnsi="Franklin Gothic Book"/>
          <w:b w:val="0"/>
          <w:sz w:val="20"/>
          <w:szCs w:val="20"/>
        </w:rPr>
        <w:t xml:space="preserve">. </w:t>
      </w:r>
      <w:r w:rsidR="002E5CFC" w:rsidRPr="00FF5183">
        <w:rPr>
          <w:rFonts w:ascii="Franklin Gothic Book" w:hAnsi="Franklin Gothic Book"/>
          <w:b w:val="0"/>
          <w:sz w:val="20"/>
          <w:szCs w:val="20"/>
        </w:rPr>
        <w:t>Over the two-decade period, districts engaged in structured paddy cultivation increased dramatically.</w:t>
      </w:r>
      <w:r w:rsidR="00D01681" w:rsidRPr="00FF5183">
        <w:rPr>
          <w:rFonts w:ascii="Franklin Gothic Book" w:hAnsi="Franklin Gothic Book"/>
          <w:b w:val="0"/>
          <w:sz w:val="20"/>
          <w:szCs w:val="20"/>
        </w:rPr>
        <w:t xml:space="preserve"> </w:t>
      </w:r>
      <w:r w:rsidRPr="00FF5183">
        <w:rPr>
          <w:rFonts w:ascii="Franklin Gothic Book" w:hAnsi="Franklin Gothic Book"/>
          <w:b w:val="0"/>
          <w:sz w:val="20"/>
          <w:szCs w:val="20"/>
        </w:rPr>
        <w:t>In Decade 1</w:t>
      </w:r>
      <w:r w:rsidR="002E5CFC" w:rsidRPr="00FF5183">
        <w:rPr>
          <w:rFonts w:ascii="Franklin Gothic Book" w:hAnsi="Franklin Gothic Book"/>
          <w:b w:val="0"/>
          <w:sz w:val="20"/>
          <w:szCs w:val="20"/>
        </w:rPr>
        <w:t>(2001-2010)</w:t>
      </w:r>
      <w:r w:rsidRPr="00FF5183">
        <w:rPr>
          <w:rFonts w:ascii="Franklin Gothic Book" w:hAnsi="Franklin Gothic Book"/>
          <w:b w:val="0"/>
          <w:sz w:val="20"/>
          <w:szCs w:val="20"/>
        </w:rPr>
        <w:t>, only 9 districts were engaged in structured paddy cultivation, while 24 remained in the “Others” category. By Decade 2</w:t>
      </w:r>
      <w:r w:rsidR="002E5CFC" w:rsidRPr="00FF5183">
        <w:rPr>
          <w:rFonts w:ascii="Franklin Gothic Book" w:hAnsi="Franklin Gothic Book"/>
          <w:b w:val="0"/>
          <w:sz w:val="20"/>
          <w:szCs w:val="20"/>
        </w:rPr>
        <w:t>(2011-2020)</w:t>
      </w:r>
      <w:r w:rsidRPr="00FF5183">
        <w:rPr>
          <w:rFonts w:ascii="Franklin Gothic Book" w:hAnsi="Franklin Gothic Book"/>
          <w:b w:val="0"/>
          <w:sz w:val="20"/>
          <w:szCs w:val="20"/>
        </w:rPr>
        <w:t xml:space="preserve">, active production zones expanded </w:t>
      </w:r>
      <w:r w:rsidR="002E5CFC" w:rsidRPr="00FF5183">
        <w:rPr>
          <w:rFonts w:ascii="Franklin Gothic Book" w:hAnsi="Franklin Gothic Book"/>
          <w:b w:val="0"/>
          <w:sz w:val="20"/>
          <w:szCs w:val="20"/>
        </w:rPr>
        <w:t>significantly</w:t>
      </w:r>
      <w:r w:rsidRPr="00FF5183">
        <w:rPr>
          <w:rFonts w:ascii="Franklin Gothic Book" w:hAnsi="Franklin Gothic Book"/>
          <w:b w:val="0"/>
          <w:sz w:val="20"/>
          <w:szCs w:val="20"/>
        </w:rPr>
        <w:t xml:space="preserve">, with Primary zone districts doubling from 3 to 6, and both Secondary and Tertiary zones increasing more than fourfold, from 3 to 13 each. Cropping efficiency zones also underwent major transformation: High Intensity Cropping Zone (HICZ) districts rose from 5 to 17, while Highly Inefficient districts dropped from 23 to zero. </w:t>
      </w:r>
      <w:r w:rsidR="00DA19D0" w:rsidRPr="00FF5183">
        <w:rPr>
          <w:rFonts w:ascii="Franklin Gothic Book" w:hAnsi="Franklin Gothic Book"/>
          <w:b w:val="0"/>
          <w:sz w:val="20"/>
          <w:szCs w:val="20"/>
        </w:rPr>
        <w:t>T</w:t>
      </w:r>
      <w:r w:rsidRPr="00FF5183">
        <w:rPr>
          <w:rFonts w:ascii="Franklin Gothic Book" w:hAnsi="Franklin Gothic Book"/>
          <w:b w:val="0"/>
          <w:sz w:val="20"/>
          <w:szCs w:val="20"/>
        </w:rPr>
        <w:t xml:space="preserve">he Mann-Kendall </w:t>
      </w:r>
      <w:r w:rsidR="00DA19D0" w:rsidRPr="00FF5183">
        <w:rPr>
          <w:rFonts w:ascii="Franklin Gothic Book" w:hAnsi="Franklin Gothic Book"/>
          <w:b w:val="0"/>
          <w:sz w:val="20"/>
          <w:szCs w:val="20"/>
        </w:rPr>
        <w:t xml:space="preserve">trend </w:t>
      </w:r>
      <w:r w:rsidRPr="00FF5183">
        <w:rPr>
          <w:rFonts w:ascii="Franklin Gothic Book" w:hAnsi="Franklin Gothic Book"/>
          <w:b w:val="0"/>
          <w:sz w:val="20"/>
          <w:szCs w:val="20"/>
        </w:rPr>
        <w:t>test revealed a decline in increasing trends within the Most Efficient Cropping Zone (MECZ), from 5 districts in Decade 1 to 3 in Decade 2, while decreasing trends rose from 3 to 5. A machine learning model trained on 395 districts achieved perfect classification performance, with precision, recall, and F1-score of 1.00 for both HICZ and NECZ. These findings highlight a positive trajectory in agricultural engagement and efficiency, while emphasizing the need for continued support in moderately performing zones and validation of predictive tools for broader application.</w:t>
      </w:r>
    </w:p>
    <w:p w14:paraId="3BC7661E" w14:textId="14EF9211" w:rsidR="00941782" w:rsidRPr="00FF5183" w:rsidRDefault="00941782" w:rsidP="002B03A5">
      <w:pPr>
        <w:pStyle w:val="NormalWeb"/>
        <w:spacing w:line="276" w:lineRule="auto"/>
        <w:rPr>
          <w:rFonts w:ascii="Franklin Gothic Book" w:hAnsi="Franklin Gothic Book"/>
          <w:sz w:val="20"/>
          <w:szCs w:val="20"/>
        </w:rPr>
      </w:pPr>
      <w:r w:rsidRPr="00FF5183">
        <w:rPr>
          <w:rStyle w:val="Strong"/>
          <w:rFonts w:ascii="Franklin Gothic Book" w:hAnsi="Franklin Gothic Book"/>
          <w:b w:val="0"/>
          <w:bCs w:val="0"/>
          <w:sz w:val="20"/>
          <w:szCs w:val="20"/>
        </w:rPr>
        <w:t>Keywords</w:t>
      </w:r>
      <w:r w:rsidRPr="00FF5183">
        <w:rPr>
          <w:rFonts w:ascii="Franklin Gothic Book" w:hAnsi="Franklin Gothic Book"/>
          <w:b/>
          <w:bCs/>
          <w:sz w:val="20"/>
          <w:szCs w:val="20"/>
        </w:rPr>
        <w:t>:</w:t>
      </w:r>
      <w:r w:rsidRPr="00FF5183">
        <w:rPr>
          <w:rFonts w:ascii="Franklin Gothic Book" w:hAnsi="Franklin Gothic Book"/>
          <w:sz w:val="20"/>
          <w:szCs w:val="20"/>
        </w:rPr>
        <w:t xml:space="preserve"> Agriculture</w:t>
      </w:r>
      <w:r w:rsidR="00E51108" w:rsidRPr="00FF5183">
        <w:rPr>
          <w:rFonts w:ascii="Franklin Gothic Book" w:hAnsi="Franklin Gothic Book"/>
          <w:sz w:val="20"/>
          <w:szCs w:val="20"/>
        </w:rPr>
        <w:t xml:space="preserve"> </w:t>
      </w:r>
      <w:r w:rsidR="004C4726" w:rsidRPr="00FF5183">
        <w:rPr>
          <w:rFonts w:ascii="Franklin Gothic Book" w:hAnsi="Franklin Gothic Book"/>
          <w:sz w:val="20"/>
          <w:szCs w:val="20"/>
        </w:rPr>
        <w:t>development</w:t>
      </w:r>
      <w:r w:rsidRPr="00FF5183">
        <w:rPr>
          <w:rFonts w:ascii="Franklin Gothic Book" w:hAnsi="Franklin Gothic Book"/>
          <w:sz w:val="20"/>
          <w:szCs w:val="20"/>
        </w:rPr>
        <w:t>, Cropping Efficiency</w:t>
      </w:r>
      <w:r w:rsidR="00385881" w:rsidRPr="00FF5183">
        <w:rPr>
          <w:rFonts w:ascii="Franklin Gothic Book" w:hAnsi="Franklin Gothic Book"/>
          <w:sz w:val="20"/>
          <w:szCs w:val="20"/>
        </w:rPr>
        <w:t xml:space="preserve"> Zones</w:t>
      </w:r>
      <w:r w:rsidRPr="00FF5183">
        <w:rPr>
          <w:rFonts w:ascii="Franklin Gothic Book" w:hAnsi="Franklin Gothic Book"/>
          <w:sz w:val="20"/>
          <w:szCs w:val="20"/>
        </w:rPr>
        <w:t>, Machine Learning</w:t>
      </w:r>
      <w:r w:rsidR="00385881" w:rsidRPr="00FF5183">
        <w:rPr>
          <w:rFonts w:ascii="Franklin Gothic Book" w:hAnsi="Franklin Gothic Book"/>
          <w:sz w:val="20"/>
          <w:szCs w:val="20"/>
        </w:rPr>
        <w:t xml:space="preserve"> Classification,</w:t>
      </w:r>
      <w:r w:rsidR="008E667F" w:rsidRPr="00FF5183">
        <w:rPr>
          <w:rFonts w:ascii="Franklin Gothic Book" w:hAnsi="Franklin Gothic Book"/>
          <w:sz w:val="20"/>
          <w:szCs w:val="20"/>
        </w:rPr>
        <w:t xml:space="preserve"> </w:t>
      </w:r>
      <w:r w:rsidRPr="00FF5183">
        <w:rPr>
          <w:rFonts w:ascii="Franklin Gothic Book" w:hAnsi="Franklin Gothic Book"/>
          <w:sz w:val="20"/>
          <w:szCs w:val="20"/>
        </w:rPr>
        <w:t>Paddy Production</w:t>
      </w:r>
      <w:r w:rsidR="00385881" w:rsidRPr="00FF5183">
        <w:rPr>
          <w:rFonts w:ascii="Franklin Gothic Book" w:hAnsi="Franklin Gothic Book"/>
          <w:sz w:val="20"/>
          <w:szCs w:val="20"/>
        </w:rPr>
        <w:t xml:space="preserve"> shift</w:t>
      </w:r>
    </w:p>
    <w:p w14:paraId="41CB04B2" w14:textId="7EEEF7E2" w:rsidR="00941782" w:rsidRPr="00FF5183" w:rsidRDefault="00FF5183" w:rsidP="00F43A3B">
      <w:pPr>
        <w:rPr>
          <w:rFonts w:ascii="Franklin Gothic Book" w:hAnsi="Franklin Gothic Book" w:cs="Times New Roman"/>
          <w:bCs/>
          <w:sz w:val="20"/>
          <w:szCs w:val="20"/>
        </w:rPr>
      </w:pPr>
      <w:r w:rsidRPr="00FF5183">
        <w:rPr>
          <w:rFonts w:ascii="Franklin Gothic Book" w:hAnsi="Franklin Gothic Book" w:cs="Times New Roman"/>
          <w:bCs/>
          <w:sz w:val="20"/>
          <w:szCs w:val="20"/>
        </w:rPr>
        <w:t>Introduction</w:t>
      </w:r>
    </w:p>
    <w:p w14:paraId="248003CC" w14:textId="76B69116"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Paddy cultivation remains a cornerstone of agricultural livelihoods and food security in many regions of India</w:t>
      </w:r>
      <w:r w:rsidR="00912C1D" w:rsidRPr="00FF5183">
        <w:rPr>
          <w:rFonts w:ascii="Franklin Gothic Book" w:hAnsi="Franklin Gothic Book"/>
          <w:sz w:val="20"/>
          <w:szCs w:val="20"/>
        </w:rPr>
        <w:t xml:space="preserve"> (Patra et al., 2025)</w:t>
      </w:r>
      <w:r w:rsidRPr="00FF5183">
        <w:rPr>
          <w:rFonts w:ascii="Franklin Gothic Book" w:hAnsi="Franklin Gothic Book"/>
          <w:sz w:val="20"/>
          <w:szCs w:val="20"/>
        </w:rPr>
        <w:t>. Its spatial distribution and production intensity are shaped by a complex interplay of climatic conditions, land suitability, irrigation infrastructure, and policy interventions</w:t>
      </w:r>
      <w:r w:rsidR="00912C1D" w:rsidRPr="00FF5183">
        <w:rPr>
          <w:rFonts w:ascii="Franklin Gothic Book" w:hAnsi="Franklin Gothic Book"/>
          <w:sz w:val="20"/>
          <w:szCs w:val="20"/>
        </w:rPr>
        <w:t xml:space="preserve"> (</w:t>
      </w:r>
      <w:r w:rsidR="00912C1D" w:rsidRPr="00FF5183">
        <w:rPr>
          <w:rFonts w:ascii="Franklin Gothic Book" w:hAnsi="Franklin Gothic Book"/>
          <w:color w:val="222222"/>
          <w:sz w:val="20"/>
          <w:szCs w:val="20"/>
          <w:shd w:val="clear" w:color="auto" w:fill="FFFFFF"/>
        </w:rPr>
        <w:t>Xing et al., 2025)</w:t>
      </w:r>
      <w:r w:rsidRPr="00FF5183">
        <w:rPr>
          <w:rFonts w:ascii="Franklin Gothic Book" w:hAnsi="Franklin Gothic Book"/>
          <w:sz w:val="20"/>
          <w:szCs w:val="20"/>
        </w:rPr>
        <w:t>. Understanding how paddy production zones evolve over time is essential for optimizing land use and guiding sustainable agricultural planning</w:t>
      </w:r>
      <w:r w:rsidR="00912C1D" w:rsidRPr="00FF5183">
        <w:rPr>
          <w:rFonts w:ascii="Franklin Gothic Book" w:hAnsi="Franklin Gothic Book"/>
          <w:sz w:val="20"/>
          <w:szCs w:val="20"/>
        </w:rPr>
        <w:t xml:space="preserve"> (</w:t>
      </w:r>
      <w:r w:rsidR="00912C1D" w:rsidRPr="00FF5183">
        <w:rPr>
          <w:rFonts w:ascii="Franklin Gothic Book" w:hAnsi="Franklin Gothic Book"/>
          <w:color w:val="222222"/>
          <w:sz w:val="20"/>
          <w:szCs w:val="20"/>
          <w:shd w:val="clear" w:color="auto" w:fill="FFFFFF"/>
        </w:rPr>
        <w:t>Zhang et al., 2024)</w:t>
      </w:r>
      <w:r w:rsidRPr="00FF5183">
        <w:rPr>
          <w:rFonts w:ascii="Franklin Gothic Book" w:hAnsi="Franklin Gothic Book"/>
          <w:sz w:val="20"/>
          <w:szCs w:val="20"/>
        </w:rPr>
        <w:t>. This study investigates the temporal and spatial dynamics of paddy production and cropping efficiency zones across two decades, offering insights int</w:t>
      </w:r>
      <w:r w:rsidR="00912C1D" w:rsidRPr="00FF5183">
        <w:rPr>
          <w:rFonts w:ascii="Franklin Gothic Book" w:hAnsi="Franklin Gothic Book"/>
          <w:sz w:val="20"/>
          <w:szCs w:val="20"/>
        </w:rPr>
        <w:t>o the changing landscape of paddy</w:t>
      </w:r>
      <w:r w:rsidRPr="00FF5183">
        <w:rPr>
          <w:rFonts w:ascii="Franklin Gothic Book" w:hAnsi="Franklin Gothic Book"/>
          <w:sz w:val="20"/>
          <w:szCs w:val="20"/>
        </w:rPr>
        <w:t xml:space="preserve"> cultivation.</w:t>
      </w:r>
    </w:p>
    <w:p w14:paraId="5E1E687F" w14:textId="77777777"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The classification of districts into Primary, Secondary, Tertiary, and </w:t>
      </w:r>
      <w:proofErr w:type="gramStart"/>
      <w:r w:rsidRPr="00FF5183">
        <w:rPr>
          <w:rFonts w:ascii="Franklin Gothic Book" w:hAnsi="Franklin Gothic Book"/>
          <w:sz w:val="20"/>
          <w:szCs w:val="20"/>
        </w:rPr>
        <w:t>Others</w:t>
      </w:r>
      <w:proofErr w:type="gramEnd"/>
      <w:r w:rsidRPr="00FF5183">
        <w:rPr>
          <w:rFonts w:ascii="Franklin Gothic Book" w:hAnsi="Franklin Gothic Book"/>
          <w:sz w:val="20"/>
          <w:szCs w:val="20"/>
        </w:rPr>
        <w:t xml:space="preserve"> production zones </w:t>
      </w:r>
      <w:proofErr w:type="gramStart"/>
      <w:r w:rsidRPr="00FF5183">
        <w:rPr>
          <w:rFonts w:ascii="Franklin Gothic Book" w:hAnsi="Franklin Gothic Book"/>
          <w:sz w:val="20"/>
          <w:szCs w:val="20"/>
        </w:rPr>
        <w:t>provides</w:t>
      </w:r>
      <w:proofErr w:type="gramEnd"/>
      <w:r w:rsidRPr="00FF5183">
        <w:rPr>
          <w:rFonts w:ascii="Franklin Gothic Book" w:hAnsi="Franklin Gothic Book"/>
          <w:sz w:val="20"/>
          <w:szCs w:val="20"/>
        </w:rPr>
        <w:t xml:space="preserve"> a foundational view of how agricultural engagement has shifted. In the first decade, a majority of districts fell under the "Others" category, indicating limited or negligible paddy activity</w:t>
      </w:r>
      <w:r w:rsidR="00912C1D" w:rsidRPr="00FF5183">
        <w:rPr>
          <w:rFonts w:ascii="Franklin Gothic Book" w:hAnsi="Franklin Gothic Book"/>
          <w:sz w:val="20"/>
          <w:szCs w:val="20"/>
        </w:rPr>
        <w:t xml:space="preserve"> (</w:t>
      </w:r>
      <w:r w:rsidR="00912C1D" w:rsidRPr="00FF5183">
        <w:rPr>
          <w:rFonts w:ascii="Franklin Gothic Book" w:hAnsi="Franklin Gothic Book"/>
          <w:color w:val="222222"/>
          <w:sz w:val="20"/>
          <w:szCs w:val="20"/>
          <w:shd w:val="clear" w:color="auto" w:fill="FFFFFF"/>
        </w:rPr>
        <w:t>Losch et al., 2012)</w:t>
      </w:r>
      <w:r w:rsidRPr="00FF5183">
        <w:rPr>
          <w:rFonts w:ascii="Franklin Gothic Book" w:hAnsi="Franklin Gothic Book"/>
          <w:sz w:val="20"/>
          <w:szCs w:val="20"/>
        </w:rPr>
        <w:t>. However, the second decade witnessed a dramatic reorganization, with most districts transitioning into structured production zones. This shift suggests a growing emphasis on paddy cultivation, possibly driven by targeted development programs and improved access to agricultural inputs</w:t>
      </w:r>
      <w:r w:rsidR="00912C1D" w:rsidRPr="00FF5183">
        <w:rPr>
          <w:rFonts w:ascii="Franklin Gothic Book" w:hAnsi="Franklin Gothic Book"/>
          <w:sz w:val="20"/>
          <w:szCs w:val="20"/>
        </w:rPr>
        <w:t xml:space="preserve"> (</w:t>
      </w:r>
      <w:r w:rsidR="00912C1D" w:rsidRPr="00FF5183">
        <w:rPr>
          <w:rFonts w:ascii="Franklin Gothic Book" w:hAnsi="Franklin Gothic Book"/>
          <w:color w:val="222222"/>
          <w:sz w:val="20"/>
          <w:szCs w:val="20"/>
          <w:shd w:val="clear" w:color="auto" w:fill="FFFFFF"/>
        </w:rPr>
        <w:t>Becker</w:t>
      </w:r>
      <w:r w:rsidR="004772FE" w:rsidRPr="00FF5183">
        <w:rPr>
          <w:rFonts w:ascii="Franklin Gothic Book" w:hAnsi="Franklin Gothic Book"/>
          <w:color w:val="222222"/>
          <w:sz w:val="20"/>
          <w:szCs w:val="20"/>
          <w:shd w:val="clear" w:color="auto" w:fill="FFFFFF"/>
        </w:rPr>
        <w:t xml:space="preserve"> </w:t>
      </w:r>
      <w:r w:rsidR="00912C1D" w:rsidRPr="00FF5183">
        <w:rPr>
          <w:rFonts w:ascii="Franklin Gothic Book" w:hAnsi="Franklin Gothic Book"/>
          <w:color w:val="222222"/>
          <w:sz w:val="20"/>
          <w:szCs w:val="20"/>
          <w:shd w:val="clear" w:color="auto" w:fill="FFFFFF"/>
        </w:rPr>
        <w:t>&amp; Angulo</w:t>
      </w:r>
      <w:r w:rsidR="004772FE" w:rsidRPr="00FF5183">
        <w:rPr>
          <w:rFonts w:ascii="Franklin Gothic Book" w:hAnsi="Franklin Gothic Book"/>
          <w:color w:val="222222"/>
          <w:sz w:val="20"/>
          <w:szCs w:val="20"/>
          <w:shd w:val="clear" w:color="auto" w:fill="FFFFFF"/>
        </w:rPr>
        <w:t xml:space="preserve">., </w:t>
      </w:r>
      <w:r w:rsidR="00912C1D" w:rsidRPr="00FF5183">
        <w:rPr>
          <w:rFonts w:ascii="Franklin Gothic Book" w:hAnsi="Franklin Gothic Book"/>
          <w:color w:val="222222"/>
          <w:sz w:val="20"/>
          <w:szCs w:val="20"/>
          <w:shd w:val="clear" w:color="auto" w:fill="FFFFFF"/>
        </w:rPr>
        <w:t>2019).</w:t>
      </w:r>
    </w:p>
    <w:p w14:paraId="4F9BC39A" w14:textId="77777777"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Beyond production volume, the efficiency of cropping practices plays a critical role in determining long-term sustainability</w:t>
      </w:r>
      <w:r w:rsidR="004772FE" w:rsidRPr="00FF5183">
        <w:rPr>
          <w:rFonts w:ascii="Franklin Gothic Book" w:hAnsi="Franklin Gothic Book"/>
          <w:sz w:val="20"/>
          <w:szCs w:val="20"/>
        </w:rPr>
        <w:t xml:space="preserve"> (</w:t>
      </w:r>
      <w:r w:rsidR="004772FE" w:rsidRPr="00FF5183">
        <w:rPr>
          <w:rFonts w:ascii="Franklin Gothic Book" w:hAnsi="Franklin Gothic Book"/>
          <w:color w:val="222222"/>
          <w:sz w:val="20"/>
          <w:szCs w:val="20"/>
          <w:shd w:val="clear" w:color="auto" w:fill="FFFFFF"/>
        </w:rPr>
        <w:t>Shah &amp; Wu.,2019).</w:t>
      </w:r>
      <w:r w:rsidRPr="00FF5183">
        <w:rPr>
          <w:rFonts w:ascii="Franklin Gothic Book" w:hAnsi="Franklin Gothic Book"/>
          <w:sz w:val="20"/>
          <w:szCs w:val="20"/>
        </w:rPr>
        <w:t xml:space="preserve"> The study incorpo</w:t>
      </w:r>
      <w:r w:rsidR="00322954" w:rsidRPr="00FF5183">
        <w:rPr>
          <w:rFonts w:ascii="Franklin Gothic Book" w:hAnsi="Franklin Gothic Book"/>
          <w:sz w:val="20"/>
          <w:szCs w:val="20"/>
        </w:rPr>
        <w:t>rates cropping efficiency zones,</w:t>
      </w:r>
      <w:r w:rsidR="006B6F38" w:rsidRPr="00FF5183">
        <w:rPr>
          <w:rFonts w:ascii="Franklin Gothic Book" w:hAnsi="Franklin Gothic Book"/>
          <w:sz w:val="20"/>
          <w:szCs w:val="20"/>
        </w:rPr>
        <w:t xml:space="preserve"> </w:t>
      </w:r>
      <w:r w:rsidRPr="00FF5183">
        <w:rPr>
          <w:rFonts w:ascii="Franklin Gothic Book" w:hAnsi="Franklin Gothic Book"/>
          <w:sz w:val="20"/>
          <w:szCs w:val="20"/>
        </w:rPr>
        <w:t>High Intensity Cropping Zone (HICZ), Non-Effective Cropping Zone (NECZ), Medium Efficiency Cropping Zone (MECZ), an</w:t>
      </w:r>
      <w:r w:rsidR="00322954" w:rsidRPr="00FF5183">
        <w:rPr>
          <w:rFonts w:ascii="Franklin Gothic Book" w:hAnsi="Franklin Gothic Book"/>
          <w:sz w:val="20"/>
          <w:szCs w:val="20"/>
        </w:rPr>
        <w:t xml:space="preserve">d Efficient Cropping Zone (ECZ), </w:t>
      </w:r>
      <w:r w:rsidRPr="00FF5183">
        <w:rPr>
          <w:rFonts w:ascii="Franklin Gothic Book" w:hAnsi="Franklin Gothic Book"/>
          <w:sz w:val="20"/>
          <w:szCs w:val="20"/>
        </w:rPr>
        <w:t xml:space="preserve">to assess how well districts utilize their agricultural potential. The expansion of HICZ and NECZ classifications in the second decade reflects both progress and emerging challenges in maintaining productivity across diverse </w:t>
      </w:r>
      <w:proofErr w:type="spellStart"/>
      <w:r w:rsidRPr="00FF5183">
        <w:rPr>
          <w:rFonts w:ascii="Franklin Gothic Book" w:hAnsi="Franklin Gothic Book"/>
          <w:sz w:val="20"/>
          <w:szCs w:val="20"/>
        </w:rPr>
        <w:t>agro</w:t>
      </w:r>
      <w:proofErr w:type="spellEnd"/>
      <w:r w:rsidRPr="00FF5183">
        <w:rPr>
          <w:rFonts w:ascii="Franklin Gothic Book" w:hAnsi="Franklin Gothic Book"/>
          <w:sz w:val="20"/>
          <w:szCs w:val="20"/>
        </w:rPr>
        <w:t>-climatic regions</w:t>
      </w:r>
      <w:r w:rsidR="004772FE" w:rsidRPr="00FF5183">
        <w:rPr>
          <w:rFonts w:ascii="Franklin Gothic Book" w:hAnsi="Franklin Gothic Book"/>
          <w:sz w:val="20"/>
          <w:szCs w:val="20"/>
        </w:rPr>
        <w:t xml:space="preserve"> (</w:t>
      </w:r>
      <w:r w:rsidR="004772FE" w:rsidRPr="00FF5183">
        <w:rPr>
          <w:rFonts w:ascii="Franklin Gothic Book" w:hAnsi="Franklin Gothic Book"/>
          <w:color w:val="222222"/>
          <w:sz w:val="20"/>
          <w:szCs w:val="20"/>
          <w:shd w:val="clear" w:color="auto" w:fill="FFFFFF"/>
        </w:rPr>
        <w:t>Roy et al., 2023)</w:t>
      </w:r>
      <w:r w:rsidRPr="00FF5183">
        <w:rPr>
          <w:rFonts w:ascii="Franklin Gothic Book" w:hAnsi="Franklin Gothic Book"/>
          <w:sz w:val="20"/>
          <w:szCs w:val="20"/>
        </w:rPr>
        <w:t>.</w:t>
      </w:r>
    </w:p>
    <w:p w14:paraId="25ABC144" w14:textId="77777777"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To further understand the direction and significance of these changes, the Mann-Kendall trend test was applied to detect monotonic trends in cropping efficiency</w:t>
      </w:r>
      <w:r w:rsidR="004772FE" w:rsidRPr="00FF5183">
        <w:rPr>
          <w:rFonts w:ascii="Franklin Gothic Book" w:hAnsi="Franklin Gothic Book"/>
          <w:sz w:val="20"/>
          <w:szCs w:val="20"/>
        </w:rPr>
        <w:t xml:space="preserve"> (Li et al., 2025)</w:t>
      </w:r>
      <w:r w:rsidRPr="00FF5183">
        <w:rPr>
          <w:rFonts w:ascii="Franklin Gothic Book" w:hAnsi="Franklin Gothic Book"/>
          <w:sz w:val="20"/>
          <w:szCs w:val="20"/>
        </w:rPr>
        <w:t xml:space="preserve">. Results revealed a notable increase in districts showing significant and non-significant decreasing trends, particularly within HICZ and NECZ zones. These </w:t>
      </w:r>
      <w:r w:rsidRPr="00FF5183">
        <w:rPr>
          <w:rFonts w:ascii="Franklin Gothic Book" w:hAnsi="Franklin Gothic Book"/>
          <w:sz w:val="20"/>
          <w:szCs w:val="20"/>
        </w:rPr>
        <w:lastRenderedPageBreak/>
        <w:t>findings highlight areas where cropping intensity may be declining, signaling the need for renewed focus on resource management and agronomic support</w:t>
      </w:r>
      <w:r w:rsidR="004772FE" w:rsidRPr="00FF5183">
        <w:rPr>
          <w:rFonts w:ascii="Franklin Gothic Book" w:hAnsi="Franklin Gothic Book"/>
          <w:sz w:val="20"/>
          <w:szCs w:val="20"/>
        </w:rPr>
        <w:t xml:space="preserve"> (Zou et al., 2024)</w:t>
      </w:r>
      <w:r w:rsidRPr="00FF5183">
        <w:rPr>
          <w:rFonts w:ascii="Franklin Gothic Book" w:hAnsi="Franklin Gothic Book"/>
          <w:sz w:val="20"/>
          <w:szCs w:val="20"/>
        </w:rPr>
        <w:t>.</w:t>
      </w:r>
    </w:p>
    <w:p w14:paraId="49220AC5" w14:textId="77777777"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Complementing the trend analysis, a machine learning model was developed to classify districts into efficiency zones based on relevant features</w:t>
      </w:r>
      <w:r w:rsidR="004772FE" w:rsidRPr="00FF5183">
        <w:rPr>
          <w:rFonts w:ascii="Franklin Gothic Book" w:hAnsi="Franklin Gothic Book"/>
          <w:sz w:val="20"/>
          <w:szCs w:val="20"/>
        </w:rPr>
        <w:t xml:space="preserve"> (</w:t>
      </w:r>
      <w:r w:rsidR="004772FE" w:rsidRPr="00FF5183">
        <w:rPr>
          <w:rFonts w:ascii="Franklin Gothic Book" w:hAnsi="Franklin Gothic Book"/>
          <w:color w:val="222222"/>
          <w:sz w:val="20"/>
          <w:szCs w:val="20"/>
          <w:shd w:val="clear" w:color="auto" w:fill="FFFFFF"/>
        </w:rPr>
        <w:t>Huang et al., 2023)</w:t>
      </w:r>
      <w:r w:rsidRPr="00FF5183">
        <w:rPr>
          <w:rFonts w:ascii="Franklin Gothic Book" w:hAnsi="Franklin Gothic Book"/>
          <w:sz w:val="20"/>
          <w:szCs w:val="20"/>
        </w:rPr>
        <w:t>. The model achieved perfect accuracy, precision, and recall, successfully distinguishing between HICZ and NECZ districts. While the results are promising, they also underscore the importance of validating predictive models with independent datasets to ensure reliability and avoid overfitting</w:t>
      </w:r>
      <w:r w:rsidR="004772FE" w:rsidRPr="00FF5183">
        <w:rPr>
          <w:rFonts w:ascii="Franklin Gothic Book" w:hAnsi="Franklin Gothic Book"/>
          <w:sz w:val="20"/>
          <w:szCs w:val="20"/>
        </w:rPr>
        <w:t xml:space="preserve"> (</w:t>
      </w:r>
      <w:r w:rsidR="004772FE" w:rsidRPr="00FF5183">
        <w:rPr>
          <w:rFonts w:ascii="Franklin Gothic Book" w:hAnsi="Franklin Gothic Book"/>
          <w:color w:val="222222"/>
          <w:sz w:val="20"/>
          <w:szCs w:val="20"/>
          <w:shd w:val="clear" w:color="auto" w:fill="FFFFFF"/>
        </w:rPr>
        <w:t>Aliferis &amp; Simon., 2024).</w:t>
      </w:r>
    </w:p>
    <w:p w14:paraId="3A0402D4" w14:textId="74EBCB9F" w:rsidR="00941782" w:rsidRPr="00FF5183" w:rsidRDefault="00941782"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Overall, this study presents a comprehensive view of the evolving paddy cultivation landscape</w:t>
      </w:r>
      <w:r w:rsidR="00385881" w:rsidRPr="00FF5183">
        <w:rPr>
          <w:rFonts w:ascii="Franklin Gothic Book" w:hAnsi="Franklin Gothic Book"/>
          <w:sz w:val="20"/>
          <w:szCs w:val="20"/>
        </w:rPr>
        <w:t xml:space="preserve">, </w:t>
      </w:r>
      <w:r w:rsidR="00670FC3" w:rsidRPr="00FF5183">
        <w:rPr>
          <w:rFonts w:ascii="Franklin Gothic Book" w:hAnsi="Franklin Gothic Book"/>
          <w:color w:val="1F1F1F"/>
          <w:sz w:val="20"/>
          <w:szCs w:val="20"/>
          <w:shd w:val="clear" w:color="auto" w:fill="FFFFFF"/>
        </w:rPr>
        <w:t xml:space="preserve">detailing </w:t>
      </w:r>
      <w:r w:rsidR="00385881" w:rsidRPr="00FF5183">
        <w:rPr>
          <w:rFonts w:ascii="Franklin Gothic Book" w:hAnsi="Franklin Gothic Book"/>
          <w:color w:val="1F1F1F"/>
          <w:sz w:val="20"/>
          <w:szCs w:val="20"/>
          <w:shd w:val="clear" w:color="auto" w:fill="FFFFFF"/>
        </w:rPr>
        <w:t>the foundational shift that occurred over the last two decades: the dramatic expansion of paddy production across the Telangana state.</w:t>
      </w:r>
      <w:r w:rsidR="008E667F" w:rsidRPr="00FF5183">
        <w:rPr>
          <w:rFonts w:ascii="Franklin Gothic Book" w:hAnsi="Franklin Gothic Book"/>
          <w:color w:val="1F1F1F"/>
          <w:sz w:val="20"/>
          <w:szCs w:val="20"/>
          <w:shd w:val="clear" w:color="auto" w:fill="FFFFFF"/>
        </w:rPr>
        <w:t xml:space="preserve"> </w:t>
      </w:r>
      <w:r w:rsidRPr="00FF5183">
        <w:rPr>
          <w:rFonts w:ascii="Franklin Gothic Book" w:hAnsi="Franklin Gothic Book"/>
          <w:sz w:val="20"/>
          <w:szCs w:val="20"/>
        </w:rPr>
        <w:t>By integrating spatial classification, trend analysis, and predictive modeling, it offers a robust framework for identifying high-performing zones, diagnosing inefficiencies, and guiding future agricultural strategies. The findings aim to support policymakers, researchers, and practitioners in making informed decisions that enhance productivity while promoting sustainable land use.</w:t>
      </w:r>
    </w:p>
    <w:p w14:paraId="1BD54B75" w14:textId="401AE62F" w:rsidR="00D1542D" w:rsidRPr="00FF5183" w:rsidRDefault="00FF5183" w:rsidP="00F43A3B">
      <w:pPr>
        <w:rPr>
          <w:rFonts w:ascii="Franklin Gothic Book" w:hAnsi="Franklin Gothic Book" w:cs="Times New Roman"/>
          <w:bCs/>
          <w:sz w:val="20"/>
          <w:szCs w:val="20"/>
        </w:rPr>
      </w:pPr>
      <w:r w:rsidRPr="00FF5183">
        <w:rPr>
          <w:rFonts w:ascii="Franklin Gothic Book" w:hAnsi="Franklin Gothic Book" w:cs="Times New Roman"/>
          <w:bCs/>
          <w:sz w:val="20"/>
          <w:szCs w:val="20"/>
        </w:rPr>
        <w:t>Materials and Methods</w:t>
      </w:r>
    </w:p>
    <w:p w14:paraId="60BC767B" w14:textId="77777777" w:rsidR="00580719" w:rsidRPr="00FF5183" w:rsidRDefault="00580719" w:rsidP="002B03A5">
      <w:pPr>
        <w:pStyle w:val="Heading3"/>
        <w:spacing w:line="276" w:lineRule="auto"/>
        <w:rPr>
          <w:rFonts w:ascii="Franklin Gothic Book" w:hAnsi="Franklin Gothic Book"/>
          <w:b w:val="0"/>
          <w:i/>
          <w:sz w:val="20"/>
          <w:szCs w:val="20"/>
        </w:rPr>
      </w:pPr>
      <w:r w:rsidRPr="00FF5183">
        <w:rPr>
          <w:rStyle w:val="Strong"/>
          <w:rFonts w:ascii="Franklin Gothic Book" w:hAnsi="Franklin Gothic Book"/>
          <w:b/>
          <w:i/>
          <w:sz w:val="20"/>
          <w:szCs w:val="20"/>
        </w:rPr>
        <w:t>Study Area and Data Collection</w:t>
      </w:r>
    </w:p>
    <w:p w14:paraId="391A489E" w14:textId="77777777" w:rsidR="00580719" w:rsidRPr="00FF5183" w:rsidRDefault="0083051A" w:rsidP="002B03A5">
      <w:pPr>
        <w:jc w:val="both"/>
        <w:rPr>
          <w:rFonts w:ascii="Franklin Gothic Book" w:hAnsi="Franklin Gothic Book" w:cs="Times New Roman"/>
          <w:b/>
          <w:sz w:val="20"/>
          <w:szCs w:val="20"/>
        </w:rPr>
      </w:pPr>
      <w:r w:rsidRPr="00FF5183">
        <w:rPr>
          <w:rFonts w:ascii="Franklin Gothic Book" w:hAnsi="Franklin Gothic Book" w:cs="Times New Roman"/>
          <w:sz w:val="20"/>
          <w:szCs w:val="20"/>
        </w:rPr>
        <w:t xml:space="preserve">This study was carried out in the Indian state of Telangana, which consists of 33 districts and features a diverse </w:t>
      </w:r>
      <w:proofErr w:type="spellStart"/>
      <w:r w:rsidRPr="00FF5183">
        <w:rPr>
          <w:rFonts w:ascii="Franklin Gothic Book" w:hAnsi="Franklin Gothic Book" w:cs="Times New Roman"/>
          <w:sz w:val="20"/>
          <w:szCs w:val="20"/>
        </w:rPr>
        <w:t>agro</w:t>
      </w:r>
      <w:proofErr w:type="spellEnd"/>
      <w:r w:rsidRPr="00FF5183">
        <w:rPr>
          <w:rFonts w:ascii="Franklin Gothic Book" w:hAnsi="Franklin Gothic Book" w:cs="Times New Roman"/>
          <w:sz w:val="20"/>
          <w:szCs w:val="20"/>
        </w:rPr>
        <w:t>-ecological landscape ranging from semi-arid to sub-humid zones</w:t>
      </w:r>
      <w:r w:rsidR="003C5EB7" w:rsidRPr="00FF5183">
        <w:rPr>
          <w:rFonts w:ascii="Franklin Gothic Book" w:hAnsi="Franklin Gothic Book" w:cs="Times New Roman"/>
          <w:sz w:val="20"/>
          <w:szCs w:val="20"/>
        </w:rPr>
        <w:t xml:space="preserve"> (Fig 1)</w:t>
      </w:r>
      <w:r w:rsidRPr="00FF5183">
        <w:rPr>
          <w:rFonts w:ascii="Franklin Gothic Book" w:hAnsi="Franklin Gothic Book" w:cs="Times New Roman"/>
          <w:sz w:val="20"/>
          <w:szCs w:val="20"/>
        </w:rPr>
        <w:t>. Telangana is recognized as a major rice-producing region, making it an ideal location for examining long-term trends in agricultural performance and cropping efficiency. To analyze changes in paddy cultivation over time, district-level data were collected for a 20-year period spanning from 2000 to 2020. For the purpose of comparative analysis, this timeframe was divided into two distinct decades: 2000–2010 (Decade 1) and 2011–2020 (Decade 2). The dataset includes information on the area under paddy cultivation, total production, and yield per hectare across all districts. These records were obtained from the Directorate of Economics and Statistics under the Ministry of Agriculture and Farmers Welfare, Government of India. This decade-wise segmentation enables a detailed evaluation of shifts in cropping patterns, productivity, and regional agricultural dynamics within the state.</w:t>
      </w:r>
    </w:p>
    <w:p w14:paraId="40609982" w14:textId="77777777" w:rsidR="00F74057" w:rsidRPr="00FF5183" w:rsidRDefault="0083051A" w:rsidP="002B03A5">
      <w:pPr>
        <w:rPr>
          <w:rFonts w:ascii="Franklin Gothic Book" w:hAnsi="Franklin Gothic Book" w:cs="Times New Roman"/>
          <w:sz w:val="20"/>
          <w:szCs w:val="20"/>
        </w:rPr>
      </w:pPr>
      <w:r w:rsidRPr="00FF5183">
        <w:rPr>
          <w:rFonts w:ascii="Franklin Gothic Book" w:hAnsi="Franklin Gothic Book" w:cs="Times New Roman"/>
          <w:noProof/>
          <w:sz w:val="20"/>
          <w:szCs w:val="20"/>
        </w:rPr>
        <w:lastRenderedPageBreak/>
        <w:drawing>
          <wp:inline distT="0" distB="0" distL="0" distR="0" wp14:anchorId="33D12070" wp14:editId="78D6400D">
            <wp:extent cx="5943600" cy="4203579"/>
            <wp:effectExtent l="0" t="0" r="0" b="6985"/>
            <wp:docPr id="5" name="Picture 5" descr="D:\Documents\Downloads\Study Area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Study Area_0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3579"/>
                    </a:xfrm>
                    <a:prstGeom prst="rect">
                      <a:avLst/>
                    </a:prstGeom>
                    <a:noFill/>
                    <a:ln>
                      <a:noFill/>
                    </a:ln>
                  </pic:spPr>
                </pic:pic>
              </a:graphicData>
            </a:graphic>
          </wp:inline>
        </w:drawing>
      </w:r>
    </w:p>
    <w:p w14:paraId="54EDEE56" w14:textId="3E8A8361" w:rsidR="0083051A" w:rsidRPr="00FF5183" w:rsidRDefault="005816E9" w:rsidP="002B03A5">
      <w:pPr>
        <w:pStyle w:val="Heading3"/>
        <w:spacing w:line="276" w:lineRule="auto"/>
        <w:jc w:val="center"/>
        <w:rPr>
          <w:rStyle w:val="Strong"/>
          <w:rFonts w:ascii="Franklin Gothic Book" w:hAnsi="Franklin Gothic Book"/>
          <w:b/>
          <w:bCs/>
          <w:sz w:val="20"/>
          <w:szCs w:val="20"/>
        </w:rPr>
      </w:pPr>
      <w:r w:rsidRPr="00FF5183">
        <w:rPr>
          <w:rStyle w:val="Strong"/>
          <w:rFonts w:ascii="Franklin Gothic Book" w:hAnsi="Franklin Gothic Book"/>
          <w:b/>
          <w:bCs/>
          <w:sz w:val="20"/>
          <w:szCs w:val="20"/>
        </w:rPr>
        <w:t>Fig 1</w:t>
      </w:r>
      <w:r w:rsidR="00FF5183" w:rsidRPr="00FF5183">
        <w:rPr>
          <w:rStyle w:val="Strong"/>
          <w:rFonts w:ascii="Franklin Gothic Book" w:hAnsi="Franklin Gothic Book"/>
          <w:b/>
          <w:bCs/>
          <w:sz w:val="20"/>
          <w:szCs w:val="20"/>
        </w:rPr>
        <w:t>.</w:t>
      </w:r>
      <w:r w:rsidR="0083051A" w:rsidRPr="00FF5183">
        <w:rPr>
          <w:rStyle w:val="Strong"/>
          <w:rFonts w:ascii="Franklin Gothic Book" w:hAnsi="Franklin Gothic Book"/>
          <w:b/>
          <w:bCs/>
          <w:sz w:val="20"/>
          <w:szCs w:val="20"/>
        </w:rPr>
        <w:t xml:space="preserve"> Study Area Map</w:t>
      </w:r>
    </w:p>
    <w:p w14:paraId="46DD387A" w14:textId="77777777" w:rsidR="00580719" w:rsidRPr="00FF5183" w:rsidRDefault="00580719" w:rsidP="002B03A5">
      <w:pPr>
        <w:pStyle w:val="Heading3"/>
        <w:spacing w:line="276" w:lineRule="auto"/>
        <w:rPr>
          <w:rFonts w:ascii="Franklin Gothic Book" w:hAnsi="Franklin Gothic Book"/>
          <w:i/>
          <w:sz w:val="20"/>
          <w:szCs w:val="20"/>
        </w:rPr>
      </w:pPr>
      <w:r w:rsidRPr="00FF5183">
        <w:rPr>
          <w:rStyle w:val="Strong"/>
          <w:rFonts w:ascii="Franklin Gothic Book" w:hAnsi="Franklin Gothic Book"/>
          <w:b/>
          <w:bCs/>
          <w:i/>
          <w:sz w:val="20"/>
          <w:szCs w:val="20"/>
        </w:rPr>
        <w:t>Classification of Production Zones</w:t>
      </w:r>
    </w:p>
    <w:p w14:paraId="2FCC74FE" w14:textId="1607B23C" w:rsidR="00580719" w:rsidRPr="00FF5183" w:rsidRDefault="00580719" w:rsidP="002B03A5">
      <w:pPr>
        <w:pStyle w:val="NormalWeb"/>
        <w:spacing w:line="276" w:lineRule="auto"/>
        <w:rPr>
          <w:rFonts w:ascii="Franklin Gothic Book" w:hAnsi="Franklin Gothic Book"/>
          <w:sz w:val="20"/>
          <w:szCs w:val="20"/>
        </w:rPr>
      </w:pPr>
      <w:r w:rsidRPr="00FF5183">
        <w:rPr>
          <w:rFonts w:ascii="Franklin Gothic Book" w:hAnsi="Franklin Gothic Book"/>
          <w:sz w:val="20"/>
          <w:szCs w:val="20"/>
        </w:rPr>
        <w:t xml:space="preserve">Districts were categorized into four </w:t>
      </w:r>
      <w:r w:rsidRPr="00FF5183">
        <w:rPr>
          <w:rStyle w:val="Strong"/>
          <w:rFonts w:ascii="Franklin Gothic Book" w:hAnsi="Franklin Gothic Book"/>
          <w:b w:val="0"/>
          <w:sz w:val="20"/>
          <w:szCs w:val="20"/>
        </w:rPr>
        <w:t>Production Zones</w:t>
      </w:r>
      <w:r w:rsidR="0083051A" w:rsidRPr="00FF5183">
        <w:rPr>
          <w:rFonts w:ascii="Franklin Gothic Book" w:hAnsi="Franklin Gothic Book"/>
          <w:sz w:val="20"/>
          <w:szCs w:val="20"/>
        </w:rPr>
        <w:t xml:space="preserve">. </w:t>
      </w:r>
      <w:r w:rsidRPr="00FF5183">
        <w:rPr>
          <w:rFonts w:ascii="Franklin Gothic Book" w:hAnsi="Franklin Gothic Book"/>
          <w:sz w:val="20"/>
          <w:szCs w:val="20"/>
        </w:rPr>
        <w:t xml:space="preserve">Primary, </w:t>
      </w:r>
      <w:r w:rsidR="00322954" w:rsidRPr="00FF5183">
        <w:rPr>
          <w:rFonts w:ascii="Franklin Gothic Book" w:hAnsi="Franklin Gothic Book"/>
          <w:sz w:val="20"/>
          <w:szCs w:val="20"/>
        </w:rPr>
        <w:t xml:space="preserve">Secondary, Tertiary, and Others, </w:t>
      </w:r>
      <w:r w:rsidRPr="00FF5183">
        <w:rPr>
          <w:rFonts w:ascii="Franklin Gothic Book" w:hAnsi="Franklin Gothic Book"/>
          <w:sz w:val="20"/>
          <w:szCs w:val="20"/>
        </w:rPr>
        <w:t>based on normalized values of area and yield</w:t>
      </w:r>
      <w:r w:rsidR="00322954" w:rsidRPr="00FF5183">
        <w:rPr>
          <w:rFonts w:ascii="Franklin Gothic Book" w:hAnsi="Franklin Gothic Book"/>
          <w:sz w:val="20"/>
          <w:szCs w:val="20"/>
        </w:rPr>
        <w:t xml:space="preserve"> Murthy et al. (2007)</w:t>
      </w:r>
      <w:r w:rsidRPr="00FF5183">
        <w:rPr>
          <w:rFonts w:ascii="Franklin Gothic Book" w:hAnsi="Franklin Gothic Book"/>
          <w:sz w:val="20"/>
          <w:szCs w:val="20"/>
        </w:rPr>
        <w:t xml:space="preserve">. The classification was guided by a composite </w:t>
      </w:r>
      <w:r w:rsidRPr="00FF5183">
        <w:rPr>
          <w:rStyle w:val="Strong"/>
          <w:rFonts w:ascii="Franklin Gothic Book" w:hAnsi="Franklin Gothic Book"/>
          <w:b w:val="0"/>
          <w:sz w:val="20"/>
          <w:szCs w:val="20"/>
        </w:rPr>
        <w:t>Zone Score (Zi)</w:t>
      </w:r>
      <w:r w:rsidRPr="00FF5183">
        <w:rPr>
          <w:rFonts w:ascii="Franklin Gothic Book" w:hAnsi="Franklin Gothic Book"/>
          <w:sz w:val="20"/>
          <w:szCs w:val="20"/>
        </w:rPr>
        <w:t>, calculated using the formula</w:t>
      </w:r>
      <w:r w:rsidR="00AD40B2" w:rsidRPr="00FF5183">
        <w:rPr>
          <w:rFonts w:ascii="Franklin Gothic Book" w:hAnsi="Franklin Gothic Book"/>
          <w:sz w:val="20"/>
          <w:szCs w:val="20"/>
        </w:rPr>
        <w:t xml:space="preserve"> (Equation 1)</w:t>
      </w:r>
      <w:r w:rsidRPr="00FF5183">
        <w:rPr>
          <w:rFonts w:ascii="Franklin Gothic Book" w:hAnsi="Franklin Gothic Book"/>
          <w:sz w:val="20"/>
          <w:szCs w:val="20"/>
        </w:rPr>
        <w:t>:</w:t>
      </w:r>
    </w:p>
    <w:p w14:paraId="51B0F17D" w14:textId="404D6A1C" w:rsidR="00580719" w:rsidRPr="00FF5183" w:rsidRDefault="00000000" w:rsidP="002B03A5">
      <w:pPr>
        <w:jc w:val="center"/>
        <w:rPr>
          <w:rFonts w:ascii="Franklin Gothic Book" w:hAnsi="Franklin Gothic Book"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A</m:t>
                </m:r>
              </m:sub>
            </m:sSub>
          </m:num>
          <m:den>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A</m:t>
                </m:r>
              </m:sub>
            </m:sSub>
          </m:den>
        </m:f>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γ</m:t>
                </m:r>
              </m:sub>
            </m:sSub>
          </m:num>
          <m:den>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γ</m:t>
                </m:r>
              </m:sub>
            </m:sSub>
          </m:den>
        </m:f>
      </m:oMath>
      <w:r w:rsidR="00AD40B2" w:rsidRPr="00FF5183">
        <w:rPr>
          <w:rFonts w:ascii="Franklin Gothic Book" w:eastAsiaTheme="minorEastAsia" w:hAnsi="Franklin Gothic Book" w:cs="Times New Roman"/>
          <w:sz w:val="20"/>
          <w:szCs w:val="20"/>
        </w:rPr>
        <w:t xml:space="preserve">                     (1)</w:t>
      </w:r>
    </w:p>
    <w:p w14:paraId="0C2D319D" w14:textId="77777777" w:rsidR="00A61C46" w:rsidRPr="00FF5183" w:rsidRDefault="0083051A" w:rsidP="002B03A5">
      <w:pPr>
        <w:pStyle w:val="NormalWeb"/>
        <w:spacing w:line="276" w:lineRule="auto"/>
        <w:rPr>
          <w:rFonts w:ascii="Franklin Gothic Book" w:hAnsi="Franklin Gothic Book"/>
          <w:sz w:val="20"/>
          <w:szCs w:val="20"/>
        </w:rPr>
      </w:pPr>
      <w:r w:rsidRPr="00FF5183">
        <w:rPr>
          <w:rFonts w:ascii="Franklin Gothic Book" w:hAnsi="Franklin Gothic Book"/>
          <w:sz w:val="20"/>
          <w:szCs w:val="20"/>
        </w:rPr>
        <w:t>W</w:t>
      </w:r>
      <w:r w:rsidR="00A61C46" w:rsidRPr="00FF5183">
        <w:rPr>
          <w:rFonts w:ascii="Franklin Gothic Book" w:hAnsi="Franklin Gothic Book"/>
          <w:sz w:val="20"/>
          <w:szCs w:val="20"/>
        </w:rPr>
        <w:t>here:</w:t>
      </w:r>
    </w:p>
    <w:p w14:paraId="3CD50869" w14:textId="77777777" w:rsidR="00A61C46" w:rsidRPr="00FF5183" w:rsidRDefault="00A61C46" w:rsidP="002B03A5">
      <w:pPr>
        <w:pStyle w:val="NormalWeb"/>
        <w:numPr>
          <w:ilvl w:val="0"/>
          <w:numId w:val="14"/>
        </w:numPr>
        <w:spacing w:line="276" w:lineRule="auto"/>
        <w:rPr>
          <w:rFonts w:ascii="Franklin Gothic Book" w:hAnsi="Franklin Gothic Book"/>
          <w:sz w:val="20"/>
          <w:szCs w:val="20"/>
        </w:rPr>
      </w:pPr>
      <w:r w:rsidRPr="00FF5183">
        <w:rPr>
          <w:rFonts w:ascii="Franklin Gothic Book" w:hAnsi="Franklin Gothic Book"/>
          <w:sz w:val="20"/>
          <w:szCs w:val="20"/>
        </w:rPr>
        <w:t xml:space="preserve">Zi = Zone score for district </w:t>
      </w:r>
      <w:proofErr w:type="spellStart"/>
      <w:r w:rsidRPr="00FF5183">
        <w:rPr>
          <w:rStyle w:val="Emphasis"/>
          <w:rFonts w:ascii="Franklin Gothic Book" w:hAnsi="Franklin Gothic Book"/>
          <w:sz w:val="20"/>
          <w:szCs w:val="20"/>
        </w:rPr>
        <w:t>i</w:t>
      </w:r>
      <w:proofErr w:type="spellEnd"/>
    </w:p>
    <w:p w14:paraId="53B07CB5" w14:textId="77777777" w:rsidR="00A61C46" w:rsidRPr="00FF5183" w:rsidRDefault="00A61C46" w:rsidP="002B03A5">
      <w:pPr>
        <w:pStyle w:val="NormalWeb"/>
        <w:numPr>
          <w:ilvl w:val="0"/>
          <w:numId w:val="14"/>
        </w:numPr>
        <w:spacing w:line="276" w:lineRule="auto"/>
        <w:rPr>
          <w:rFonts w:ascii="Franklin Gothic Book" w:hAnsi="Franklin Gothic Book"/>
          <w:sz w:val="20"/>
          <w:szCs w:val="20"/>
        </w:rPr>
      </w:pPr>
      <w:r w:rsidRPr="00FF5183">
        <w:rPr>
          <w:rFonts w:ascii="Franklin Gothic Book" w:hAnsi="Franklin Gothic Book"/>
          <w:sz w:val="20"/>
          <w:szCs w:val="20"/>
        </w:rPr>
        <w:t xml:space="preserve">Ai = Area under paddy in district </w:t>
      </w:r>
      <w:proofErr w:type="spellStart"/>
      <w:r w:rsidRPr="00FF5183">
        <w:rPr>
          <w:rStyle w:val="Emphasis"/>
          <w:rFonts w:ascii="Franklin Gothic Book" w:hAnsi="Franklin Gothic Book"/>
          <w:sz w:val="20"/>
          <w:szCs w:val="20"/>
        </w:rPr>
        <w:t>i</w:t>
      </w:r>
      <w:proofErr w:type="spellEnd"/>
    </w:p>
    <w:p w14:paraId="34AD206B" w14:textId="77777777" w:rsidR="00A61C46" w:rsidRPr="00FF5183" w:rsidRDefault="00A61C46" w:rsidP="002B03A5">
      <w:pPr>
        <w:pStyle w:val="NormalWeb"/>
        <w:numPr>
          <w:ilvl w:val="0"/>
          <w:numId w:val="14"/>
        </w:numPr>
        <w:spacing w:line="276" w:lineRule="auto"/>
        <w:rPr>
          <w:rFonts w:ascii="Franklin Gothic Book" w:hAnsi="Franklin Gothic Book"/>
          <w:sz w:val="20"/>
          <w:szCs w:val="20"/>
        </w:rPr>
      </w:pPr>
      <w:r w:rsidRPr="00FF5183">
        <w:rPr>
          <w:rFonts w:ascii="Franklin Gothic Book" w:hAnsi="Franklin Gothic Book"/>
          <w:sz w:val="20"/>
          <w:szCs w:val="20"/>
        </w:rPr>
        <w:t xml:space="preserve">Yi = Yield in district </w:t>
      </w:r>
      <w:proofErr w:type="spellStart"/>
      <w:r w:rsidRPr="00FF5183">
        <w:rPr>
          <w:rStyle w:val="Emphasis"/>
          <w:rFonts w:ascii="Franklin Gothic Book" w:hAnsi="Franklin Gothic Book"/>
          <w:sz w:val="20"/>
          <w:szCs w:val="20"/>
        </w:rPr>
        <w:t>i</w:t>
      </w:r>
      <w:proofErr w:type="spellEnd"/>
    </w:p>
    <w:p w14:paraId="70C17B97" w14:textId="77777777" w:rsidR="00A61C46" w:rsidRPr="00FF5183" w:rsidRDefault="00000000" w:rsidP="002B03A5">
      <w:pPr>
        <w:pStyle w:val="NormalWeb"/>
        <w:numPr>
          <w:ilvl w:val="0"/>
          <w:numId w:val="14"/>
        </w:numPr>
        <w:spacing w:line="276" w:lineRule="auto"/>
        <w:rPr>
          <w:rFonts w:ascii="Franklin Gothic Book" w:hAnsi="Franklin Gothic Book"/>
          <w:sz w:val="20"/>
          <w:szCs w:val="20"/>
        </w:rPr>
      </w:pPr>
      <m:oMath>
        <m:sSub>
          <m:sSubPr>
            <m:ctrlPr>
              <w:rPr>
                <w:rFonts w:ascii="Cambria Math" w:eastAsiaTheme="minorHAnsi" w:hAnsi="Cambria Math"/>
                <w:i/>
                <w:sz w:val="20"/>
                <w:szCs w:val="20"/>
              </w:rPr>
            </m:ctrlPr>
          </m:sSubPr>
          <m:e>
            <m:r>
              <w:rPr>
                <w:rFonts w:ascii="Cambria Math" w:hAnsi="Cambria Math"/>
                <w:sz w:val="20"/>
                <w:szCs w:val="20"/>
              </w:rPr>
              <m:t>μ</m:t>
            </m:r>
          </m:e>
          <m:sub>
            <m:r>
              <w:rPr>
                <w:rFonts w:ascii="Cambria Math" w:hAnsi="Cambria Math"/>
                <w:sz w:val="20"/>
                <w:szCs w:val="20"/>
              </w:rPr>
              <m:t>A</m:t>
            </m:r>
          </m:sub>
        </m:sSub>
        <m:r>
          <w:rPr>
            <w:rFonts w:ascii="Cambria Math" w:eastAsiaTheme="minorHAnsi" w:hAnsi="Cambria Math"/>
            <w:sz w:val="20"/>
            <w:szCs w:val="20"/>
          </w:rPr>
          <m:t xml:space="preserve">, </m:t>
        </m:r>
        <m:sSub>
          <m:sSubPr>
            <m:ctrlPr>
              <w:rPr>
                <w:rFonts w:ascii="Cambria Math" w:eastAsiaTheme="minorHAnsi" w:hAnsi="Cambria Math"/>
                <w:i/>
                <w:sz w:val="20"/>
                <w:szCs w:val="20"/>
              </w:rPr>
            </m:ctrlPr>
          </m:sSubPr>
          <m:e>
            <m:r>
              <w:rPr>
                <w:rFonts w:ascii="Cambria Math" w:hAnsi="Cambria Math"/>
                <w:sz w:val="20"/>
                <w:szCs w:val="20"/>
              </w:rPr>
              <m:t>μ</m:t>
            </m:r>
          </m:e>
          <m:sub>
            <m:r>
              <w:rPr>
                <w:rFonts w:ascii="Cambria Math" w:hAnsi="Cambria Math"/>
                <w:sz w:val="20"/>
                <w:szCs w:val="20"/>
              </w:rPr>
              <m:t>γ</m:t>
            </m:r>
          </m:sub>
        </m:sSub>
        <m:r>
          <w:rPr>
            <w:rFonts w:ascii="Cambria Math" w:eastAsiaTheme="minorHAnsi" w:hAnsi="Cambria Math"/>
            <w:sz w:val="20"/>
            <w:szCs w:val="20"/>
          </w:rPr>
          <m:t xml:space="preserve"> </m:t>
        </m:r>
      </m:oMath>
      <w:r w:rsidR="00A61C46" w:rsidRPr="00FF5183">
        <w:rPr>
          <w:rFonts w:ascii="Franklin Gothic Book" w:hAnsi="Franklin Gothic Book"/>
          <w:sz w:val="20"/>
          <w:szCs w:val="20"/>
        </w:rPr>
        <w:t>= Mean area and yield across all districts</w:t>
      </w:r>
    </w:p>
    <w:p w14:paraId="49AF3E13" w14:textId="77777777" w:rsidR="00A61C46" w:rsidRPr="00FF5183" w:rsidRDefault="00000000" w:rsidP="002B03A5">
      <w:pPr>
        <w:pStyle w:val="NormalWeb"/>
        <w:numPr>
          <w:ilvl w:val="0"/>
          <w:numId w:val="14"/>
        </w:numPr>
        <w:spacing w:line="276" w:lineRule="auto"/>
        <w:rPr>
          <w:rFonts w:ascii="Franklin Gothic Book" w:hAnsi="Franklin Gothic Book"/>
          <w:sz w:val="20"/>
          <w:szCs w:val="20"/>
        </w:rPr>
      </w:pPr>
      <m:oMath>
        <m:sSub>
          <m:sSubPr>
            <m:ctrlPr>
              <w:rPr>
                <w:rFonts w:ascii="Cambria Math" w:eastAsiaTheme="minorHAnsi" w:hAnsi="Cambria Math"/>
                <w:i/>
                <w:sz w:val="20"/>
                <w:szCs w:val="20"/>
              </w:rPr>
            </m:ctrlPr>
          </m:sSubPr>
          <m:e>
            <m:r>
              <w:rPr>
                <w:rFonts w:ascii="Cambria Math" w:hAnsi="Cambria Math"/>
                <w:sz w:val="20"/>
                <w:szCs w:val="20"/>
              </w:rPr>
              <m:t>σ</m:t>
            </m:r>
          </m:e>
          <m:sub>
            <m:r>
              <w:rPr>
                <w:rFonts w:ascii="Cambria Math" w:hAnsi="Cambria Math"/>
                <w:sz w:val="20"/>
                <w:szCs w:val="20"/>
              </w:rPr>
              <m:t xml:space="preserve">A, </m:t>
            </m:r>
          </m:sub>
        </m:sSub>
        <m:r>
          <w:rPr>
            <w:rFonts w:ascii="Cambria Math" w:eastAsiaTheme="minorHAnsi" w:hAnsi="Cambria Math"/>
            <w:sz w:val="20"/>
            <w:szCs w:val="20"/>
          </w:rPr>
          <m:t xml:space="preserve"> </m:t>
        </m:r>
        <m:sSub>
          <m:sSubPr>
            <m:ctrlPr>
              <w:rPr>
                <w:rFonts w:ascii="Cambria Math" w:eastAsiaTheme="minorHAnsi" w:hAnsi="Cambria Math"/>
                <w:i/>
                <w:sz w:val="20"/>
                <w:szCs w:val="20"/>
              </w:rPr>
            </m:ctrlPr>
          </m:sSubPr>
          <m:e>
            <m:r>
              <w:rPr>
                <w:rFonts w:ascii="Cambria Math" w:hAnsi="Cambria Math"/>
                <w:sz w:val="20"/>
                <w:szCs w:val="20"/>
              </w:rPr>
              <m:t>σ</m:t>
            </m:r>
          </m:e>
          <m:sub>
            <m:r>
              <w:rPr>
                <w:rFonts w:ascii="Cambria Math" w:hAnsi="Cambria Math"/>
                <w:sz w:val="20"/>
                <w:szCs w:val="20"/>
              </w:rPr>
              <m:t>γ</m:t>
            </m:r>
          </m:sub>
        </m:sSub>
      </m:oMath>
      <w:r w:rsidR="00A61C46" w:rsidRPr="00FF5183">
        <w:rPr>
          <w:rFonts w:ascii="Franklin Gothic Book" w:hAnsi="Franklin Gothic Book"/>
          <w:sz w:val="20"/>
          <w:szCs w:val="20"/>
        </w:rPr>
        <w:t>= Standard deviation of area and yield</w:t>
      </w:r>
    </w:p>
    <w:p w14:paraId="418B4B2E" w14:textId="77777777" w:rsidR="00967EE3" w:rsidRDefault="00967EE3" w:rsidP="002B03A5">
      <w:pPr>
        <w:pStyle w:val="Heading3"/>
        <w:spacing w:line="276" w:lineRule="auto"/>
        <w:rPr>
          <w:rStyle w:val="Strong"/>
          <w:rFonts w:ascii="Franklin Gothic Book" w:hAnsi="Franklin Gothic Book"/>
          <w:b/>
          <w:bCs/>
          <w:i/>
          <w:sz w:val="20"/>
          <w:szCs w:val="20"/>
        </w:rPr>
      </w:pPr>
    </w:p>
    <w:p w14:paraId="6E05B820" w14:textId="77777777" w:rsidR="00967EE3" w:rsidRDefault="00967EE3" w:rsidP="002B03A5">
      <w:pPr>
        <w:pStyle w:val="Heading3"/>
        <w:spacing w:line="276" w:lineRule="auto"/>
        <w:rPr>
          <w:rStyle w:val="Strong"/>
          <w:rFonts w:ascii="Franklin Gothic Book" w:hAnsi="Franklin Gothic Book"/>
          <w:b/>
          <w:bCs/>
          <w:i/>
          <w:sz w:val="20"/>
          <w:szCs w:val="20"/>
        </w:rPr>
      </w:pPr>
    </w:p>
    <w:p w14:paraId="62ED403B" w14:textId="06C927BA" w:rsidR="00A61C46" w:rsidRPr="00FF5183" w:rsidRDefault="00A61C46" w:rsidP="002B03A5">
      <w:pPr>
        <w:pStyle w:val="Heading3"/>
        <w:spacing w:line="276" w:lineRule="auto"/>
        <w:rPr>
          <w:rFonts w:ascii="Franklin Gothic Book" w:hAnsi="Franklin Gothic Book"/>
          <w:b w:val="0"/>
          <w:i/>
          <w:sz w:val="20"/>
          <w:szCs w:val="20"/>
        </w:rPr>
      </w:pPr>
      <w:r w:rsidRPr="00FF5183">
        <w:rPr>
          <w:rStyle w:val="Strong"/>
          <w:rFonts w:ascii="Franklin Gothic Book" w:hAnsi="Franklin Gothic Book"/>
          <w:b/>
          <w:bCs/>
          <w:i/>
          <w:sz w:val="20"/>
          <w:szCs w:val="20"/>
        </w:rPr>
        <w:lastRenderedPageBreak/>
        <w:t>Classification of Cropping Efficiency Zones</w:t>
      </w:r>
    </w:p>
    <w:p w14:paraId="42C615C3" w14:textId="67938415" w:rsidR="00A61C46" w:rsidRPr="00FF5183" w:rsidRDefault="00436189"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To evaluate cropping efficiency across districts, a composite index was developed incorporating three critical indicators: </w:t>
      </w:r>
      <w:r w:rsidRPr="00FF5183">
        <w:rPr>
          <w:rStyle w:val="Strong"/>
          <w:rFonts w:ascii="Franklin Gothic Book" w:hAnsi="Franklin Gothic Book"/>
          <w:b w:val="0"/>
          <w:sz w:val="20"/>
          <w:szCs w:val="20"/>
        </w:rPr>
        <w:t>Cropping Intensity (CI)</w:t>
      </w:r>
      <w:r w:rsidRPr="00FF5183">
        <w:rPr>
          <w:rFonts w:ascii="Franklin Gothic Book" w:hAnsi="Franklin Gothic Book"/>
          <w:sz w:val="20"/>
          <w:szCs w:val="20"/>
        </w:rPr>
        <w:t xml:space="preserve">, which reflects the extent of land utilization for multiple cropping cycles; </w:t>
      </w:r>
      <w:r w:rsidRPr="00FF5183">
        <w:rPr>
          <w:rStyle w:val="Strong"/>
          <w:rFonts w:ascii="Franklin Gothic Book" w:hAnsi="Franklin Gothic Book"/>
          <w:b w:val="0"/>
          <w:sz w:val="20"/>
          <w:szCs w:val="20"/>
        </w:rPr>
        <w:t>Input Usage Score (IS)</w:t>
      </w:r>
      <w:r w:rsidRPr="00FF5183">
        <w:rPr>
          <w:rFonts w:ascii="Franklin Gothic Book" w:hAnsi="Franklin Gothic Book"/>
          <w:sz w:val="20"/>
          <w:szCs w:val="20"/>
        </w:rPr>
        <w:t xml:space="preserve">, which accounts for the application of key agricultural inputs such as fertilizers and irrigation; and the </w:t>
      </w:r>
      <w:r w:rsidRPr="00FF5183">
        <w:rPr>
          <w:rStyle w:val="Strong"/>
          <w:rFonts w:ascii="Franklin Gothic Book" w:hAnsi="Franklin Gothic Book"/>
          <w:b w:val="0"/>
          <w:sz w:val="20"/>
          <w:szCs w:val="20"/>
        </w:rPr>
        <w:t>Yield Stability Index (YS)</w:t>
      </w:r>
      <w:r w:rsidRPr="00FF5183">
        <w:rPr>
          <w:rFonts w:ascii="Franklin Gothic Book" w:hAnsi="Franklin Gothic Book"/>
          <w:sz w:val="20"/>
          <w:szCs w:val="20"/>
        </w:rPr>
        <w:t xml:space="preserve">, which measures the consistency of crop yields over time, based on inter-annual variability. These indicators were standardized and combined to compute an overall </w:t>
      </w:r>
      <w:r w:rsidRPr="00FF5183">
        <w:rPr>
          <w:rStyle w:val="Strong"/>
          <w:rFonts w:ascii="Franklin Gothic Book" w:hAnsi="Franklin Gothic Book"/>
          <w:b w:val="0"/>
          <w:sz w:val="20"/>
          <w:szCs w:val="20"/>
        </w:rPr>
        <w:t>Efficiency Score (Ei)</w:t>
      </w:r>
      <w:r w:rsidRPr="00FF5183">
        <w:rPr>
          <w:rFonts w:ascii="Franklin Gothic Book" w:hAnsi="Franklin Gothic Book"/>
          <w:b/>
          <w:sz w:val="20"/>
          <w:szCs w:val="20"/>
        </w:rPr>
        <w:t xml:space="preserve"> </w:t>
      </w:r>
      <w:r w:rsidRPr="00FF5183">
        <w:rPr>
          <w:rFonts w:ascii="Franklin Gothic Book" w:hAnsi="Franklin Gothic Book"/>
          <w:sz w:val="20"/>
          <w:szCs w:val="20"/>
        </w:rPr>
        <w:t>for each district. The score was calculated using the formula</w:t>
      </w:r>
      <w:r w:rsidR="00AD40B2" w:rsidRPr="00FF5183">
        <w:rPr>
          <w:rFonts w:ascii="Franklin Gothic Book" w:hAnsi="Franklin Gothic Book"/>
          <w:sz w:val="20"/>
          <w:szCs w:val="20"/>
        </w:rPr>
        <w:t xml:space="preserve"> (Equation 2)</w:t>
      </w:r>
      <w:r w:rsidRPr="00FF5183">
        <w:rPr>
          <w:rFonts w:ascii="Franklin Gothic Book" w:hAnsi="Franklin Gothic Book"/>
          <w:sz w:val="20"/>
          <w:szCs w:val="20"/>
        </w:rPr>
        <w:t>:</w:t>
      </w:r>
    </w:p>
    <w:p w14:paraId="443DBD1F" w14:textId="213F163D" w:rsidR="00A61C46" w:rsidRPr="00FF5183" w:rsidRDefault="00000000" w:rsidP="002B03A5">
      <w:pPr>
        <w:jc w:val="center"/>
        <w:rPr>
          <w:rFonts w:ascii="Franklin Gothic Book" w:hAnsi="Franklin Gothic Book"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CI</m:t>
                </m:r>
              </m:e>
              <m:sub>
                <m:r>
                  <w:rPr>
                    <w:rFonts w:ascii="Cambria Math" w:hAnsi="Cambria Math" w:cs="Times New Roman"/>
                    <w:sz w:val="20"/>
                    <w:szCs w:val="20"/>
                  </w:rPr>
                  <m:t xml:space="preserve">i+ </m:t>
                </m:r>
              </m:sub>
            </m:sSub>
            <m:sSub>
              <m:sSubPr>
                <m:ctrlPr>
                  <w:rPr>
                    <w:rFonts w:ascii="Cambria Math" w:hAnsi="Cambria Math" w:cs="Times New Roman"/>
                    <w:i/>
                    <w:sz w:val="20"/>
                    <w:szCs w:val="20"/>
                  </w:rPr>
                </m:ctrlPr>
              </m:sSubPr>
              <m:e>
                <m:r>
                  <w:rPr>
                    <w:rFonts w:ascii="Cambria Math" w:hAnsi="Cambria Math" w:cs="Times New Roman"/>
                    <w:sz w:val="20"/>
                    <w:szCs w:val="20"/>
                  </w:rPr>
                  <m:t>IS</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YS</m:t>
                </m:r>
              </m:e>
              <m:sub>
                <m:r>
                  <w:rPr>
                    <w:rFonts w:ascii="Cambria Math" w:hAnsi="Cambria Math" w:cs="Times New Roman"/>
                    <w:sz w:val="20"/>
                    <w:szCs w:val="20"/>
                  </w:rPr>
                  <m:t>i</m:t>
                </m:r>
              </m:sub>
            </m:sSub>
          </m:num>
          <m:den>
            <m:r>
              <w:rPr>
                <w:rFonts w:ascii="Cambria Math" w:hAnsi="Cambria Math" w:cs="Times New Roman"/>
                <w:sz w:val="20"/>
                <w:szCs w:val="20"/>
              </w:rPr>
              <m:t>3</m:t>
            </m:r>
          </m:den>
        </m:f>
      </m:oMath>
      <w:r w:rsidR="00AD40B2" w:rsidRPr="00FF5183">
        <w:rPr>
          <w:rFonts w:ascii="Franklin Gothic Book" w:eastAsiaTheme="minorEastAsia" w:hAnsi="Franklin Gothic Book" w:cs="Times New Roman"/>
          <w:sz w:val="20"/>
          <w:szCs w:val="20"/>
        </w:rPr>
        <w:t xml:space="preserve">                     (2)</w:t>
      </w:r>
    </w:p>
    <w:p w14:paraId="0F8D1B97" w14:textId="77777777" w:rsidR="00A61C46" w:rsidRPr="00FF5183" w:rsidRDefault="00A61C46"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Where:</w:t>
      </w:r>
    </w:p>
    <w:p w14:paraId="336834B7" w14:textId="77777777" w:rsidR="00A61C46" w:rsidRPr="00FF5183" w:rsidRDefault="00A61C46" w:rsidP="002B03A5">
      <w:pPr>
        <w:pStyle w:val="NormalWeb"/>
        <w:numPr>
          <w:ilvl w:val="0"/>
          <w:numId w:val="16"/>
        </w:numPr>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Ei = Efficiency score for district </w:t>
      </w:r>
      <w:proofErr w:type="spellStart"/>
      <w:r w:rsidRPr="00FF5183">
        <w:rPr>
          <w:rStyle w:val="Emphasis"/>
          <w:rFonts w:ascii="Franklin Gothic Book" w:hAnsi="Franklin Gothic Book"/>
          <w:sz w:val="20"/>
          <w:szCs w:val="20"/>
        </w:rPr>
        <w:t>i</w:t>
      </w:r>
      <w:proofErr w:type="spellEnd"/>
    </w:p>
    <w:p w14:paraId="3FBB278C" w14:textId="77777777" w:rsidR="00A61C46" w:rsidRPr="00FF5183" w:rsidRDefault="00A61C46" w:rsidP="002B03A5">
      <w:pPr>
        <w:pStyle w:val="NormalWeb"/>
        <w:numPr>
          <w:ilvl w:val="0"/>
          <w:numId w:val="16"/>
        </w:numPr>
        <w:spacing w:line="276" w:lineRule="auto"/>
        <w:jc w:val="both"/>
        <w:rPr>
          <w:rFonts w:ascii="Franklin Gothic Book" w:hAnsi="Franklin Gothic Book"/>
          <w:sz w:val="20"/>
          <w:szCs w:val="20"/>
        </w:rPr>
      </w:pPr>
      <w:proofErr w:type="spellStart"/>
      <w:r w:rsidRPr="00FF5183">
        <w:rPr>
          <w:rFonts w:ascii="Franklin Gothic Book" w:hAnsi="Franklin Gothic Book"/>
          <w:sz w:val="20"/>
          <w:szCs w:val="20"/>
        </w:rPr>
        <w:t>CIi</w:t>
      </w:r>
      <w:proofErr w:type="spellEnd"/>
      <w:r w:rsidRPr="00FF5183">
        <w:rPr>
          <w:rFonts w:ascii="Franklin Gothic Book" w:hAnsi="Franklin Gothic Book"/>
          <w:sz w:val="20"/>
          <w:szCs w:val="20"/>
        </w:rPr>
        <w:t xml:space="preserve"> = Cropping intensity</w:t>
      </w:r>
    </w:p>
    <w:p w14:paraId="09E90240" w14:textId="77777777" w:rsidR="00A61C46" w:rsidRPr="00FF5183" w:rsidRDefault="00A61C46" w:rsidP="002B03A5">
      <w:pPr>
        <w:pStyle w:val="NormalWeb"/>
        <w:numPr>
          <w:ilvl w:val="0"/>
          <w:numId w:val="16"/>
        </w:numPr>
        <w:spacing w:line="276" w:lineRule="auto"/>
        <w:jc w:val="both"/>
        <w:rPr>
          <w:rFonts w:ascii="Franklin Gothic Book" w:hAnsi="Franklin Gothic Book"/>
          <w:sz w:val="20"/>
          <w:szCs w:val="20"/>
        </w:rPr>
      </w:pPr>
      <w:proofErr w:type="spellStart"/>
      <w:r w:rsidRPr="00FF5183">
        <w:rPr>
          <w:rFonts w:ascii="Franklin Gothic Book" w:hAnsi="Franklin Gothic Book"/>
          <w:sz w:val="20"/>
          <w:szCs w:val="20"/>
        </w:rPr>
        <w:t>ISi</w:t>
      </w:r>
      <w:proofErr w:type="spellEnd"/>
      <w:r w:rsidRPr="00FF5183">
        <w:rPr>
          <w:rFonts w:ascii="Franklin Gothic Book" w:hAnsi="Franklin Gothic Book"/>
          <w:sz w:val="20"/>
          <w:szCs w:val="20"/>
        </w:rPr>
        <w:t xml:space="preserve"> = Normalized input usage score</w:t>
      </w:r>
    </w:p>
    <w:p w14:paraId="4B08034D" w14:textId="77777777" w:rsidR="00A61C46" w:rsidRPr="00FF5183" w:rsidRDefault="00A61C46" w:rsidP="002B03A5">
      <w:pPr>
        <w:pStyle w:val="NormalWeb"/>
        <w:numPr>
          <w:ilvl w:val="0"/>
          <w:numId w:val="16"/>
        </w:numPr>
        <w:spacing w:line="276" w:lineRule="auto"/>
        <w:jc w:val="both"/>
        <w:rPr>
          <w:rFonts w:ascii="Franklin Gothic Book" w:hAnsi="Franklin Gothic Book"/>
          <w:sz w:val="20"/>
          <w:szCs w:val="20"/>
        </w:rPr>
      </w:pPr>
      <w:proofErr w:type="spellStart"/>
      <w:r w:rsidRPr="00FF5183">
        <w:rPr>
          <w:rFonts w:ascii="Franklin Gothic Book" w:hAnsi="Franklin Gothic Book"/>
          <w:sz w:val="20"/>
          <w:szCs w:val="20"/>
        </w:rPr>
        <w:t>YSi</w:t>
      </w:r>
      <w:proofErr w:type="spellEnd"/>
      <w:r w:rsidRPr="00FF5183">
        <w:rPr>
          <w:rFonts w:ascii="Franklin Gothic Book" w:hAnsi="Franklin Gothic Book"/>
          <w:sz w:val="20"/>
          <w:szCs w:val="20"/>
        </w:rPr>
        <w:t xml:space="preserve"> = Yield stability index</w:t>
      </w:r>
    </w:p>
    <w:p w14:paraId="0D7387B4" w14:textId="77777777" w:rsidR="00A61C46" w:rsidRPr="00FF5183" w:rsidRDefault="00A61C46"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Districts were then classified into four </w:t>
      </w:r>
      <w:r w:rsidRPr="00FF5183">
        <w:rPr>
          <w:rStyle w:val="Strong"/>
          <w:rFonts w:ascii="Franklin Gothic Book" w:hAnsi="Franklin Gothic Book"/>
          <w:b w:val="0"/>
          <w:sz w:val="20"/>
          <w:szCs w:val="20"/>
        </w:rPr>
        <w:t>Cropping Efficiency Zones</w:t>
      </w:r>
      <w:r w:rsidRPr="00FF5183">
        <w:rPr>
          <w:rFonts w:ascii="Franklin Gothic Book" w:hAnsi="Franklin Gothic Book"/>
          <w:sz w:val="20"/>
          <w:szCs w:val="20"/>
        </w:rPr>
        <w:t xml:space="preserve"> using criteria adapted from Kokilavani and Geethalakshmi (2013)</w:t>
      </w:r>
      <w:r w:rsidR="00A169CD" w:rsidRPr="00FF5183">
        <w:rPr>
          <w:rFonts w:ascii="Franklin Gothic Book" w:hAnsi="Franklin Gothic Book"/>
          <w:sz w:val="20"/>
          <w:szCs w:val="20"/>
        </w:rPr>
        <w:t xml:space="preserve"> (Table 1)</w:t>
      </w:r>
      <w:r w:rsidRPr="00FF5183">
        <w:rPr>
          <w:rFonts w:ascii="Franklin Gothic Book" w:hAnsi="Franklin Gothic Book"/>
          <w:sz w:val="20"/>
          <w:szCs w:val="20"/>
        </w:rPr>
        <w:t>:</w:t>
      </w:r>
    </w:p>
    <w:p w14:paraId="2429B8FE" w14:textId="2011D50D" w:rsidR="00A169CD" w:rsidRPr="00FF5183" w:rsidRDefault="00A169CD" w:rsidP="002B03A5">
      <w:pPr>
        <w:pStyle w:val="NormalWeb"/>
        <w:spacing w:line="276" w:lineRule="auto"/>
        <w:jc w:val="center"/>
        <w:rPr>
          <w:rFonts w:ascii="Franklin Gothic Book" w:hAnsi="Franklin Gothic Book"/>
          <w:b/>
          <w:sz w:val="20"/>
          <w:szCs w:val="20"/>
        </w:rPr>
      </w:pPr>
      <w:r w:rsidRPr="00FF5183">
        <w:rPr>
          <w:rFonts w:ascii="Franklin Gothic Book" w:hAnsi="Franklin Gothic Book"/>
          <w:b/>
          <w:sz w:val="20"/>
          <w:szCs w:val="20"/>
        </w:rPr>
        <w:t>Table 1</w:t>
      </w:r>
      <w:r w:rsidR="00FF5183" w:rsidRPr="00FF5183">
        <w:rPr>
          <w:rFonts w:ascii="Franklin Gothic Book" w:hAnsi="Franklin Gothic Book"/>
          <w:b/>
          <w:sz w:val="20"/>
          <w:szCs w:val="20"/>
        </w:rPr>
        <w:t>.</w:t>
      </w:r>
      <w:r w:rsidRPr="00FF5183">
        <w:rPr>
          <w:rFonts w:ascii="Franklin Gothic Book" w:hAnsi="Franklin Gothic Book"/>
          <w:b/>
          <w:sz w:val="20"/>
          <w:szCs w:val="20"/>
        </w:rPr>
        <w:t xml:space="preserve"> Classification Criteria for Cropping Efficiency Zones Based on RSI and RYI Thresholds</w:t>
      </w:r>
    </w:p>
    <w:tbl>
      <w:tblPr>
        <w:tblStyle w:val="TableGrid"/>
        <w:tblW w:w="0" w:type="auto"/>
        <w:jc w:val="center"/>
        <w:tblLook w:val="04A0" w:firstRow="1" w:lastRow="0" w:firstColumn="1" w:lastColumn="0" w:noHBand="0" w:noVBand="1"/>
      </w:tblPr>
      <w:tblGrid>
        <w:gridCol w:w="1073"/>
        <w:gridCol w:w="1061"/>
        <w:gridCol w:w="3456"/>
      </w:tblGrid>
      <w:tr w:rsidR="00A61C46" w:rsidRPr="00FF5183" w14:paraId="0D8A5B7B" w14:textId="77777777" w:rsidTr="00436189">
        <w:trPr>
          <w:jc w:val="center"/>
        </w:trPr>
        <w:tc>
          <w:tcPr>
            <w:tcW w:w="0" w:type="auto"/>
            <w:hideMark/>
          </w:tcPr>
          <w:p w14:paraId="6FAAAF61" w14:textId="77777777" w:rsidR="00A61C46" w:rsidRPr="00FF5183" w:rsidRDefault="00A61C46" w:rsidP="002B03A5">
            <w:pPr>
              <w:spacing w:line="276" w:lineRule="auto"/>
              <w:jc w:val="center"/>
              <w:rPr>
                <w:rFonts w:ascii="Franklin Gothic Book" w:eastAsia="Times New Roman" w:hAnsi="Franklin Gothic Book" w:cs="Times New Roman"/>
                <w:b/>
                <w:bCs/>
                <w:sz w:val="20"/>
                <w:szCs w:val="20"/>
              </w:rPr>
            </w:pPr>
            <w:r w:rsidRPr="00FF5183">
              <w:rPr>
                <w:rFonts w:ascii="Franklin Gothic Book" w:eastAsia="Times New Roman" w:hAnsi="Franklin Gothic Book" w:cs="Times New Roman"/>
                <w:b/>
                <w:bCs/>
                <w:sz w:val="20"/>
                <w:szCs w:val="20"/>
              </w:rPr>
              <w:t>RSI &gt; 100</w:t>
            </w:r>
          </w:p>
        </w:tc>
        <w:tc>
          <w:tcPr>
            <w:tcW w:w="0" w:type="auto"/>
            <w:hideMark/>
          </w:tcPr>
          <w:p w14:paraId="0217048B" w14:textId="77777777" w:rsidR="00A61C46" w:rsidRPr="00FF5183" w:rsidRDefault="00A61C46" w:rsidP="002B03A5">
            <w:pPr>
              <w:spacing w:line="276" w:lineRule="auto"/>
              <w:jc w:val="center"/>
              <w:rPr>
                <w:rFonts w:ascii="Franklin Gothic Book" w:eastAsia="Times New Roman" w:hAnsi="Franklin Gothic Book" w:cs="Times New Roman"/>
                <w:b/>
                <w:bCs/>
                <w:sz w:val="20"/>
                <w:szCs w:val="20"/>
              </w:rPr>
            </w:pPr>
            <w:r w:rsidRPr="00FF5183">
              <w:rPr>
                <w:rFonts w:ascii="Franklin Gothic Book" w:eastAsia="Times New Roman" w:hAnsi="Franklin Gothic Book" w:cs="Times New Roman"/>
                <w:b/>
                <w:bCs/>
                <w:sz w:val="20"/>
                <w:szCs w:val="20"/>
              </w:rPr>
              <w:t>RYI &gt; 100</w:t>
            </w:r>
          </w:p>
        </w:tc>
        <w:tc>
          <w:tcPr>
            <w:tcW w:w="0" w:type="auto"/>
            <w:hideMark/>
          </w:tcPr>
          <w:p w14:paraId="4815F5FA" w14:textId="77777777" w:rsidR="00A61C46" w:rsidRPr="00FF5183" w:rsidRDefault="00A61C46" w:rsidP="002B03A5">
            <w:pPr>
              <w:spacing w:line="276" w:lineRule="auto"/>
              <w:jc w:val="center"/>
              <w:rPr>
                <w:rFonts w:ascii="Franklin Gothic Book" w:eastAsia="Times New Roman" w:hAnsi="Franklin Gothic Book" w:cs="Times New Roman"/>
                <w:b/>
                <w:bCs/>
                <w:sz w:val="20"/>
                <w:szCs w:val="20"/>
              </w:rPr>
            </w:pPr>
            <w:r w:rsidRPr="00FF5183">
              <w:rPr>
                <w:rFonts w:ascii="Franklin Gothic Book" w:eastAsia="Times New Roman" w:hAnsi="Franklin Gothic Book" w:cs="Times New Roman"/>
                <w:b/>
                <w:bCs/>
                <w:sz w:val="20"/>
                <w:szCs w:val="20"/>
              </w:rPr>
              <w:t>Cropping Zone</w:t>
            </w:r>
          </w:p>
        </w:tc>
      </w:tr>
      <w:tr w:rsidR="00A61C46" w:rsidRPr="00FF5183" w14:paraId="0F8E5C43" w14:textId="77777777" w:rsidTr="00436189">
        <w:trPr>
          <w:jc w:val="center"/>
        </w:trPr>
        <w:tc>
          <w:tcPr>
            <w:tcW w:w="0" w:type="auto"/>
            <w:hideMark/>
          </w:tcPr>
          <w:p w14:paraId="0FE43822"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Yes</w:t>
            </w:r>
          </w:p>
        </w:tc>
        <w:tc>
          <w:tcPr>
            <w:tcW w:w="0" w:type="auto"/>
            <w:hideMark/>
          </w:tcPr>
          <w:p w14:paraId="414A178A"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Yes</w:t>
            </w:r>
          </w:p>
        </w:tc>
        <w:tc>
          <w:tcPr>
            <w:tcW w:w="0" w:type="auto"/>
            <w:hideMark/>
          </w:tcPr>
          <w:p w14:paraId="5275E2E5"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Most Efficient Cropping Zone (MECZ)</w:t>
            </w:r>
          </w:p>
        </w:tc>
      </w:tr>
      <w:tr w:rsidR="00A61C46" w:rsidRPr="00FF5183" w14:paraId="7D05AE9D" w14:textId="77777777" w:rsidTr="00436189">
        <w:trPr>
          <w:jc w:val="center"/>
        </w:trPr>
        <w:tc>
          <w:tcPr>
            <w:tcW w:w="0" w:type="auto"/>
            <w:hideMark/>
          </w:tcPr>
          <w:p w14:paraId="63762D7C"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Yes</w:t>
            </w:r>
          </w:p>
        </w:tc>
        <w:tc>
          <w:tcPr>
            <w:tcW w:w="0" w:type="auto"/>
            <w:hideMark/>
          </w:tcPr>
          <w:p w14:paraId="47BBE243"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w:t>
            </w:r>
          </w:p>
        </w:tc>
        <w:tc>
          <w:tcPr>
            <w:tcW w:w="0" w:type="auto"/>
            <w:hideMark/>
          </w:tcPr>
          <w:p w14:paraId="0DE3F39E"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Efficient Cropping Zone (ECZ)</w:t>
            </w:r>
          </w:p>
        </w:tc>
      </w:tr>
      <w:tr w:rsidR="00A61C46" w:rsidRPr="00FF5183" w14:paraId="390933C8" w14:textId="77777777" w:rsidTr="00436189">
        <w:trPr>
          <w:jc w:val="center"/>
        </w:trPr>
        <w:tc>
          <w:tcPr>
            <w:tcW w:w="0" w:type="auto"/>
            <w:hideMark/>
          </w:tcPr>
          <w:p w14:paraId="5E08C268"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w:t>
            </w:r>
          </w:p>
        </w:tc>
        <w:tc>
          <w:tcPr>
            <w:tcW w:w="0" w:type="auto"/>
            <w:hideMark/>
          </w:tcPr>
          <w:p w14:paraId="1116F5E9"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Yes</w:t>
            </w:r>
          </w:p>
        </w:tc>
        <w:tc>
          <w:tcPr>
            <w:tcW w:w="0" w:type="auto"/>
            <w:hideMark/>
          </w:tcPr>
          <w:p w14:paraId="38E4B53A"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Not Efficient Cropping Zone (NECZ)</w:t>
            </w:r>
          </w:p>
        </w:tc>
      </w:tr>
      <w:tr w:rsidR="00A61C46" w:rsidRPr="00FF5183" w14:paraId="61C72241" w14:textId="77777777" w:rsidTr="00436189">
        <w:trPr>
          <w:jc w:val="center"/>
        </w:trPr>
        <w:tc>
          <w:tcPr>
            <w:tcW w:w="0" w:type="auto"/>
            <w:hideMark/>
          </w:tcPr>
          <w:p w14:paraId="311464F6"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w:t>
            </w:r>
          </w:p>
        </w:tc>
        <w:tc>
          <w:tcPr>
            <w:tcW w:w="0" w:type="auto"/>
            <w:hideMark/>
          </w:tcPr>
          <w:p w14:paraId="7671FB05"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w:t>
            </w:r>
          </w:p>
        </w:tc>
        <w:tc>
          <w:tcPr>
            <w:tcW w:w="0" w:type="auto"/>
            <w:hideMark/>
          </w:tcPr>
          <w:p w14:paraId="0DB7DDDD" w14:textId="77777777" w:rsidR="00A61C46" w:rsidRPr="00FF5183" w:rsidRDefault="00A61C4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Highly Inefficient Cropping Zone (HICZ)</w:t>
            </w:r>
          </w:p>
        </w:tc>
      </w:tr>
    </w:tbl>
    <w:p w14:paraId="2F79EF95" w14:textId="77777777" w:rsidR="00A61C46" w:rsidRPr="00FF5183" w:rsidRDefault="00A61C46" w:rsidP="002B03A5">
      <w:pPr>
        <w:jc w:val="both"/>
        <w:rPr>
          <w:rFonts w:ascii="Franklin Gothic Book" w:hAnsi="Franklin Gothic Book" w:cs="Times New Roman"/>
          <w:sz w:val="20"/>
          <w:szCs w:val="20"/>
        </w:rPr>
      </w:pPr>
    </w:p>
    <w:p w14:paraId="73E8E40B" w14:textId="77777777" w:rsidR="00A61C46" w:rsidRPr="00FF5183" w:rsidRDefault="00A61C46"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Where:</w:t>
      </w:r>
    </w:p>
    <w:p w14:paraId="48816DAF" w14:textId="77777777" w:rsidR="00A61C46" w:rsidRPr="00FF5183" w:rsidRDefault="00A61C46" w:rsidP="002B03A5">
      <w:pPr>
        <w:pStyle w:val="NormalWeb"/>
        <w:numPr>
          <w:ilvl w:val="0"/>
          <w:numId w:val="17"/>
        </w:numPr>
        <w:spacing w:line="276" w:lineRule="auto"/>
        <w:jc w:val="both"/>
        <w:rPr>
          <w:rFonts w:ascii="Franklin Gothic Book" w:hAnsi="Franklin Gothic Book"/>
          <w:sz w:val="20"/>
          <w:szCs w:val="20"/>
        </w:rPr>
      </w:pPr>
      <w:r w:rsidRPr="00FF5183">
        <w:rPr>
          <w:rStyle w:val="Strong"/>
          <w:rFonts w:ascii="Franklin Gothic Book" w:hAnsi="Franklin Gothic Book"/>
          <w:sz w:val="20"/>
          <w:szCs w:val="20"/>
        </w:rPr>
        <w:t>RSI</w:t>
      </w:r>
      <w:r w:rsidRPr="00FF5183">
        <w:rPr>
          <w:rFonts w:ascii="Franklin Gothic Book" w:hAnsi="Franklin Gothic Book"/>
          <w:sz w:val="20"/>
          <w:szCs w:val="20"/>
        </w:rPr>
        <w:t xml:space="preserve"> = Relative Spread Index</w:t>
      </w:r>
    </w:p>
    <w:p w14:paraId="2859BDCC" w14:textId="77777777" w:rsidR="00A61C46" w:rsidRPr="00FF5183" w:rsidRDefault="00A61C46" w:rsidP="002B03A5">
      <w:pPr>
        <w:pStyle w:val="NormalWeb"/>
        <w:numPr>
          <w:ilvl w:val="0"/>
          <w:numId w:val="17"/>
        </w:numPr>
        <w:spacing w:line="276" w:lineRule="auto"/>
        <w:jc w:val="both"/>
        <w:rPr>
          <w:rFonts w:ascii="Franklin Gothic Book" w:hAnsi="Franklin Gothic Book"/>
          <w:sz w:val="20"/>
          <w:szCs w:val="20"/>
        </w:rPr>
      </w:pPr>
      <w:r w:rsidRPr="00FF5183">
        <w:rPr>
          <w:rStyle w:val="Strong"/>
          <w:rFonts w:ascii="Franklin Gothic Book" w:hAnsi="Franklin Gothic Book"/>
          <w:sz w:val="20"/>
          <w:szCs w:val="20"/>
        </w:rPr>
        <w:t>RYI</w:t>
      </w:r>
      <w:r w:rsidRPr="00FF5183">
        <w:rPr>
          <w:rFonts w:ascii="Franklin Gothic Book" w:hAnsi="Franklin Gothic Book"/>
          <w:sz w:val="20"/>
          <w:szCs w:val="20"/>
        </w:rPr>
        <w:t xml:space="preserve"> = Relative Yield Index</w:t>
      </w:r>
    </w:p>
    <w:p w14:paraId="15D3122E" w14:textId="0C58BFC4" w:rsidR="00A61C46" w:rsidRPr="00FF5183" w:rsidRDefault="00A61C46"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These indices were calculated as</w:t>
      </w:r>
      <w:r w:rsidR="00AD40B2" w:rsidRPr="00FF5183">
        <w:rPr>
          <w:rFonts w:ascii="Franklin Gothic Book" w:hAnsi="Franklin Gothic Book"/>
          <w:sz w:val="20"/>
          <w:szCs w:val="20"/>
        </w:rPr>
        <w:t xml:space="preserve"> (Equation 3)</w:t>
      </w:r>
      <w:r w:rsidRPr="00FF5183">
        <w:rPr>
          <w:rFonts w:ascii="Franklin Gothic Book" w:hAnsi="Franklin Gothic Book"/>
          <w:sz w:val="20"/>
          <w:szCs w:val="20"/>
        </w:rPr>
        <w:t>:</w:t>
      </w:r>
    </w:p>
    <w:p w14:paraId="5D6D24BC" w14:textId="43C17681" w:rsidR="00A61C46" w:rsidRPr="00FF5183" w:rsidRDefault="006923C9" w:rsidP="002B03A5">
      <w:pPr>
        <w:jc w:val="center"/>
        <w:rPr>
          <w:rFonts w:ascii="Franklin Gothic Book" w:hAnsi="Franklin Gothic Book" w:cs="Times New Roman"/>
          <w:sz w:val="20"/>
          <w:szCs w:val="20"/>
        </w:rPr>
      </w:pPr>
      <m:oMath>
        <m:r>
          <m:rPr>
            <m:sty m:val="p"/>
          </m:rPr>
          <w:rPr>
            <w:rFonts w:ascii="Cambria Math" w:hAnsi="Cambria Math" w:cs="Times New Roman"/>
            <w:sz w:val="20"/>
            <w:szCs w:val="20"/>
          </w:rPr>
          <m:t xml:space="preserve">RSI= </m:t>
        </m:r>
        <m:d>
          <m:dPr>
            <m:ctrlPr>
              <w:rPr>
                <w:rFonts w:ascii="Cambria Math" w:hAnsi="Cambria Math" w:cs="Times New Roman"/>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District Area</m:t>
                </m:r>
              </m:num>
              <m:den>
                <m:r>
                  <m:rPr>
                    <m:sty m:val="p"/>
                  </m:rPr>
                  <w:rPr>
                    <w:rFonts w:ascii="Cambria Math" w:hAnsi="Cambria Math" w:cs="Times New Roman"/>
                    <w:sz w:val="20"/>
                    <w:szCs w:val="20"/>
                  </w:rPr>
                  <m:t>Mean Area</m:t>
                </m:r>
              </m:den>
            </m:f>
          </m:e>
        </m:d>
        <m:r>
          <m:rPr>
            <m:sty m:val="p"/>
          </m:rPr>
          <w:rPr>
            <w:rFonts w:ascii="Cambria Math" w:hAnsi="Cambria Math" w:cs="Times New Roman"/>
            <w:sz w:val="20"/>
            <w:szCs w:val="20"/>
          </w:rPr>
          <m:t xml:space="preserve"> X 100,  RYI=</m:t>
        </m:r>
        <m:d>
          <m:dPr>
            <m:ctrlPr>
              <w:rPr>
                <w:rFonts w:ascii="Cambria Math" w:hAnsi="Cambria Math" w:cs="Times New Roman"/>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District Yield</m:t>
                </m:r>
              </m:num>
              <m:den>
                <m:r>
                  <m:rPr>
                    <m:sty m:val="p"/>
                  </m:rPr>
                  <w:rPr>
                    <w:rFonts w:ascii="Cambria Math" w:hAnsi="Cambria Math" w:cs="Times New Roman"/>
                    <w:sz w:val="20"/>
                    <w:szCs w:val="20"/>
                  </w:rPr>
                  <m:t>Mean Yield</m:t>
                </m:r>
              </m:den>
            </m:f>
          </m:e>
        </m:d>
        <m:r>
          <m:rPr>
            <m:sty m:val="p"/>
          </m:rPr>
          <w:rPr>
            <w:rFonts w:ascii="Cambria Math" w:hAnsi="Cambria Math" w:cs="Times New Roman"/>
            <w:sz w:val="20"/>
            <w:szCs w:val="20"/>
          </w:rPr>
          <m:t xml:space="preserve"> X 100</m:t>
        </m:r>
      </m:oMath>
      <w:r w:rsidR="00AD40B2" w:rsidRPr="00FF5183">
        <w:rPr>
          <w:rFonts w:ascii="Franklin Gothic Book" w:eastAsiaTheme="minorEastAsia" w:hAnsi="Franklin Gothic Book" w:cs="Times New Roman"/>
          <w:sz w:val="20"/>
          <w:szCs w:val="20"/>
        </w:rPr>
        <w:t xml:space="preserve">                 (3)</w:t>
      </w:r>
    </w:p>
    <w:p w14:paraId="3F2718B6" w14:textId="77777777" w:rsidR="000E3E65" w:rsidRPr="00FF5183" w:rsidRDefault="000E3E65"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This classification enabled a nuanced understanding of cropping performance across districts and decades.</w:t>
      </w:r>
    </w:p>
    <w:p w14:paraId="59EBE4D8" w14:textId="77777777" w:rsidR="000E3E65" w:rsidRPr="00FF5183" w:rsidRDefault="000E3E65" w:rsidP="002B03A5">
      <w:pPr>
        <w:pStyle w:val="Heading3"/>
        <w:spacing w:line="276" w:lineRule="auto"/>
        <w:rPr>
          <w:rFonts w:ascii="Franklin Gothic Book" w:hAnsi="Franklin Gothic Book"/>
          <w:b w:val="0"/>
          <w:i/>
          <w:sz w:val="20"/>
          <w:szCs w:val="20"/>
        </w:rPr>
      </w:pPr>
      <w:r w:rsidRPr="00FF5183">
        <w:rPr>
          <w:rStyle w:val="Strong"/>
          <w:rFonts w:ascii="Franklin Gothic Book" w:hAnsi="Franklin Gothic Book"/>
          <w:b/>
          <w:bCs/>
          <w:i/>
          <w:sz w:val="20"/>
          <w:szCs w:val="20"/>
        </w:rPr>
        <w:t>Trend Analysis</w:t>
      </w:r>
    </w:p>
    <w:p w14:paraId="49B70D6E" w14:textId="77777777" w:rsidR="000E3E65" w:rsidRPr="00FF5183" w:rsidRDefault="000E3E65"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To detect long-term trends in cropping efficiency, the </w:t>
      </w:r>
      <w:r w:rsidRPr="00FF5183">
        <w:rPr>
          <w:rStyle w:val="Strong"/>
          <w:rFonts w:ascii="Franklin Gothic Book" w:hAnsi="Franklin Gothic Book"/>
          <w:b w:val="0"/>
          <w:sz w:val="20"/>
          <w:szCs w:val="20"/>
        </w:rPr>
        <w:t>Mann–Kendall (MK) test</w:t>
      </w:r>
      <w:r w:rsidRPr="00FF5183">
        <w:rPr>
          <w:rFonts w:ascii="Franklin Gothic Book" w:hAnsi="Franklin Gothic Book"/>
          <w:sz w:val="20"/>
          <w:szCs w:val="20"/>
        </w:rPr>
        <w:t xml:space="preserve"> was employed. This non-parametric test is widely used for identifying monotonic trends in time-series data without requiring normal distribution (Kendall, 1975; Mann, 1945; Tabari et al., 2011).</w:t>
      </w:r>
    </w:p>
    <w:p w14:paraId="0E8B226F" w14:textId="708A8F0F" w:rsidR="000E3E65" w:rsidRPr="00FF5183" w:rsidRDefault="000E3E65"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lastRenderedPageBreak/>
        <w:t>The test statistic S is calculated as</w:t>
      </w:r>
      <w:r w:rsidR="00AD40B2" w:rsidRPr="00FF5183">
        <w:rPr>
          <w:rFonts w:ascii="Franklin Gothic Book" w:hAnsi="Franklin Gothic Book"/>
          <w:sz w:val="20"/>
          <w:szCs w:val="20"/>
        </w:rPr>
        <w:t xml:space="preserve"> (Equation 4 &amp;</w:t>
      </w:r>
      <w:proofErr w:type="gramStart"/>
      <w:r w:rsidR="00AD40B2" w:rsidRPr="00FF5183">
        <w:rPr>
          <w:rFonts w:ascii="Franklin Gothic Book" w:hAnsi="Franklin Gothic Book"/>
          <w:sz w:val="20"/>
          <w:szCs w:val="20"/>
        </w:rPr>
        <w:t>5 )</w:t>
      </w:r>
      <w:proofErr w:type="gramEnd"/>
      <w:r w:rsidRPr="00FF5183">
        <w:rPr>
          <w:rFonts w:ascii="Franklin Gothic Book" w:hAnsi="Franklin Gothic Book"/>
          <w:sz w:val="20"/>
          <w:szCs w:val="20"/>
        </w:rPr>
        <w:t>:</w:t>
      </w:r>
    </w:p>
    <w:p w14:paraId="0AB4BE44" w14:textId="0E9F2804" w:rsidR="000E3E65" w:rsidRPr="00FF5183" w:rsidRDefault="000E3E65" w:rsidP="002B03A5">
      <w:pPr>
        <w:jc w:val="center"/>
        <w:rPr>
          <w:rFonts w:ascii="Franklin Gothic Book" w:hAnsi="Franklin Gothic Book" w:cs="Times New Roman"/>
          <w:sz w:val="20"/>
          <w:szCs w:val="20"/>
        </w:rPr>
      </w:pPr>
      <m:oMath>
        <m:r>
          <w:rPr>
            <w:rFonts w:ascii="Cambria Math" w:hAnsi="Cambria Math" w:cs="Times New Roman"/>
            <w:sz w:val="20"/>
            <w:szCs w:val="20"/>
          </w:rPr>
          <m:t>S=</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n-1</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j=i+1</m:t>
                </m:r>
              </m:sub>
              <m:sup>
                <m:r>
                  <w:rPr>
                    <w:rFonts w:ascii="Cambria Math" w:hAnsi="Cambria Math" w:cs="Times New Roman"/>
                    <w:sz w:val="20"/>
                    <w:szCs w:val="20"/>
                  </w:rPr>
                  <m:t>n</m:t>
                </m:r>
              </m:sup>
              <m:e>
                <m:r>
                  <w:rPr>
                    <w:rFonts w:ascii="Cambria Math" w:hAnsi="Cambria Math" w:cs="Times New Roman"/>
                    <w:sz w:val="20"/>
                    <w:szCs w:val="20"/>
                  </w:rPr>
                  <m:t>sgn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e>
            </m:nary>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w:rPr>
            <w:rFonts w:ascii="Cambria Math" w:hAnsi="Cambria Math" w:cs="Times New Roman"/>
            <w:sz w:val="20"/>
            <w:szCs w:val="20"/>
          </w:rPr>
          <m:t xml:space="preserve"> )</m:t>
        </m:r>
      </m:oMath>
      <w:r w:rsidR="00AD40B2" w:rsidRPr="00FF5183">
        <w:rPr>
          <w:rFonts w:ascii="Franklin Gothic Book" w:eastAsiaTheme="minorEastAsia" w:hAnsi="Franklin Gothic Book" w:cs="Times New Roman"/>
          <w:sz w:val="20"/>
          <w:szCs w:val="20"/>
        </w:rPr>
        <w:t xml:space="preserve">      (4)</w:t>
      </w:r>
    </w:p>
    <w:p w14:paraId="52F3E42F" w14:textId="77777777" w:rsidR="000E3E65" w:rsidRPr="00FF5183" w:rsidRDefault="000E3E65" w:rsidP="002B03A5">
      <w:pPr>
        <w:jc w:val="both"/>
        <w:rPr>
          <w:rFonts w:ascii="Franklin Gothic Book" w:hAnsi="Franklin Gothic Book" w:cs="Times New Roman"/>
          <w:sz w:val="20"/>
          <w:szCs w:val="20"/>
        </w:rPr>
      </w:pPr>
      <w:proofErr w:type="gramStart"/>
      <w:r w:rsidRPr="00FF5183">
        <w:rPr>
          <w:rFonts w:ascii="Franklin Gothic Book" w:hAnsi="Franklin Gothic Book" w:cs="Times New Roman"/>
          <w:sz w:val="20"/>
          <w:szCs w:val="20"/>
        </w:rPr>
        <w:t>Where</w:t>
      </w:r>
      <w:proofErr w:type="gramEnd"/>
    </w:p>
    <w:p w14:paraId="7185C2BA" w14:textId="0ACED4C8" w:rsidR="000E3E65" w:rsidRPr="00FF5183" w:rsidRDefault="000E3E65" w:rsidP="002B03A5">
      <w:pPr>
        <w:jc w:val="center"/>
        <w:rPr>
          <w:rFonts w:ascii="Franklin Gothic Book" w:hAnsi="Franklin Gothic Book" w:cs="Times New Roman"/>
          <w:sz w:val="20"/>
          <w:szCs w:val="20"/>
        </w:rPr>
      </w:pPr>
      <m:oMath>
        <m:r>
          <w:rPr>
            <w:rFonts w:ascii="Cambria Math" w:hAnsi="Cambria Math" w:cs="Times New Roman"/>
            <w:sz w:val="20"/>
            <w:szCs w:val="20"/>
          </w:rPr>
          <m:t xml:space="preserve">sgn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+1    if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r>
                  <w:rPr>
                    <w:rFonts w:ascii="Cambria Math" w:hAnsi="Cambria Math" w:cs="Times New Roman"/>
                    <w:sz w:val="20"/>
                    <w:szCs w:val="20"/>
                  </w:rPr>
                  <m:t>&gt;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e>
                <m:r>
                  <w:rPr>
                    <w:rFonts w:ascii="Cambria Math" w:hAnsi="Cambria Math" w:cs="Times New Roman"/>
                    <w:sz w:val="20"/>
                    <w:szCs w:val="20"/>
                  </w:rPr>
                  <m:t xml:space="preserve">0    if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e>
                <m:r>
                  <w:rPr>
                    <w:rFonts w:ascii="Cambria Math" w:hAnsi="Cambria Math" w:cs="Times New Roman"/>
                    <w:sz w:val="20"/>
                    <w:szCs w:val="20"/>
                  </w:rPr>
                  <m:t xml:space="preserve">-1    if </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j</m:t>
                    </m:r>
                  </m:sub>
                </m:sSub>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e>
            </m:eqArr>
          </m:e>
        </m:d>
      </m:oMath>
      <w:r w:rsidR="00AD40B2" w:rsidRPr="00FF5183">
        <w:rPr>
          <w:rFonts w:ascii="Franklin Gothic Book" w:eastAsiaTheme="minorEastAsia" w:hAnsi="Franklin Gothic Book" w:cs="Times New Roman"/>
          <w:sz w:val="20"/>
          <w:szCs w:val="20"/>
        </w:rPr>
        <w:t xml:space="preserve">               (5)</w:t>
      </w:r>
    </w:p>
    <w:p w14:paraId="338C49BD" w14:textId="77777777" w:rsidR="000E3E65" w:rsidRPr="00FF5183" w:rsidRDefault="000E3E65" w:rsidP="002B03A5">
      <w:pPr>
        <w:spacing w:before="100" w:beforeAutospacing="1" w:after="100" w:afterAutospacing="1"/>
        <w:jc w:val="both"/>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 xml:space="preserve">The significance of the trend is determined using the </w:t>
      </w:r>
      <w:r w:rsidRPr="00FF5183">
        <w:rPr>
          <w:rFonts w:ascii="Franklin Gothic Book" w:eastAsia="Times New Roman" w:hAnsi="Franklin Gothic Book" w:cs="Times New Roman"/>
          <w:bCs/>
          <w:sz w:val="20"/>
          <w:szCs w:val="20"/>
        </w:rPr>
        <w:t>Z-statistic</w:t>
      </w:r>
      <w:r w:rsidRPr="00FF5183">
        <w:rPr>
          <w:rFonts w:ascii="Franklin Gothic Book" w:eastAsia="Times New Roman" w:hAnsi="Franklin Gothic Book" w:cs="Times New Roman"/>
          <w:sz w:val="20"/>
          <w:szCs w:val="20"/>
        </w:rPr>
        <w:t xml:space="preserve">, and the </w:t>
      </w:r>
      <w:r w:rsidRPr="00FF5183">
        <w:rPr>
          <w:rFonts w:ascii="Franklin Gothic Book" w:eastAsia="Times New Roman" w:hAnsi="Franklin Gothic Book" w:cs="Times New Roman"/>
          <w:bCs/>
          <w:sz w:val="20"/>
          <w:szCs w:val="20"/>
        </w:rPr>
        <w:t>true slope</w:t>
      </w:r>
      <w:r w:rsidRPr="00FF5183">
        <w:rPr>
          <w:rFonts w:ascii="Franklin Gothic Book" w:eastAsia="Times New Roman" w:hAnsi="Franklin Gothic Book" w:cs="Times New Roman"/>
          <w:sz w:val="20"/>
          <w:szCs w:val="20"/>
        </w:rPr>
        <w:t xml:space="preserve"> (rate of change per unit time) was estimated using </w:t>
      </w:r>
      <w:r w:rsidRPr="00FF5183">
        <w:rPr>
          <w:rFonts w:ascii="Franklin Gothic Book" w:eastAsia="Times New Roman" w:hAnsi="Franklin Gothic Book" w:cs="Times New Roman"/>
          <w:bCs/>
          <w:sz w:val="20"/>
          <w:szCs w:val="20"/>
        </w:rPr>
        <w:t>Sen’s slope estimator</w:t>
      </w:r>
      <w:r w:rsidRPr="00FF5183">
        <w:rPr>
          <w:rFonts w:ascii="Franklin Gothic Book" w:eastAsia="Times New Roman" w:hAnsi="Franklin Gothic Book" w:cs="Times New Roman"/>
          <w:sz w:val="20"/>
          <w:szCs w:val="20"/>
        </w:rPr>
        <w:t>.</w:t>
      </w:r>
    </w:p>
    <w:p w14:paraId="27F5AE5B" w14:textId="77777777" w:rsidR="000E3E65" w:rsidRPr="00FF5183" w:rsidRDefault="000E3E65" w:rsidP="002B03A5">
      <w:pPr>
        <w:rPr>
          <w:rFonts w:ascii="Franklin Gothic Book" w:hAnsi="Franklin Gothic Book" w:cs="Times New Roman"/>
          <w:b/>
          <w:i/>
          <w:sz w:val="20"/>
          <w:szCs w:val="20"/>
        </w:rPr>
      </w:pPr>
      <w:r w:rsidRPr="00FF5183">
        <w:rPr>
          <w:rFonts w:ascii="Franklin Gothic Book" w:hAnsi="Franklin Gothic Book" w:cs="Times New Roman"/>
          <w:b/>
          <w:i/>
          <w:sz w:val="20"/>
          <w:szCs w:val="20"/>
        </w:rPr>
        <w:t>Machine Learning-Based Classification of Cropping Efficiency Zones</w:t>
      </w:r>
    </w:p>
    <w:p w14:paraId="172E929B" w14:textId="11BCF533" w:rsidR="000E3E65" w:rsidRPr="00FF5183" w:rsidRDefault="000E3E65" w:rsidP="002B03A5">
      <w:pPr>
        <w:jc w:val="both"/>
        <w:rPr>
          <w:rFonts w:ascii="Franklin Gothic Book" w:hAnsi="Franklin Gothic Book" w:cs="Times New Roman"/>
          <w:sz w:val="20"/>
          <w:szCs w:val="20"/>
        </w:rPr>
      </w:pPr>
      <w:r w:rsidRPr="00FF5183">
        <w:rPr>
          <w:rFonts w:ascii="Franklin Gothic Book" w:hAnsi="Franklin Gothic Book" w:cs="Times New Roman"/>
          <w:sz w:val="20"/>
          <w:szCs w:val="20"/>
        </w:rPr>
        <w:t>To enhance the classification of cropping efficiency zones across districts, a supervised machine learning approach was employed using a Random Forest classifier. This model was designed to predict whether a district belonged to a High Intensity Cropping Zone (HICZ) or a Non-Effective Cropping Zone (NECZ), based on a set of agronomic and environmental features. Key input variables included cropping intensity, yield variability, input usage (such as fertilizer and irrigation), and rainfall and irrigation coverage. These features were selected for their relevance in influencing agricultural performance and sustainability. The model was trained using labeled data from the second decade (2011–2020), allowing it to learn patterns and relationships between the input features and zone classifications. To assess its predictive capability, the model was evaluated using standard performance metrics including precision, recall, F1-score, and a confusion matrix. These metrics provided insights into the accuracy and reliability of the classification. Overall, the Random Forest approach proved effective in identifying the key drivers of cropping efficiency and offered a robust framework for spatial decision-making in agricultural planning.</w:t>
      </w:r>
    </w:p>
    <w:p w14:paraId="1917684B" w14:textId="77777777" w:rsidR="00607D66" w:rsidRPr="00FF5183" w:rsidRDefault="00607D66" w:rsidP="002B03A5">
      <w:pPr>
        <w:jc w:val="both"/>
        <w:rPr>
          <w:rFonts w:ascii="Franklin Gothic Book" w:hAnsi="Franklin Gothic Book" w:cs="Times New Roman"/>
          <w:sz w:val="20"/>
          <w:szCs w:val="20"/>
        </w:rPr>
      </w:pPr>
    </w:p>
    <w:p w14:paraId="5F2DD626" w14:textId="77777777" w:rsidR="00F43A3B" w:rsidRPr="00FF5183" w:rsidRDefault="00F43A3B" w:rsidP="00F43A3B">
      <w:pPr>
        <w:rPr>
          <w:rFonts w:ascii="Franklin Gothic Book" w:hAnsi="Franklin Gothic Book" w:cs="Times New Roman"/>
          <w:b/>
          <w:sz w:val="20"/>
          <w:szCs w:val="20"/>
        </w:rPr>
      </w:pPr>
    </w:p>
    <w:p w14:paraId="70BB0AF7" w14:textId="306EB13D" w:rsidR="00F74057" w:rsidRPr="00FF5183" w:rsidRDefault="00FF5183" w:rsidP="00F43A3B">
      <w:pPr>
        <w:rPr>
          <w:rFonts w:ascii="Franklin Gothic Book" w:hAnsi="Franklin Gothic Book" w:cs="Times New Roman"/>
          <w:bCs/>
          <w:sz w:val="20"/>
          <w:szCs w:val="20"/>
        </w:rPr>
      </w:pPr>
      <w:r w:rsidRPr="00FF5183">
        <w:rPr>
          <w:rFonts w:ascii="Franklin Gothic Book" w:hAnsi="Franklin Gothic Book" w:cs="Times New Roman"/>
          <w:bCs/>
          <w:sz w:val="20"/>
          <w:szCs w:val="20"/>
        </w:rPr>
        <w:t xml:space="preserve">Results </w:t>
      </w:r>
      <w:r>
        <w:rPr>
          <w:rFonts w:ascii="Franklin Gothic Book" w:hAnsi="Franklin Gothic Book" w:cs="Times New Roman"/>
          <w:bCs/>
          <w:sz w:val="20"/>
          <w:szCs w:val="20"/>
        </w:rPr>
        <w:t>a</w:t>
      </w:r>
      <w:r w:rsidRPr="00FF5183">
        <w:rPr>
          <w:rFonts w:ascii="Franklin Gothic Book" w:hAnsi="Franklin Gothic Book" w:cs="Times New Roman"/>
          <w:bCs/>
          <w:sz w:val="20"/>
          <w:szCs w:val="20"/>
        </w:rPr>
        <w:t>nd Discussion</w:t>
      </w:r>
    </w:p>
    <w:p w14:paraId="52A08A95" w14:textId="77777777" w:rsidR="009D3C66" w:rsidRPr="00FF5183" w:rsidRDefault="009D3C66" w:rsidP="002B03A5">
      <w:pPr>
        <w:pStyle w:val="Heading3"/>
        <w:spacing w:line="276" w:lineRule="auto"/>
        <w:rPr>
          <w:rFonts w:ascii="Franklin Gothic Book" w:hAnsi="Franklin Gothic Book"/>
          <w:i/>
          <w:sz w:val="20"/>
          <w:szCs w:val="20"/>
        </w:rPr>
      </w:pPr>
      <w:r w:rsidRPr="00FF5183">
        <w:rPr>
          <w:rStyle w:val="Strong"/>
          <w:rFonts w:ascii="Franklin Gothic Book" w:hAnsi="Franklin Gothic Book"/>
          <w:b/>
          <w:bCs/>
          <w:i/>
          <w:sz w:val="20"/>
          <w:szCs w:val="20"/>
        </w:rPr>
        <w:t>Temporal Shift in Paddy Production Zones</w:t>
      </w:r>
    </w:p>
    <w:p w14:paraId="73F162D9" w14:textId="3ACB0B0D" w:rsidR="009D3C66" w:rsidRPr="00FF5183" w:rsidRDefault="009D3C66"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The classification of districts into paddy production zones over two decades reveals a significant reorganization in agricultural engagement</w:t>
      </w:r>
      <w:r w:rsidR="00A169CD" w:rsidRPr="00FF5183">
        <w:rPr>
          <w:rFonts w:ascii="Franklin Gothic Book" w:hAnsi="Franklin Gothic Book"/>
          <w:sz w:val="20"/>
          <w:szCs w:val="20"/>
        </w:rPr>
        <w:t xml:space="preserve"> (Table 2 &amp; Fig 2)</w:t>
      </w:r>
      <w:r w:rsidRPr="00FF5183">
        <w:rPr>
          <w:rFonts w:ascii="Franklin Gothic Book" w:hAnsi="Franklin Gothic Book"/>
          <w:sz w:val="20"/>
          <w:szCs w:val="20"/>
        </w:rPr>
        <w:t xml:space="preserve">. In </w:t>
      </w:r>
      <w:r w:rsidRPr="00FF5183">
        <w:rPr>
          <w:rStyle w:val="Strong"/>
          <w:rFonts w:ascii="Franklin Gothic Book" w:hAnsi="Franklin Gothic Book"/>
          <w:b w:val="0"/>
          <w:sz w:val="20"/>
          <w:szCs w:val="20"/>
        </w:rPr>
        <w:t>Decade1</w:t>
      </w:r>
      <w:r w:rsidRPr="00FF5183">
        <w:rPr>
          <w:rFonts w:ascii="Franklin Gothic Book" w:hAnsi="Franklin Gothic Book"/>
          <w:sz w:val="20"/>
          <w:szCs w:val="20"/>
        </w:rPr>
        <w:t xml:space="preserve">, only 9 out of 33 districts were actively involved in structured paddy cultivation, distributed evenly across the </w:t>
      </w:r>
      <w:r w:rsidRPr="00FF5183">
        <w:rPr>
          <w:rStyle w:val="Strong"/>
          <w:rFonts w:ascii="Franklin Gothic Book" w:hAnsi="Franklin Gothic Book"/>
          <w:b w:val="0"/>
          <w:sz w:val="20"/>
          <w:szCs w:val="20"/>
        </w:rPr>
        <w:t>Primary</w:t>
      </w:r>
      <w:r w:rsidRPr="00FF5183">
        <w:rPr>
          <w:rFonts w:ascii="Franklin Gothic Book" w:hAnsi="Franklin Gothic Book"/>
          <w:b/>
          <w:sz w:val="20"/>
          <w:szCs w:val="20"/>
        </w:rPr>
        <w:t xml:space="preserve">, </w:t>
      </w:r>
      <w:r w:rsidRPr="00FF5183">
        <w:rPr>
          <w:rStyle w:val="Strong"/>
          <w:rFonts w:ascii="Franklin Gothic Book" w:hAnsi="Franklin Gothic Book"/>
          <w:b w:val="0"/>
          <w:sz w:val="20"/>
          <w:szCs w:val="20"/>
        </w:rPr>
        <w:t>Secondary</w:t>
      </w:r>
      <w:r w:rsidRPr="00FF5183">
        <w:rPr>
          <w:rFonts w:ascii="Franklin Gothic Book" w:hAnsi="Franklin Gothic Book"/>
          <w:sz w:val="20"/>
          <w:szCs w:val="20"/>
        </w:rPr>
        <w:t xml:space="preserve">, and </w:t>
      </w:r>
      <w:r w:rsidRPr="00FF5183">
        <w:rPr>
          <w:rStyle w:val="Strong"/>
          <w:rFonts w:ascii="Franklin Gothic Book" w:hAnsi="Franklin Gothic Book"/>
          <w:b w:val="0"/>
          <w:sz w:val="20"/>
          <w:szCs w:val="20"/>
        </w:rPr>
        <w:t>Tertiary</w:t>
      </w:r>
      <w:r w:rsidRPr="00FF5183">
        <w:rPr>
          <w:rFonts w:ascii="Franklin Gothic Book" w:hAnsi="Franklin Gothic Book"/>
          <w:sz w:val="20"/>
          <w:szCs w:val="20"/>
        </w:rPr>
        <w:t xml:space="preserve"> zones. The remaining 24 districts were categorized as </w:t>
      </w:r>
      <w:r w:rsidRPr="00FF5183">
        <w:rPr>
          <w:rStyle w:val="Strong"/>
          <w:rFonts w:ascii="Franklin Gothic Book" w:hAnsi="Franklin Gothic Book"/>
          <w:b w:val="0"/>
          <w:sz w:val="20"/>
          <w:szCs w:val="20"/>
        </w:rPr>
        <w:t>Others</w:t>
      </w:r>
      <w:r w:rsidRPr="00FF5183">
        <w:rPr>
          <w:rFonts w:ascii="Franklin Gothic Book" w:hAnsi="Franklin Gothic Book"/>
          <w:sz w:val="20"/>
          <w:szCs w:val="20"/>
        </w:rPr>
        <w:t>, indicating minimal or no paddy production activity.</w:t>
      </w:r>
      <w:r w:rsidR="00D356C2" w:rsidRPr="00FF5183">
        <w:rPr>
          <w:rFonts w:ascii="Franklin Gothic Book" w:hAnsi="Franklin Gothic Book"/>
          <w:sz w:val="20"/>
          <w:szCs w:val="20"/>
        </w:rPr>
        <w:t xml:space="preserve"> </w:t>
      </w:r>
      <w:r w:rsidRPr="00FF5183">
        <w:rPr>
          <w:rFonts w:ascii="Franklin Gothic Book" w:hAnsi="Franklin Gothic Book"/>
          <w:sz w:val="20"/>
          <w:szCs w:val="20"/>
        </w:rPr>
        <w:t xml:space="preserve">By </w:t>
      </w:r>
      <w:r w:rsidRPr="00FF5183">
        <w:rPr>
          <w:rStyle w:val="Strong"/>
          <w:rFonts w:ascii="Franklin Gothic Book" w:hAnsi="Franklin Gothic Book"/>
          <w:b w:val="0"/>
          <w:sz w:val="20"/>
          <w:szCs w:val="20"/>
        </w:rPr>
        <w:t>Decade2</w:t>
      </w:r>
      <w:r w:rsidRPr="00FF5183">
        <w:rPr>
          <w:rFonts w:ascii="Franklin Gothic Book" w:hAnsi="Franklin Gothic Book"/>
          <w:sz w:val="20"/>
          <w:szCs w:val="20"/>
        </w:rPr>
        <w:t xml:space="preserve">, the landscape had shifted dramatically. The number of districts in the </w:t>
      </w:r>
      <w:r w:rsidRPr="00FF5183">
        <w:rPr>
          <w:rStyle w:val="Strong"/>
          <w:rFonts w:ascii="Franklin Gothic Book" w:hAnsi="Franklin Gothic Book"/>
          <w:b w:val="0"/>
          <w:sz w:val="20"/>
          <w:szCs w:val="20"/>
        </w:rPr>
        <w:t>Primary</w:t>
      </w:r>
      <w:r w:rsidRPr="00FF5183">
        <w:rPr>
          <w:rFonts w:ascii="Franklin Gothic Book" w:hAnsi="Franklin Gothic Book"/>
          <w:sz w:val="20"/>
          <w:szCs w:val="20"/>
        </w:rPr>
        <w:t xml:space="preserve"> zone doubled, while both </w:t>
      </w:r>
      <w:r w:rsidRPr="00FF5183">
        <w:rPr>
          <w:rStyle w:val="Strong"/>
          <w:rFonts w:ascii="Franklin Gothic Book" w:hAnsi="Franklin Gothic Book"/>
          <w:b w:val="0"/>
          <w:sz w:val="20"/>
          <w:szCs w:val="20"/>
        </w:rPr>
        <w:t>Secondary</w:t>
      </w:r>
      <w:r w:rsidRPr="00FF5183">
        <w:rPr>
          <w:rFonts w:ascii="Franklin Gothic Book" w:hAnsi="Franklin Gothic Book"/>
          <w:b/>
          <w:sz w:val="20"/>
          <w:szCs w:val="20"/>
        </w:rPr>
        <w:t xml:space="preserve"> </w:t>
      </w:r>
      <w:r w:rsidRPr="00FF5183">
        <w:rPr>
          <w:rFonts w:ascii="Franklin Gothic Book" w:hAnsi="Franklin Gothic Book"/>
          <w:sz w:val="20"/>
          <w:szCs w:val="20"/>
        </w:rPr>
        <w:t xml:space="preserve">and </w:t>
      </w:r>
      <w:r w:rsidRPr="00FF5183">
        <w:rPr>
          <w:rStyle w:val="Strong"/>
          <w:rFonts w:ascii="Franklin Gothic Book" w:hAnsi="Franklin Gothic Book"/>
          <w:b w:val="0"/>
          <w:sz w:val="20"/>
          <w:szCs w:val="20"/>
        </w:rPr>
        <w:t>Tertiary</w:t>
      </w:r>
      <w:r w:rsidRPr="00FF5183">
        <w:rPr>
          <w:rFonts w:ascii="Franklin Gothic Book" w:hAnsi="Franklin Gothic Book"/>
          <w:sz w:val="20"/>
          <w:szCs w:val="20"/>
        </w:rPr>
        <w:t xml:space="preserve"> zones saw more than a fourfold increase. This expansion reflects a widespread adoption of paddy cultivation practices, likely supported by improved access to irrigation, agricultural inputs, and institutional support</w:t>
      </w:r>
      <w:r w:rsidR="004772FE" w:rsidRPr="00FF5183">
        <w:rPr>
          <w:rFonts w:ascii="Franklin Gothic Book" w:hAnsi="Franklin Gothic Book"/>
          <w:sz w:val="20"/>
          <w:szCs w:val="20"/>
        </w:rPr>
        <w:t xml:space="preserve"> (</w:t>
      </w:r>
      <w:r w:rsidR="004772FE" w:rsidRPr="00FF5183">
        <w:rPr>
          <w:rFonts w:ascii="Franklin Gothic Book" w:hAnsi="Franklin Gothic Book"/>
          <w:color w:val="222222"/>
          <w:sz w:val="20"/>
          <w:szCs w:val="20"/>
          <w:shd w:val="clear" w:color="auto" w:fill="FFFFFF"/>
        </w:rPr>
        <w:t>Chang et al., 2024)</w:t>
      </w:r>
      <w:r w:rsidRPr="00FF5183">
        <w:rPr>
          <w:rFonts w:ascii="Franklin Gothic Book" w:hAnsi="Franklin Gothic Book"/>
          <w:sz w:val="20"/>
          <w:szCs w:val="20"/>
        </w:rPr>
        <w:t xml:space="preserve">. The </w:t>
      </w:r>
      <w:r w:rsidRPr="00FF5183">
        <w:rPr>
          <w:rStyle w:val="Strong"/>
          <w:rFonts w:ascii="Franklin Gothic Book" w:hAnsi="Franklin Gothic Book"/>
          <w:b w:val="0"/>
          <w:sz w:val="20"/>
          <w:szCs w:val="20"/>
        </w:rPr>
        <w:t>Others</w:t>
      </w:r>
      <w:r w:rsidRPr="00FF5183">
        <w:rPr>
          <w:rFonts w:ascii="Franklin Gothic Book" w:hAnsi="Franklin Gothic Book"/>
          <w:sz w:val="20"/>
          <w:szCs w:val="20"/>
        </w:rPr>
        <w:t xml:space="preserve"> category dropped to just one district, suggesting that nearly the entire region had transitioned into active production zones.</w:t>
      </w:r>
      <w:r w:rsidR="00A169CD" w:rsidRPr="00FF5183">
        <w:rPr>
          <w:rFonts w:ascii="Franklin Gothic Book" w:hAnsi="Franklin Gothic Book"/>
          <w:sz w:val="20"/>
          <w:szCs w:val="20"/>
        </w:rPr>
        <w:t xml:space="preserve"> </w:t>
      </w:r>
      <w:r w:rsidRPr="00FF5183">
        <w:rPr>
          <w:rFonts w:ascii="Franklin Gothic Book" w:hAnsi="Franklin Gothic Book"/>
          <w:sz w:val="20"/>
          <w:szCs w:val="20"/>
        </w:rPr>
        <w:t xml:space="preserve">This transformation highlights a positive trajectory in regional agricultural development. The growth in </w:t>
      </w:r>
      <w:r w:rsidRPr="00FF5183">
        <w:rPr>
          <w:rStyle w:val="Strong"/>
          <w:rFonts w:ascii="Franklin Gothic Book" w:hAnsi="Franklin Gothic Book"/>
          <w:b w:val="0"/>
          <w:sz w:val="20"/>
          <w:szCs w:val="20"/>
        </w:rPr>
        <w:t>Secondary</w:t>
      </w:r>
      <w:r w:rsidRPr="00FF5183">
        <w:rPr>
          <w:rFonts w:ascii="Franklin Gothic Book" w:hAnsi="Franklin Gothic Book"/>
          <w:sz w:val="20"/>
          <w:szCs w:val="20"/>
        </w:rPr>
        <w:t xml:space="preserve"> and </w:t>
      </w:r>
      <w:r w:rsidRPr="00FF5183">
        <w:rPr>
          <w:rStyle w:val="Strong"/>
          <w:rFonts w:ascii="Franklin Gothic Book" w:hAnsi="Franklin Gothic Book"/>
          <w:b w:val="0"/>
          <w:sz w:val="20"/>
          <w:szCs w:val="20"/>
        </w:rPr>
        <w:t>Tertiary</w:t>
      </w:r>
      <w:r w:rsidRPr="00FF5183">
        <w:rPr>
          <w:rFonts w:ascii="Franklin Gothic Book" w:hAnsi="Franklin Gothic Book"/>
          <w:sz w:val="20"/>
          <w:szCs w:val="20"/>
        </w:rPr>
        <w:t xml:space="preserve"> zones suggests not only an increase in production but also a diversification in cropping intensity. Districts that were previously marginal or underutilized have become integral to the paddy production framework, indicating successful policy interventions and enhanced farmer </w:t>
      </w:r>
      <w:r w:rsidR="00F2522E" w:rsidRPr="00FF5183">
        <w:rPr>
          <w:rFonts w:ascii="Franklin Gothic Book" w:hAnsi="Franklin Gothic Book"/>
          <w:sz w:val="20"/>
          <w:szCs w:val="20"/>
        </w:rPr>
        <w:t>participation (</w:t>
      </w:r>
      <w:r w:rsidR="004772FE" w:rsidRPr="00FF5183">
        <w:rPr>
          <w:rFonts w:ascii="Franklin Gothic Book" w:hAnsi="Franklin Gothic Book"/>
          <w:color w:val="222222"/>
          <w:sz w:val="20"/>
          <w:szCs w:val="20"/>
          <w:shd w:val="clear" w:color="auto" w:fill="FFFFFF"/>
        </w:rPr>
        <w:t>Dey &amp; Singh., 2025).</w:t>
      </w:r>
      <w:r w:rsidR="004772FE" w:rsidRPr="00FF5183">
        <w:rPr>
          <w:rFonts w:ascii="Franklin Gothic Book" w:hAnsi="Franklin Gothic Book"/>
          <w:sz w:val="20"/>
          <w:szCs w:val="20"/>
        </w:rPr>
        <w:t xml:space="preserve"> </w:t>
      </w:r>
      <w:r w:rsidRPr="00FF5183">
        <w:rPr>
          <w:rFonts w:ascii="Franklin Gothic Book" w:hAnsi="Franklin Gothic Book"/>
          <w:sz w:val="20"/>
          <w:szCs w:val="20"/>
        </w:rPr>
        <w:t>Overall, the data underscores a shift from limited cultivation toward a more structured and inclusive agricultural system.</w:t>
      </w:r>
    </w:p>
    <w:p w14:paraId="0E6A0E2E" w14:textId="77777777" w:rsidR="009D3C66" w:rsidRPr="00FF5183" w:rsidRDefault="009D3C66" w:rsidP="002B03A5">
      <w:pPr>
        <w:rPr>
          <w:rFonts w:ascii="Franklin Gothic Book" w:hAnsi="Franklin Gothic Book" w:cs="Times New Roman"/>
          <w:sz w:val="20"/>
          <w:szCs w:val="20"/>
        </w:rPr>
      </w:pPr>
    </w:p>
    <w:p w14:paraId="12BA8D5B" w14:textId="77777777" w:rsidR="00607D66" w:rsidRPr="00FF5183" w:rsidRDefault="00607D66" w:rsidP="002B03A5">
      <w:pPr>
        <w:jc w:val="center"/>
        <w:rPr>
          <w:rFonts w:ascii="Franklin Gothic Book" w:hAnsi="Franklin Gothic Book" w:cs="Times New Roman"/>
          <w:b/>
          <w:sz w:val="20"/>
          <w:szCs w:val="20"/>
        </w:rPr>
      </w:pPr>
    </w:p>
    <w:p w14:paraId="15AEAB31" w14:textId="0DF7CB90" w:rsidR="00AB3D06" w:rsidRPr="00FF5183" w:rsidRDefault="00A169CD" w:rsidP="002B03A5">
      <w:pPr>
        <w:jc w:val="center"/>
        <w:rPr>
          <w:rFonts w:ascii="Franklin Gothic Book" w:hAnsi="Franklin Gothic Book" w:cs="Times New Roman"/>
          <w:b/>
          <w:sz w:val="20"/>
          <w:szCs w:val="20"/>
        </w:rPr>
      </w:pPr>
      <w:r w:rsidRPr="00FF5183">
        <w:rPr>
          <w:rFonts w:ascii="Franklin Gothic Book" w:hAnsi="Franklin Gothic Book" w:cs="Times New Roman"/>
          <w:b/>
          <w:sz w:val="20"/>
          <w:szCs w:val="20"/>
        </w:rPr>
        <w:t>Table 2</w:t>
      </w:r>
      <w:r w:rsidR="00FF5183" w:rsidRPr="00FF5183">
        <w:rPr>
          <w:rFonts w:ascii="Franklin Gothic Book" w:hAnsi="Franklin Gothic Book" w:cs="Times New Roman"/>
          <w:b/>
          <w:sz w:val="20"/>
          <w:szCs w:val="20"/>
        </w:rPr>
        <w:t>.</w:t>
      </w:r>
      <w:r w:rsidR="006923C9" w:rsidRPr="00FF5183">
        <w:rPr>
          <w:rFonts w:ascii="Franklin Gothic Book" w:hAnsi="Franklin Gothic Book" w:cs="Times New Roman"/>
          <w:b/>
          <w:sz w:val="20"/>
          <w:szCs w:val="20"/>
        </w:rPr>
        <w:t xml:space="preserve">  </w:t>
      </w:r>
      <w:proofErr w:type="gramStart"/>
      <w:r w:rsidR="006923C9" w:rsidRPr="00FF5183">
        <w:rPr>
          <w:rFonts w:ascii="Franklin Gothic Book" w:hAnsi="Franklin Gothic Book" w:cs="Times New Roman"/>
          <w:b/>
          <w:sz w:val="20"/>
          <w:szCs w:val="20"/>
        </w:rPr>
        <w:t>Number  of</w:t>
      </w:r>
      <w:proofErr w:type="gramEnd"/>
      <w:r w:rsidR="006923C9" w:rsidRPr="00FF5183">
        <w:rPr>
          <w:rFonts w:ascii="Franklin Gothic Book" w:hAnsi="Franklin Gothic Book" w:cs="Times New Roman"/>
          <w:b/>
          <w:sz w:val="20"/>
          <w:szCs w:val="20"/>
        </w:rPr>
        <w:t xml:space="preserve">  </w:t>
      </w:r>
      <w:proofErr w:type="gramStart"/>
      <w:r w:rsidR="006923C9" w:rsidRPr="00FF5183">
        <w:rPr>
          <w:rFonts w:ascii="Franklin Gothic Book" w:hAnsi="Franklin Gothic Book" w:cs="Times New Roman"/>
          <w:b/>
          <w:sz w:val="20"/>
          <w:szCs w:val="20"/>
        </w:rPr>
        <w:t>districts  under</w:t>
      </w:r>
      <w:proofErr w:type="gramEnd"/>
      <w:r w:rsidR="006923C9" w:rsidRPr="00FF5183">
        <w:rPr>
          <w:rFonts w:ascii="Franklin Gothic Book" w:hAnsi="Franklin Gothic Book" w:cs="Times New Roman"/>
          <w:b/>
          <w:sz w:val="20"/>
          <w:szCs w:val="20"/>
        </w:rPr>
        <w:t xml:space="preserve">  </w:t>
      </w:r>
      <w:proofErr w:type="gramStart"/>
      <w:r w:rsidR="006923C9" w:rsidRPr="00FF5183">
        <w:rPr>
          <w:rFonts w:ascii="Franklin Gothic Book" w:hAnsi="Franklin Gothic Book" w:cs="Times New Roman"/>
          <w:b/>
          <w:sz w:val="20"/>
          <w:szCs w:val="20"/>
        </w:rPr>
        <w:t>different  production</w:t>
      </w:r>
      <w:proofErr w:type="gramEnd"/>
      <w:r w:rsidR="006923C9" w:rsidRPr="00FF5183">
        <w:rPr>
          <w:rFonts w:ascii="Franklin Gothic Book" w:hAnsi="Franklin Gothic Book" w:cs="Times New Roman"/>
          <w:b/>
          <w:sz w:val="20"/>
          <w:szCs w:val="20"/>
        </w:rPr>
        <w:t xml:space="preserve">  </w:t>
      </w:r>
      <w:proofErr w:type="gramStart"/>
      <w:r w:rsidR="006923C9" w:rsidRPr="00FF5183">
        <w:rPr>
          <w:rFonts w:ascii="Franklin Gothic Book" w:hAnsi="Franklin Gothic Book" w:cs="Times New Roman"/>
          <w:b/>
          <w:sz w:val="20"/>
          <w:szCs w:val="20"/>
        </w:rPr>
        <w:t>zones  of</w:t>
      </w:r>
      <w:proofErr w:type="gramEnd"/>
      <w:r w:rsidR="006923C9" w:rsidRPr="00FF5183">
        <w:rPr>
          <w:rFonts w:ascii="Franklin Gothic Book" w:hAnsi="Franklin Gothic Book" w:cs="Times New Roman"/>
          <w:b/>
          <w:sz w:val="20"/>
          <w:szCs w:val="20"/>
        </w:rPr>
        <w:t xml:space="preserve">  Paddy</w:t>
      </w:r>
    </w:p>
    <w:tbl>
      <w:tblPr>
        <w:tblStyle w:val="TableGrid"/>
        <w:tblW w:w="6107" w:type="dxa"/>
        <w:tblInd w:w="1741" w:type="dxa"/>
        <w:tblLook w:val="04A0" w:firstRow="1" w:lastRow="0" w:firstColumn="1" w:lastColumn="0" w:noHBand="0" w:noVBand="1"/>
      </w:tblPr>
      <w:tblGrid>
        <w:gridCol w:w="1586"/>
        <w:gridCol w:w="1731"/>
        <w:gridCol w:w="2790"/>
      </w:tblGrid>
      <w:tr w:rsidR="00AB3D06" w:rsidRPr="00FF5183" w14:paraId="70E42D1F" w14:textId="77777777" w:rsidTr="00AB3D06">
        <w:trPr>
          <w:trHeight w:val="638"/>
        </w:trPr>
        <w:tc>
          <w:tcPr>
            <w:tcW w:w="0" w:type="auto"/>
            <w:vMerge w:val="restart"/>
            <w:hideMark/>
          </w:tcPr>
          <w:p w14:paraId="68EA3E48"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p>
          <w:p w14:paraId="7D6434EE"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Production Zone</w:t>
            </w:r>
          </w:p>
        </w:tc>
        <w:tc>
          <w:tcPr>
            <w:tcW w:w="4521" w:type="dxa"/>
            <w:gridSpan w:val="2"/>
          </w:tcPr>
          <w:p w14:paraId="084F9A6E"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Number of Districts</w:t>
            </w:r>
          </w:p>
        </w:tc>
      </w:tr>
      <w:tr w:rsidR="00AB3D06" w:rsidRPr="00FF5183" w14:paraId="3DA86338" w14:textId="77777777" w:rsidTr="00AB3D06">
        <w:tc>
          <w:tcPr>
            <w:tcW w:w="0" w:type="auto"/>
            <w:vMerge/>
          </w:tcPr>
          <w:p w14:paraId="7CA4032E"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p>
        </w:tc>
        <w:tc>
          <w:tcPr>
            <w:tcW w:w="1731" w:type="dxa"/>
          </w:tcPr>
          <w:p w14:paraId="3B1B04E8"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Decade1</w:t>
            </w:r>
          </w:p>
          <w:p w14:paraId="1698023D"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(2001-2010)</w:t>
            </w:r>
          </w:p>
        </w:tc>
        <w:tc>
          <w:tcPr>
            <w:tcW w:w="2790" w:type="dxa"/>
          </w:tcPr>
          <w:p w14:paraId="609A9C59"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Decade2</w:t>
            </w:r>
          </w:p>
          <w:p w14:paraId="266CF965" w14:textId="77777777" w:rsidR="00AB3D06" w:rsidRPr="00FF5183" w:rsidRDefault="00AB3D06"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(2011-2020)</w:t>
            </w:r>
          </w:p>
        </w:tc>
      </w:tr>
      <w:tr w:rsidR="00AB3D06" w:rsidRPr="00FF5183" w14:paraId="7F8BC6FD" w14:textId="77777777" w:rsidTr="00AB3D06">
        <w:tc>
          <w:tcPr>
            <w:tcW w:w="0" w:type="auto"/>
            <w:hideMark/>
          </w:tcPr>
          <w:p w14:paraId="7FF338C7"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Primary</w:t>
            </w:r>
          </w:p>
        </w:tc>
        <w:tc>
          <w:tcPr>
            <w:tcW w:w="1731" w:type="dxa"/>
            <w:hideMark/>
          </w:tcPr>
          <w:p w14:paraId="30D6178A"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2790" w:type="dxa"/>
            <w:hideMark/>
          </w:tcPr>
          <w:p w14:paraId="2051DCAE"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6</w:t>
            </w:r>
          </w:p>
        </w:tc>
      </w:tr>
      <w:tr w:rsidR="00AB3D06" w:rsidRPr="00FF5183" w14:paraId="16D06747" w14:textId="77777777" w:rsidTr="00AB3D06">
        <w:tc>
          <w:tcPr>
            <w:tcW w:w="0" w:type="auto"/>
            <w:hideMark/>
          </w:tcPr>
          <w:p w14:paraId="305DD890"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Secondary</w:t>
            </w:r>
          </w:p>
        </w:tc>
        <w:tc>
          <w:tcPr>
            <w:tcW w:w="1731" w:type="dxa"/>
            <w:hideMark/>
          </w:tcPr>
          <w:p w14:paraId="1B49E182"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2790" w:type="dxa"/>
            <w:hideMark/>
          </w:tcPr>
          <w:p w14:paraId="7C5CFFDB"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13</w:t>
            </w:r>
          </w:p>
        </w:tc>
      </w:tr>
      <w:tr w:rsidR="00AB3D06" w:rsidRPr="00FF5183" w14:paraId="3B92F8AE" w14:textId="77777777" w:rsidTr="00AB3D06">
        <w:tc>
          <w:tcPr>
            <w:tcW w:w="0" w:type="auto"/>
            <w:hideMark/>
          </w:tcPr>
          <w:p w14:paraId="5416C5DD"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Tertiary</w:t>
            </w:r>
          </w:p>
        </w:tc>
        <w:tc>
          <w:tcPr>
            <w:tcW w:w="1731" w:type="dxa"/>
            <w:hideMark/>
          </w:tcPr>
          <w:p w14:paraId="08B19C89"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2790" w:type="dxa"/>
            <w:hideMark/>
          </w:tcPr>
          <w:p w14:paraId="20CEE0CE"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13</w:t>
            </w:r>
          </w:p>
        </w:tc>
      </w:tr>
      <w:tr w:rsidR="00AB3D06" w:rsidRPr="00FF5183" w14:paraId="0831D461" w14:textId="77777777" w:rsidTr="00AB3D06">
        <w:tc>
          <w:tcPr>
            <w:tcW w:w="0" w:type="auto"/>
            <w:hideMark/>
          </w:tcPr>
          <w:p w14:paraId="105B0DBF"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Others</w:t>
            </w:r>
          </w:p>
        </w:tc>
        <w:tc>
          <w:tcPr>
            <w:tcW w:w="1731" w:type="dxa"/>
            <w:hideMark/>
          </w:tcPr>
          <w:p w14:paraId="102B0665"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24</w:t>
            </w:r>
          </w:p>
        </w:tc>
        <w:tc>
          <w:tcPr>
            <w:tcW w:w="2790" w:type="dxa"/>
            <w:hideMark/>
          </w:tcPr>
          <w:p w14:paraId="5DA11865"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r>
      <w:tr w:rsidR="00AB3D06" w:rsidRPr="00FF5183" w14:paraId="6696B54B" w14:textId="77777777" w:rsidTr="00AB3D06">
        <w:tc>
          <w:tcPr>
            <w:tcW w:w="0" w:type="auto"/>
            <w:hideMark/>
          </w:tcPr>
          <w:p w14:paraId="7AAD401D"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Total</w:t>
            </w:r>
          </w:p>
        </w:tc>
        <w:tc>
          <w:tcPr>
            <w:tcW w:w="1731" w:type="dxa"/>
            <w:hideMark/>
          </w:tcPr>
          <w:p w14:paraId="63817F2F"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33</w:t>
            </w:r>
          </w:p>
        </w:tc>
        <w:tc>
          <w:tcPr>
            <w:tcW w:w="2790" w:type="dxa"/>
            <w:hideMark/>
          </w:tcPr>
          <w:p w14:paraId="79F92894" w14:textId="77777777" w:rsidR="00AB3D06" w:rsidRPr="00FF5183" w:rsidRDefault="00AB3D06"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33</w:t>
            </w:r>
          </w:p>
        </w:tc>
      </w:tr>
    </w:tbl>
    <w:p w14:paraId="3EB5DE14" w14:textId="77777777" w:rsidR="00D149B3" w:rsidRPr="00FF5183" w:rsidRDefault="00D149B3" w:rsidP="002B03A5">
      <w:pPr>
        <w:rPr>
          <w:rFonts w:ascii="Franklin Gothic Book" w:hAnsi="Franklin Gothic Book" w:cs="Times New Roman"/>
          <w:noProof/>
          <w:sz w:val="20"/>
          <w:szCs w:val="20"/>
        </w:rPr>
      </w:pPr>
    </w:p>
    <w:p w14:paraId="62158B51" w14:textId="34C3DFF6" w:rsidR="00264884" w:rsidRPr="00FF5183" w:rsidRDefault="00E51108" w:rsidP="002B03A5">
      <w:pPr>
        <w:rPr>
          <w:rFonts w:ascii="Franklin Gothic Book" w:hAnsi="Franklin Gothic Book" w:cs="Times New Roman"/>
          <w:sz w:val="20"/>
          <w:szCs w:val="20"/>
        </w:rPr>
      </w:pPr>
      <w:r w:rsidRPr="00FF5183">
        <w:rPr>
          <w:rFonts w:ascii="Franklin Gothic Book" w:hAnsi="Franklin Gothic Book" w:cs="Times New Roman"/>
          <w:noProof/>
          <w:sz w:val="20"/>
          <w:szCs w:val="20"/>
        </w:rPr>
        <w:drawing>
          <wp:inline distT="0" distB="0" distL="0" distR="0" wp14:anchorId="3D74F5AE" wp14:editId="378533ED">
            <wp:extent cx="5943600" cy="3158836"/>
            <wp:effectExtent l="0" t="0" r="0" b="3810"/>
            <wp:docPr id="1" name="Picture 1" descr="J:\Back Up 02092025\AGMET AR\Bold Image\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ck Up 02092025\AGMET AR\Bold Image\Fig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58836"/>
                    </a:xfrm>
                    <a:prstGeom prst="rect">
                      <a:avLst/>
                    </a:prstGeom>
                    <a:noFill/>
                    <a:ln>
                      <a:noFill/>
                    </a:ln>
                  </pic:spPr>
                </pic:pic>
              </a:graphicData>
            </a:graphic>
          </wp:inline>
        </w:drawing>
      </w:r>
    </w:p>
    <w:p w14:paraId="6F8E8B66" w14:textId="0A9A5E0A" w:rsidR="00D149B3" w:rsidRPr="00FF5183" w:rsidRDefault="00D149B3" w:rsidP="002B03A5">
      <w:pPr>
        <w:jc w:val="center"/>
        <w:rPr>
          <w:rFonts w:ascii="Franklin Gothic Book" w:hAnsi="Franklin Gothic Book" w:cs="Times New Roman"/>
          <w:b/>
          <w:sz w:val="20"/>
          <w:szCs w:val="20"/>
        </w:rPr>
      </w:pPr>
      <w:proofErr w:type="gramStart"/>
      <w:r w:rsidRPr="00FF5183">
        <w:rPr>
          <w:rFonts w:ascii="Franklin Gothic Book" w:hAnsi="Franklin Gothic Book" w:cs="Times New Roman"/>
          <w:b/>
          <w:sz w:val="20"/>
          <w:szCs w:val="20"/>
        </w:rPr>
        <w:t xml:space="preserve">Fig </w:t>
      </w:r>
      <w:r w:rsidR="00A169CD" w:rsidRPr="00FF5183">
        <w:rPr>
          <w:rFonts w:ascii="Franklin Gothic Book" w:hAnsi="Franklin Gothic Book" w:cs="Times New Roman"/>
          <w:b/>
          <w:sz w:val="20"/>
          <w:szCs w:val="20"/>
        </w:rPr>
        <w:t xml:space="preserve"> 2</w:t>
      </w:r>
      <w:proofErr w:type="gramEnd"/>
      <w:r w:rsidR="00FF5183" w:rsidRPr="00FF5183">
        <w:rPr>
          <w:rFonts w:ascii="Franklin Gothic Book" w:hAnsi="Franklin Gothic Book" w:cs="Times New Roman"/>
          <w:b/>
          <w:sz w:val="20"/>
          <w:szCs w:val="20"/>
        </w:rPr>
        <w:t>.</w:t>
      </w:r>
      <w:r w:rsidR="00A169CD" w:rsidRPr="00FF5183">
        <w:rPr>
          <w:rFonts w:ascii="Franklin Gothic Book" w:hAnsi="Franklin Gothic Book" w:cs="Times New Roman"/>
          <w:b/>
          <w:sz w:val="20"/>
          <w:szCs w:val="20"/>
        </w:rPr>
        <w:t xml:space="preserve"> Spatial Reorganization of Paddy Production Zones in Telangana Across Two Decades</w:t>
      </w:r>
    </w:p>
    <w:p w14:paraId="4A86B440" w14:textId="77777777" w:rsidR="00AB3D06" w:rsidRPr="00FF5183" w:rsidRDefault="00AB3D06" w:rsidP="002B03A5">
      <w:pPr>
        <w:pStyle w:val="Heading3"/>
        <w:spacing w:line="276" w:lineRule="auto"/>
        <w:rPr>
          <w:rFonts w:ascii="Franklin Gothic Book" w:eastAsiaTheme="minorHAnsi" w:hAnsi="Franklin Gothic Book"/>
          <w:b w:val="0"/>
          <w:bCs w:val="0"/>
          <w:sz w:val="20"/>
          <w:szCs w:val="20"/>
        </w:rPr>
      </w:pPr>
    </w:p>
    <w:p w14:paraId="2CBDE02E" w14:textId="77777777" w:rsidR="00436189" w:rsidRPr="00FF5183" w:rsidRDefault="009D3C66" w:rsidP="002B03A5">
      <w:pPr>
        <w:pStyle w:val="Heading3"/>
        <w:spacing w:line="276" w:lineRule="auto"/>
        <w:rPr>
          <w:rStyle w:val="Strong"/>
          <w:rFonts w:ascii="Franklin Gothic Book" w:hAnsi="Franklin Gothic Book"/>
          <w:b/>
          <w:bCs/>
          <w:i/>
          <w:sz w:val="20"/>
          <w:szCs w:val="20"/>
        </w:rPr>
      </w:pPr>
      <w:r w:rsidRPr="00FF5183">
        <w:rPr>
          <w:rStyle w:val="Strong"/>
          <w:rFonts w:ascii="Franklin Gothic Book" w:hAnsi="Franklin Gothic Book"/>
          <w:b/>
          <w:bCs/>
          <w:i/>
          <w:sz w:val="20"/>
          <w:szCs w:val="20"/>
        </w:rPr>
        <w:t>Expansion of Cropping Efficiency Zones Over Time</w:t>
      </w:r>
    </w:p>
    <w:p w14:paraId="0B4E11E4" w14:textId="77777777" w:rsidR="009D3C66" w:rsidRPr="00FF5183" w:rsidRDefault="00A169CD" w:rsidP="002B03A5">
      <w:pPr>
        <w:pStyle w:val="Heading3"/>
        <w:spacing w:line="276" w:lineRule="auto"/>
        <w:jc w:val="both"/>
        <w:rPr>
          <w:rFonts w:ascii="Franklin Gothic Book" w:hAnsi="Franklin Gothic Book"/>
          <w:b w:val="0"/>
          <w:sz w:val="20"/>
          <w:szCs w:val="20"/>
        </w:rPr>
      </w:pPr>
      <w:r w:rsidRPr="00FF5183">
        <w:rPr>
          <w:rFonts w:ascii="Franklin Gothic Book" w:hAnsi="Franklin Gothic Book"/>
          <w:b w:val="0"/>
          <w:sz w:val="20"/>
          <w:szCs w:val="20"/>
        </w:rPr>
        <w:t xml:space="preserve">The classification of districts into cropping efficiency zones over two decades reveals a significant transformation in agricultural performance across Telangana (Table 3). In Decade 1 (2001–2010), only 5 districts were categorized under the High Intensity Cropping Zone (HICZ), while a substantial 23 districts fell into the Highly Inefficient category, indicating widespread limitations in paddy productivity and resource utilization. Additionally, 5 districts were identified as part of the Non-Effective Cropping Zone (NECZ), reflecting moderate efficiency levels. By Decade 2 (2011–2020), the landscape had shifted dramatically. The number of districts in HICZ </w:t>
      </w:r>
      <w:r w:rsidRPr="00FF5183">
        <w:rPr>
          <w:rFonts w:ascii="Franklin Gothic Book" w:hAnsi="Franklin Gothic Book"/>
          <w:b w:val="0"/>
          <w:sz w:val="20"/>
          <w:szCs w:val="20"/>
        </w:rPr>
        <w:lastRenderedPageBreak/>
        <w:t>surged to 17, suggesting notable improvements in cropping intensity, input management, and yield stability. Simultaneously, the Highly Inefficient category was completely eliminated, with no districts remaining in that classification. The NECZ also expanded to 16 districts, indicating that while many regions improved, a significant portion still exhibited limited efficiency</w:t>
      </w:r>
      <w:r w:rsidR="00B775C6" w:rsidRPr="00FF5183">
        <w:rPr>
          <w:rFonts w:ascii="Franklin Gothic Book" w:hAnsi="Franklin Gothic Book"/>
          <w:b w:val="0"/>
          <w:sz w:val="20"/>
          <w:szCs w:val="20"/>
        </w:rPr>
        <w:t xml:space="preserve"> (</w:t>
      </w:r>
      <w:r w:rsidR="00B775C6" w:rsidRPr="00FF5183">
        <w:rPr>
          <w:rFonts w:ascii="Franklin Gothic Book" w:hAnsi="Franklin Gothic Book"/>
          <w:color w:val="222222"/>
          <w:sz w:val="20"/>
          <w:szCs w:val="20"/>
          <w:shd w:val="clear" w:color="auto" w:fill="FFFFFF"/>
        </w:rPr>
        <w:t>Shen et al., 2013)</w:t>
      </w:r>
      <w:r w:rsidRPr="00FF5183">
        <w:rPr>
          <w:rFonts w:ascii="Franklin Gothic Book" w:hAnsi="Franklin Gothic Book"/>
          <w:b w:val="0"/>
          <w:sz w:val="20"/>
          <w:szCs w:val="20"/>
        </w:rPr>
        <w:t>. This shift underscores the impact of targeted agricultural interventions, improved infrastructure, and adaptive farming practices. However, the rise in NECZ districts also highlights the need for continued support and strategic planning to ensure that all regions benefit equally from advancements in agricultural efficiency</w:t>
      </w:r>
      <w:r w:rsidR="00B775C6" w:rsidRPr="00FF5183">
        <w:rPr>
          <w:rFonts w:ascii="Franklin Gothic Book" w:hAnsi="Franklin Gothic Book"/>
          <w:b w:val="0"/>
          <w:sz w:val="20"/>
          <w:szCs w:val="20"/>
        </w:rPr>
        <w:t xml:space="preserve"> (</w:t>
      </w:r>
      <w:r w:rsidR="00B775C6" w:rsidRPr="00FF5183">
        <w:rPr>
          <w:rFonts w:ascii="Franklin Gothic Book" w:hAnsi="Franklin Gothic Book"/>
          <w:color w:val="222222"/>
          <w:sz w:val="20"/>
          <w:szCs w:val="20"/>
          <w:shd w:val="clear" w:color="auto" w:fill="FFFFFF"/>
        </w:rPr>
        <w:t>Holec.,2024).</w:t>
      </w:r>
    </w:p>
    <w:p w14:paraId="4D110EC0" w14:textId="3697D736" w:rsidR="00F74057" w:rsidRPr="00FF5183" w:rsidRDefault="00A169CD" w:rsidP="002B03A5">
      <w:pPr>
        <w:spacing w:before="100" w:beforeAutospacing="1" w:after="100" w:afterAutospacing="1"/>
        <w:jc w:val="center"/>
        <w:outlineLvl w:val="2"/>
        <w:rPr>
          <w:rFonts w:ascii="Franklin Gothic Book" w:eastAsia="Times New Roman" w:hAnsi="Franklin Gothic Book" w:cs="Times New Roman"/>
          <w:b/>
          <w:bCs/>
          <w:color w:val="000000" w:themeColor="text1"/>
          <w:sz w:val="20"/>
          <w:szCs w:val="20"/>
        </w:rPr>
      </w:pPr>
      <w:r w:rsidRPr="00FF5183">
        <w:rPr>
          <w:rFonts w:ascii="Franklin Gothic Book" w:eastAsia="Times New Roman" w:hAnsi="Franklin Gothic Book" w:cs="Times New Roman"/>
          <w:b/>
          <w:bCs/>
          <w:color w:val="000000" w:themeColor="text1"/>
          <w:sz w:val="20"/>
          <w:szCs w:val="20"/>
        </w:rPr>
        <w:t>Table 3</w:t>
      </w:r>
      <w:r w:rsidR="00FF5183" w:rsidRPr="00FF5183">
        <w:rPr>
          <w:rFonts w:ascii="Franklin Gothic Book" w:eastAsia="Times New Roman" w:hAnsi="Franklin Gothic Book" w:cs="Times New Roman"/>
          <w:b/>
          <w:bCs/>
          <w:color w:val="000000" w:themeColor="text1"/>
          <w:sz w:val="20"/>
          <w:szCs w:val="20"/>
        </w:rPr>
        <w:t>.</w:t>
      </w:r>
      <w:r w:rsidR="009D3C66" w:rsidRPr="00FF5183">
        <w:rPr>
          <w:rFonts w:ascii="Franklin Gothic Book" w:eastAsia="Times New Roman" w:hAnsi="Franklin Gothic Book" w:cs="Times New Roman"/>
          <w:b/>
          <w:bCs/>
          <w:color w:val="000000" w:themeColor="text1"/>
          <w:sz w:val="20"/>
          <w:szCs w:val="20"/>
        </w:rPr>
        <w:t xml:space="preserve"> </w:t>
      </w:r>
      <w:r w:rsidR="00731887" w:rsidRPr="00FF5183">
        <w:rPr>
          <w:rFonts w:ascii="Franklin Gothic Book" w:eastAsia="Times New Roman" w:hAnsi="Franklin Gothic Book" w:cs="Times New Roman"/>
          <w:b/>
          <w:bCs/>
          <w:color w:val="000000" w:themeColor="text1"/>
          <w:sz w:val="20"/>
          <w:szCs w:val="20"/>
        </w:rPr>
        <w:t>Number of districts under different cropping efficient zones</w:t>
      </w:r>
      <w:r w:rsidR="00AB3D06" w:rsidRPr="00FF5183">
        <w:rPr>
          <w:rFonts w:ascii="Franklin Gothic Book" w:eastAsia="Times New Roman" w:hAnsi="Franklin Gothic Book" w:cs="Times New Roman"/>
          <w:b/>
          <w:bCs/>
          <w:color w:val="000000" w:themeColor="text1"/>
          <w:sz w:val="20"/>
          <w:szCs w:val="20"/>
        </w:rPr>
        <w:t xml:space="preserve"> of Paddy</w:t>
      </w:r>
    </w:p>
    <w:tbl>
      <w:tblPr>
        <w:tblStyle w:val="TableGrid"/>
        <w:tblW w:w="0" w:type="auto"/>
        <w:jc w:val="center"/>
        <w:tblLook w:val="04A0" w:firstRow="1" w:lastRow="0" w:firstColumn="1" w:lastColumn="0" w:noHBand="0" w:noVBand="1"/>
      </w:tblPr>
      <w:tblGrid>
        <w:gridCol w:w="3239"/>
        <w:gridCol w:w="1599"/>
        <w:gridCol w:w="2134"/>
      </w:tblGrid>
      <w:tr w:rsidR="00A169CD" w:rsidRPr="00FF5183" w14:paraId="78719E59" w14:textId="77777777" w:rsidTr="00AB3D06">
        <w:trPr>
          <w:jc w:val="center"/>
        </w:trPr>
        <w:tc>
          <w:tcPr>
            <w:tcW w:w="0" w:type="auto"/>
            <w:vMerge w:val="restart"/>
            <w:hideMark/>
          </w:tcPr>
          <w:p w14:paraId="226FBB10"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p>
          <w:p w14:paraId="33680A16"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Efficiency Zones</w:t>
            </w:r>
          </w:p>
        </w:tc>
        <w:tc>
          <w:tcPr>
            <w:tcW w:w="3733" w:type="dxa"/>
            <w:gridSpan w:val="2"/>
          </w:tcPr>
          <w:p w14:paraId="3957CD74"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Number of Districts</w:t>
            </w:r>
          </w:p>
        </w:tc>
      </w:tr>
      <w:tr w:rsidR="00A169CD" w:rsidRPr="00FF5183" w14:paraId="29E5F61D" w14:textId="77777777" w:rsidTr="00AB3D06">
        <w:trPr>
          <w:jc w:val="center"/>
        </w:trPr>
        <w:tc>
          <w:tcPr>
            <w:tcW w:w="0" w:type="auto"/>
            <w:vMerge/>
          </w:tcPr>
          <w:p w14:paraId="39D4B9EA"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p>
        </w:tc>
        <w:tc>
          <w:tcPr>
            <w:tcW w:w="1599" w:type="dxa"/>
          </w:tcPr>
          <w:p w14:paraId="30ED09F8"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Decade1</w:t>
            </w:r>
          </w:p>
          <w:p w14:paraId="10A43F45"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(2001-2010)</w:t>
            </w:r>
          </w:p>
        </w:tc>
        <w:tc>
          <w:tcPr>
            <w:tcW w:w="2134" w:type="dxa"/>
          </w:tcPr>
          <w:p w14:paraId="081BFB2F"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Decade2</w:t>
            </w:r>
          </w:p>
          <w:p w14:paraId="347FE7A2"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(2011-2020)</w:t>
            </w:r>
          </w:p>
        </w:tc>
      </w:tr>
      <w:tr w:rsidR="00A169CD" w:rsidRPr="00FF5183" w14:paraId="5588A6CD" w14:textId="77777777" w:rsidTr="00AB3D06">
        <w:trPr>
          <w:jc w:val="center"/>
        </w:trPr>
        <w:tc>
          <w:tcPr>
            <w:tcW w:w="0" w:type="auto"/>
            <w:hideMark/>
          </w:tcPr>
          <w:p w14:paraId="761F7C37"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HICZ (High Intensity Cropping Zone)</w:t>
            </w:r>
          </w:p>
        </w:tc>
        <w:tc>
          <w:tcPr>
            <w:tcW w:w="1599" w:type="dxa"/>
            <w:hideMark/>
          </w:tcPr>
          <w:p w14:paraId="30ED4756"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5</w:t>
            </w:r>
          </w:p>
        </w:tc>
        <w:tc>
          <w:tcPr>
            <w:tcW w:w="2134" w:type="dxa"/>
            <w:hideMark/>
          </w:tcPr>
          <w:p w14:paraId="19D683BD"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17</w:t>
            </w:r>
          </w:p>
        </w:tc>
      </w:tr>
      <w:tr w:rsidR="00A169CD" w:rsidRPr="00FF5183" w14:paraId="4107F39D" w14:textId="77777777" w:rsidTr="00AB3D06">
        <w:trPr>
          <w:jc w:val="center"/>
        </w:trPr>
        <w:tc>
          <w:tcPr>
            <w:tcW w:w="0" w:type="auto"/>
            <w:hideMark/>
          </w:tcPr>
          <w:p w14:paraId="7673E8B3"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NECZ (Non-Effective Cropping Zone)</w:t>
            </w:r>
          </w:p>
        </w:tc>
        <w:tc>
          <w:tcPr>
            <w:tcW w:w="1599" w:type="dxa"/>
            <w:hideMark/>
          </w:tcPr>
          <w:p w14:paraId="57B32040"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5</w:t>
            </w:r>
          </w:p>
        </w:tc>
        <w:tc>
          <w:tcPr>
            <w:tcW w:w="2134" w:type="dxa"/>
            <w:hideMark/>
          </w:tcPr>
          <w:p w14:paraId="0DE90F98"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16</w:t>
            </w:r>
          </w:p>
        </w:tc>
      </w:tr>
      <w:tr w:rsidR="00A169CD" w:rsidRPr="00FF5183" w14:paraId="7CCC6066" w14:textId="77777777" w:rsidTr="00AB3D06">
        <w:trPr>
          <w:jc w:val="center"/>
        </w:trPr>
        <w:tc>
          <w:tcPr>
            <w:tcW w:w="0" w:type="auto"/>
          </w:tcPr>
          <w:p w14:paraId="6919AD1E"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Highly Inefficient (HICZ)</w:t>
            </w:r>
          </w:p>
          <w:p w14:paraId="191344FF"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p>
        </w:tc>
        <w:tc>
          <w:tcPr>
            <w:tcW w:w="1599" w:type="dxa"/>
          </w:tcPr>
          <w:p w14:paraId="134AB019"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23</w:t>
            </w:r>
          </w:p>
        </w:tc>
        <w:tc>
          <w:tcPr>
            <w:tcW w:w="2134" w:type="dxa"/>
          </w:tcPr>
          <w:p w14:paraId="3352712B"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0</w:t>
            </w:r>
          </w:p>
        </w:tc>
      </w:tr>
      <w:tr w:rsidR="00A169CD" w:rsidRPr="00FF5183" w14:paraId="53192E25" w14:textId="77777777" w:rsidTr="00AB3D06">
        <w:trPr>
          <w:jc w:val="center"/>
        </w:trPr>
        <w:tc>
          <w:tcPr>
            <w:tcW w:w="0" w:type="auto"/>
            <w:hideMark/>
          </w:tcPr>
          <w:p w14:paraId="479B2AD5"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Total</w:t>
            </w:r>
          </w:p>
        </w:tc>
        <w:tc>
          <w:tcPr>
            <w:tcW w:w="1599" w:type="dxa"/>
            <w:hideMark/>
          </w:tcPr>
          <w:p w14:paraId="26C6F7EF"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33</w:t>
            </w:r>
          </w:p>
        </w:tc>
        <w:tc>
          <w:tcPr>
            <w:tcW w:w="2134" w:type="dxa"/>
            <w:hideMark/>
          </w:tcPr>
          <w:p w14:paraId="3A225B66" w14:textId="77777777" w:rsidR="00AB3D06" w:rsidRPr="00FF5183" w:rsidRDefault="00AB3D06"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33</w:t>
            </w:r>
          </w:p>
        </w:tc>
      </w:tr>
    </w:tbl>
    <w:p w14:paraId="080C3655" w14:textId="77777777" w:rsidR="00F74057" w:rsidRPr="00FF5183" w:rsidRDefault="00F74057" w:rsidP="002B03A5">
      <w:pPr>
        <w:rPr>
          <w:rFonts w:ascii="Franklin Gothic Book" w:hAnsi="Franklin Gothic Book" w:cs="Times New Roman"/>
          <w:sz w:val="20"/>
          <w:szCs w:val="20"/>
        </w:rPr>
      </w:pPr>
    </w:p>
    <w:p w14:paraId="578D1C24" w14:textId="77777777" w:rsidR="009D3C66" w:rsidRPr="00FF5183" w:rsidRDefault="009D3C66" w:rsidP="002B03A5">
      <w:pPr>
        <w:pStyle w:val="Heading3"/>
        <w:spacing w:line="276" w:lineRule="auto"/>
        <w:rPr>
          <w:rStyle w:val="Strong"/>
          <w:rFonts w:ascii="Franklin Gothic Book" w:hAnsi="Franklin Gothic Book"/>
          <w:b/>
          <w:bCs/>
          <w:i/>
          <w:sz w:val="20"/>
          <w:szCs w:val="20"/>
        </w:rPr>
      </w:pPr>
      <w:r w:rsidRPr="00FF5183">
        <w:rPr>
          <w:rStyle w:val="Strong"/>
          <w:rFonts w:ascii="Franklin Gothic Book" w:hAnsi="Franklin Gothic Book"/>
          <w:b/>
          <w:bCs/>
          <w:i/>
          <w:sz w:val="20"/>
          <w:szCs w:val="20"/>
        </w:rPr>
        <w:t>Integration of Cropping Efficiency Zones Across Production Landscapes</w:t>
      </w:r>
    </w:p>
    <w:p w14:paraId="5B7D72EF" w14:textId="77777777" w:rsidR="00A169CD" w:rsidRPr="00FF5183" w:rsidRDefault="00A169CD" w:rsidP="002B03A5">
      <w:pPr>
        <w:pStyle w:val="Heading3"/>
        <w:spacing w:line="276" w:lineRule="auto"/>
        <w:jc w:val="both"/>
        <w:rPr>
          <w:rStyle w:val="Strong"/>
          <w:rFonts w:ascii="Franklin Gothic Book" w:hAnsi="Franklin Gothic Book"/>
          <w:b/>
          <w:bCs/>
          <w:sz w:val="20"/>
          <w:szCs w:val="20"/>
        </w:rPr>
      </w:pPr>
      <w:r w:rsidRPr="00FF5183">
        <w:rPr>
          <w:rFonts w:ascii="Franklin Gothic Book" w:hAnsi="Franklin Gothic Book"/>
          <w:b w:val="0"/>
          <w:sz w:val="20"/>
          <w:szCs w:val="20"/>
        </w:rPr>
        <w:t>The comparative analysis of paddy cropping efficiency zones between Decade 1 (2001–2010) and Decade 2 (2011–2020) reveals a substantial shift in the spatial distribution of agricultural performance across Telangana (Table 4</w:t>
      </w:r>
      <w:r w:rsidR="005816E9" w:rsidRPr="00FF5183">
        <w:rPr>
          <w:rFonts w:ascii="Franklin Gothic Book" w:hAnsi="Franklin Gothic Book"/>
          <w:b w:val="0"/>
          <w:sz w:val="20"/>
          <w:szCs w:val="20"/>
        </w:rPr>
        <w:t xml:space="preserve"> &amp; Fig 3</w:t>
      </w:r>
      <w:r w:rsidRPr="00FF5183">
        <w:rPr>
          <w:rFonts w:ascii="Franklin Gothic Book" w:hAnsi="Franklin Gothic Book"/>
          <w:b w:val="0"/>
          <w:sz w:val="20"/>
          <w:szCs w:val="20"/>
        </w:rPr>
        <w:t>). In Decade 1, only 5 districts were classified under the High Cropping Efficiency Zone (HCEZ), with the majority of districts falling into the “Others” category, indicating either low efficiency or lack of classification. The Primary zone was dominated by Non-Effective Cropping Zones (NECZ), with no districts in HCEZ, while the Secondary and Tertiary zones showed minimal representation of high-efficiency districts. By Decade 2, the landscape had transformed significantly. The number of districts in HCEZ rose sharply to 16, with notable expansion into Primary (2 districts), Secondary (6 districts), and Tertiary zones (8 districts). Simultaneously, NECZ districts increased modestly from 5 to 17, suggesting broader but uneven improvements in cropping efficiency. The “Others” category, which previously encompassed 24 districts, was reduced to just one, indicating more comprehensive classification and performance tracking. This shift reflects the impact of targeted agricultural interventions, improved resource access, and adaptive farming practices, while also highlighting the need for continued support in NECZ regions to elevate them into higher efficiency zones</w:t>
      </w:r>
      <w:r w:rsidR="00B775C6" w:rsidRPr="00FF5183">
        <w:rPr>
          <w:rFonts w:ascii="Franklin Gothic Book" w:hAnsi="Franklin Gothic Book"/>
          <w:b w:val="0"/>
          <w:sz w:val="20"/>
          <w:szCs w:val="20"/>
        </w:rPr>
        <w:t xml:space="preserve"> (Dixon et al., 2014)</w:t>
      </w:r>
      <w:r w:rsidRPr="00FF5183">
        <w:rPr>
          <w:rFonts w:ascii="Franklin Gothic Book" w:hAnsi="Franklin Gothic Book"/>
          <w:b w:val="0"/>
          <w:sz w:val="20"/>
          <w:szCs w:val="20"/>
        </w:rPr>
        <w:t>.</w:t>
      </w:r>
    </w:p>
    <w:p w14:paraId="76AF1D34" w14:textId="7DD91073" w:rsidR="00852301" w:rsidRPr="00FF5183" w:rsidRDefault="00AB3D06" w:rsidP="002B03A5">
      <w:pPr>
        <w:jc w:val="center"/>
        <w:rPr>
          <w:rFonts w:ascii="Franklin Gothic Book" w:hAnsi="Franklin Gothic Book" w:cs="Times New Roman"/>
          <w:b/>
          <w:sz w:val="20"/>
          <w:szCs w:val="20"/>
        </w:rPr>
      </w:pPr>
      <w:r w:rsidRPr="00FF5183">
        <w:rPr>
          <w:rFonts w:ascii="Franklin Gothic Book" w:hAnsi="Franklin Gothic Book" w:cs="Times New Roman"/>
          <w:b/>
          <w:sz w:val="20"/>
          <w:szCs w:val="20"/>
        </w:rPr>
        <w:t>Table 4</w:t>
      </w:r>
      <w:r w:rsidR="00FF5183" w:rsidRPr="00FF5183">
        <w:rPr>
          <w:rFonts w:ascii="Franklin Gothic Book" w:hAnsi="Franklin Gothic Book" w:cs="Times New Roman"/>
          <w:b/>
          <w:sz w:val="20"/>
          <w:szCs w:val="20"/>
        </w:rPr>
        <w:t>.</w:t>
      </w:r>
      <w:r w:rsidRPr="00FF5183">
        <w:rPr>
          <w:rFonts w:ascii="Franklin Gothic Book" w:hAnsi="Franklin Gothic Book" w:cs="Times New Roman"/>
          <w:b/>
          <w:sz w:val="20"/>
          <w:szCs w:val="20"/>
        </w:rPr>
        <w:t xml:space="preserve"> Temporal dynamics of Kharif Paddy production zones (number of districts) with focus on efficient cropping zones (ECZ) over two decades</w:t>
      </w:r>
    </w:p>
    <w:tbl>
      <w:tblPr>
        <w:tblStyle w:val="TableGrid"/>
        <w:tblW w:w="0" w:type="auto"/>
        <w:jc w:val="center"/>
        <w:tblLook w:val="04A0" w:firstRow="1" w:lastRow="0" w:firstColumn="1" w:lastColumn="0" w:noHBand="0" w:noVBand="1"/>
      </w:tblPr>
      <w:tblGrid>
        <w:gridCol w:w="1781"/>
        <w:gridCol w:w="798"/>
        <w:gridCol w:w="800"/>
        <w:gridCol w:w="1182"/>
        <w:gridCol w:w="960"/>
        <w:gridCol w:w="724"/>
        <w:gridCol w:w="1482"/>
      </w:tblGrid>
      <w:tr w:rsidR="00A169CD" w:rsidRPr="00FF5183" w14:paraId="19A85696" w14:textId="77777777" w:rsidTr="003B0E45">
        <w:trPr>
          <w:jc w:val="center"/>
        </w:trPr>
        <w:tc>
          <w:tcPr>
            <w:tcW w:w="1781" w:type="dxa"/>
            <w:vMerge w:val="restart"/>
            <w:hideMark/>
          </w:tcPr>
          <w:p w14:paraId="370040B0" w14:textId="77777777" w:rsidR="003B0E45" w:rsidRPr="00FF5183" w:rsidRDefault="003B0E45" w:rsidP="002B03A5">
            <w:pPr>
              <w:spacing w:line="276" w:lineRule="auto"/>
              <w:jc w:val="center"/>
              <w:rPr>
                <w:rFonts w:ascii="Franklin Gothic Book" w:eastAsia="Times New Roman" w:hAnsi="Franklin Gothic Book" w:cs="Times New Roman"/>
                <w:bCs/>
                <w:color w:val="000000" w:themeColor="text1"/>
                <w:sz w:val="20"/>
                <w:szCs w:val="20"/>
              </w:rPr>
            </w:pPr>
          </w:p>
          <w:p w14:paraId="1FBE6FE3"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Zones</w:t>
            </w:r>
          </w:p>
        </w:tc>
        <w:tc>
          <w:tcPr>
            <w:tcW w:w="2780" w:type="dxa"/>
            <w:gridSpan w:val="3"/>
            <w:hideMark/>
          </w:tcPr>
          <w:p w14:paraId="67D72A09"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Decade1</w:t>
            </w:r>
          </w:p>
          <w:p w14:paraId="44747B8D"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(2001-2010)</w:t>
            </w:r>
          </w:p>
        </w:tc>
        <w:tc>
          <w:tcPr>
            <w:tcW w:w="3166" w:type="dxa"/>
            <w:gridSpan w:val="3"/>
            <w:hideMark/>
          </w:tcPr>
          <w:p w14:paraId="43B4B9B9"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Decade2</w:t>
            </w:r>
          </w:p>
          <w:p w14:paraId="0745BE76"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(2011-2020)</w:t>
            </w:r>
          </w:p>
        </w:tc>
      </w:tr>
      <w:tr w:rsidR="00A169CD" w:rsidRPr="00FF5183" w14:paraId="102E8617" w14:textId="77777777" w:rsidTr="003B0E45">
        <w:trPr>
          <w:jc w:val="center"/>
        </w:trPr>
        <w:tc>
          <w:tcPr>
            <w:tcW w:w="1781" w:type="dxa"/>
            <w:vMerge/>
          </w:tcPr>
          <w:p w14:paraId="6A0E884A"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p>
        </w:tc>
        <w:tc>
          <w:tcPr>
            <w:tcW w:w="0" w:type="auto"/>
          </w:tcPr>
          <w:p w14:paraId="4A8F69E1"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HCEZ</w:t>
            </w:r>
          </w:p>
        </w:tc>
        <w:tc>
          <w:tcPr>
            <w:tcW w:w="0" w:type="auto"/>
          </w:tcPr>
          <w:p w14:paraId="7ADDC543"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NECZ</w:t>
            </w:r>
          </w:p>
        </w:tc>
        <w:tc>
          <w:tcPr>
            <w:tcW w:w="1000" w:type="dxa"/>
          </w:tcPr>
          <w:p w14:paraId="28E58417"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Total</w:t>
            </w:r>
          </w:p>
        </w:tc>
        <w:tc>
          <w:tcPr>
            <w:tcW w:w="897" w:type="dxa"/>
          </w:tcPr>
          <w:p w14:paraId="08093DCD"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HCEZ</w:t>
            </w:r>
          </w:p>
        </w:tc>
        <w:tc>
          <w:tcPr>
            <w:tcW w:w="0" w:type="auto"/>
          </w:tcPr>
          <w:p w14:paraId="659493F9"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NECZ</w:t>
            </w:r>
          </w:p>
        </w:tc>
        <w:tc>
          <w:tcPr>
            <w:tcW w:w="1386" w:type="dxa"/>
          </w:tcPr>
          <w:p w14:paraId="0FFDA1A2" w14:textId="77777777" w:rsidR="00AB3D06" w:rsidRPr="00FF5183" w:rsidRDefault="00AB3D06" w:rsidP="002B03A5">
            <w:pPr>
              <w:spacing w:line="276" w:lineRule="auto"/>
              <w:jc w:val="center"/>
              <w:rPr>
                <w:rFonts w:ascii="Franklin Gothic Book" w:eastAsia="Times New Roman" w:hAnsi="Franklin Gothic Book" w:cs="Times New Roman"/>
                <w:bCs/>
                <w:color w:val="000000" w:themeColor="text1"/>
                <w:sz w:val="20"/>
                <w:szCs w:val="20"/>
              </w:rPr>
            </w:pPr>
            <w:r w:rsidRPr="00FF5183">
              <w:rPr>
                <w:rFonts w:ascii="Franklin Gothic Book" w:eastAsia="Times New Roman" w:hAnsi="Franklin Gothic Book" w:cs="Times New Roman"/>
                <w:bCs/>
                <w:color w:val="000000" w:themeColor="text1"/>
                <w:sz w:val="20"/>
                <w:szCs w:val="20"/>
              </w:rPr>
              <w:t>Total</w:t>
            </w:r>
          </w:p>
        </w:tc>
      </w:tr>
      <w:tr w:rsidR="00A169CD" w:rsidRPr="00FF5183" w14:paraId="37A3866D" w14:textId="77777777" w:rsidTr="003B0E45">
        <w:trPr>
          <w:jc w:val="center"/>
        </w:trPr>
        <w:tc>
          <w:tcPr>
            <w:tcW w:w="1781" w:type="dxa"/>
            <w:hideMark/>
          </w:tcPr>
          <w:p w14:paraId="63DAE9B5"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Primary</w:t>
            </w:r>
          </w:p>
        </w:tc>
        <w:tc>
          <w:tcPr>
            <w:tcW w:w="0" w:type="auto"/>
            <w:hideMark/>
          </w:tcPr>
          <w:p w14:paraId="6044BE49"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0</w:t>
            </w:r>
          </w:p>
        </w:tc>
        <w:tc>
          <w:tcPr>
            <w:tcW w:w="0" w:type="auto"/>
            <w:hideMark/>
          </w:tcPr>
          <w:p w14:paraId="4844E830"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3</w:t>
            </w:r>
          </w:p>
        </w:tc>
        <w:tc>
          <w:tcPr>
            <w:tcW w:w="1000" w:type="dxa"/>
            <w:hideMark/>
          </w:tcPr>
          <w:p w14:paraId="168C41F9"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3</w:t>
            </w:r>
          </w:p>
        </w:tc>
        <w:tc>
          <w:tcPr>
            <w:tcW w:w="897" w:type="dxa"/>
            <w:hideMark/>
          </w:tcPr>
          <w:p w14:paraId="1DCB9A57"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2</w:t>
            </w:r>
          </w:p>
        </w:tc>
        <w:tc>
          <w:tcPr>
            <w:tcW w:w="0" w:type="auto"/>
            <w:hideMark/>
          </w:tcPr>
          <w:p w14:paraId="26ECCDE1"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4</w:t>
            </w:r>
          </w:p>
        </w:tc>
        <w:tc>
          <w:tcPr>
            <w:tcW w:w="1386" w:type="dxa"/>
            <w:hideMark/>
          </w:tcPr>
          <w:p w14:paraId="65A2F525"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6</w:t>
            </w:r>
          </w:p>
        </w:tc>
      </w:tr>
      <w:tr w:rsidR="00A169CD" w:rsidRPr="00FF5183" w14:paraId="64D5AEB7" w14:textId="77777777" w:rsidTr="003B0E45">
        <w:trPr>
          <w:jc w:val="center"/>
        </w:trPr>
        <w:tc>
          <w:tcPr>
            <w:tcW w:w="1781" w:type="dxa"/>
            <w:hideMark/>
          </w:tcPr>
          <w:p w14:paraId="1768D25A"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Secondary</w:t>
            </w:r>
          </w:p>
        </w:tc>
        <w:tc>
          <w:tcPr>
            <w:tcW w:w="0" w:type="auto"/>
            <w:hideMark/>
          </w:tcPr>
          <w:p w14:paraId="2B5A7680"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w:t>
            </w:r>
          </w:p>
        </w:tc>
        <w:tc>
          <w:tcPr>
            <w:tcW w:w="0" w:type="auto"/>
            <w:hideMark/>
          </w:tcPr>
          <w:p w14:paraId="4880E1FE"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2</w:t>
            </w:r>
          </w:p>
        </w:tc>
        <w:tc>
          <w:tcPr>
            <w:tcW w:w="1000" w:type="dxa"/>
            <w:hideMark/>
          </w:tcPr>
          <w:p w14:paraId="136AB0C8"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3</w:t>
            </w:r>
          </w:p>
        </w:tc>
        <w:tc>
          <w:tcPr>
            <w:tcW w:w="897" w:type="dxa"/>
            <w:hideMark/>
          </w:tcPr>
          <w:p w14:paraId="7F0CA485"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6</w:t>
            </w:r>
          </w:p>
        </w:tc>
        <w:tc>
          <w:tcPr>
            <w:tcW w:w="0" w:type="auto"/>
            <w:hideMark/>
          </w:tcPr>
          <w:p w14:paraId="2310878A"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7</w:t>
            </w:r>
          </w:p>
        </w:tc>
        <w:tc>
          <w:tcPr>
            <w:tcW w:w="1386" w:type="dxa"/>
            <w:hideMark/>
          </w:tcPr>
          <w:p w14:paraId="4C2C9179"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13</w:t>
            </w:r>
          </w:p>
        </w:tc>
      </w:tr>
      <w:tr w:rsidR="00A169CD" w:rsidRPr="00FF5183" w14:paraId="0D0B56E6" w14:textId="77777777" w:rsidTr="003B0E45">
        <w:trPr>
          <w:jc w:val="center"/>
        </w:trPr>
        <w:tc>
          <w:tcPr>
            <w:tcW w:w="1781" w:type="dxa"/>
            <w:hideMark/>
          </w:tcPr>
          <w:p w14:paraId="749C8190"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Tertiary</w:t>
            </w:r>
          </w:p>
        </w:tc>
        <w:tc>
          <w:tcPr>
            <w:tcW w:w="0" w:type="auto"/>
            <w:hideMark/>
          </w:tcPr>
          <w:p w14:paraId="33235E69"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3</w:t>
            </w:r>
          </w:p>
        </w:tc>
        <w:tc>
          <w:tcPr>
            <w:tcW w:w="0" w:type="auto"/>
            <w:hideMark/>
          </w:tcPr>
          <w:p w14:paraId="6EE9A79A"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0</w:t>
            </w:r>
          </w:p>
        </w:tc>
        <w:tc>
          <w:tcPr>
            <w:tcW w:w="1000" w:type="dxa"/>
            <w:hideMark/>
          </w:tcPr>
          <w:p w14:paraId="14CFA766"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3</w:t>
            </w:r>
          </w:p>
        </w:tc>
        <w:tc>
          <w:tcPr>
            <w:tcW w:w="897" w:type="dxa"/>
            <w:hideMark/>
          </w:tcPr>
          <w:p w14:paraId="7D55AF9F"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8</w:t>
            </w:r>
          </w:p>
        </w:tc>
        <w:tc>
          <w:tcPr>
            <w:tcW w:w="0" w:type="auto"/>
            <w:hideMark/>
          </w:tcPr>
          <w:p w14:paraId="5B3F501C"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5</w:t>
            </w:r>
          </w:p>
        </w:tc>
        <w:tc>
          <w:tcPr>
            <w:tcW w:w="1386" w:type="dxa"/>
            <w:hideMark/>
          </w:tcPr>
          <w:p w14:paraId="26F12B00" w14:textId="77777777" w:rsidR="00852301" w:rsidRPr="00FF5183" w:rsidRDefault="00852301"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13</w:t>
            </w:r>
          </w:p>
        </w:tc>
      </w:tr>
      <w:tr w:rsidR="00A169CD" w:rsidRPr="00FF5183" w14:paraId="3F938939" w14:textId="77777777" w:rsidTr="003B0E45">
        <w:trPr>
          <w:jc w:val="center"/>
        </w:trPr>
        <w:tc>
          <w:tcPr>
            <w:tcW w:w="1781" w:type="dxa"/>
          </w:tcPr>
          <w:p w14:paraId="07117C5E"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Others</w:t>
            </w:r>
          </w:p>
        </w:tc>
        <w:tc>
          <w:tcPr>
            <w:tcW w:w="0" w:type="auto"/>
          </w:tcPr>
          <w:p w14:paraId="44DCC836"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o</w:t>
            </w:r>
          </w:p>
        </w:tc>
        <w:tc>
          <w:tcPr>
            <w:tcW w:w="0" w:type="auto"/>
          </w:tcPr>
          <w:p w14:paraId="64F9A3F2"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0</w:t>
            </w:r>
          </w:p>
        </w:tc>
        <w:tc>
          <w:tcPr>
            <w:tcW w:w="1000" w:type="dxa"/>
          </w:tcPr>
          <w:p w14:paraId="58135D12"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24</w:t>
            </w:r>
          </w:p>
        </w:tc>
        <w:tc>
          <w:tcPr>
            <w:tcW w:w="897" w:type="dxa"/>
          </w:tcPr>
          <w:p w14:paraId="79E6536D"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0</w:t>
            </w:r>
          </w:p>
        </w:tc>
        <w:tc>
          <w:tcPr>
            <w:tcW w:w="0" w:type="auto"/>
          </w:tcPr>
          <w:p w14:paraId="141B7F47"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w:t>
            </w:r>
          </w:p>
        </w:tc>
        <w:tc>
          <w:tcPr>
            <w:tcW w:w="1386" w:type="dxa"/>
          </w:tcPr>
          <w:p w14:paraId="7DEE71E0"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color w:val="000000" w:themeColor="text1"/>
                <w:sz w:val="20"/>
                <w:szCs w:val="20"/>
              </w:rPr>
              <w:t>1</w:t>
            </w:r>
          </w:p>
        </w:tc>
      </w:tr>
      <w:tr w:rsidR="00A169CD" w:rsidRPr="00FF5183" w14:paraId="7BDBA4B5" w14:textId="77777777" w:rsidTr="003B0E45">
        <w:trPr>
          <w:jc w:val="center"/>
        </w:trPr>
        <w:tc>
          <w:tcPr>
            <w:tcW w:w="1781" w:type="dxa"/>
            <w:hideMark/>
          </w:tcPr>
          <w:p w14:paraId="1A042A73"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Total</w:t>
            </w:r>
          </w:p>
        </w:tc>
        <w:tc>
          <w:tcPr>
            <w:tcW w:w="0" w:type="auto"/>
            <w:hideMark/>
          </w:tcPr>
          <w:p w14:paraId="2CDD2FFB"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5</w:t>
            </w:r>
          </w:p>
        </w:tc>
        <w:tc>
          <w:tcPr>
            <w:tcW w:w="0" w:type="auto"/>
            <w:hideMark/>
          </w:tcPr>
          <w:p w14:paraId="3C867E7C"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5</w:t>
            </w:r>
          </w:p>
        </w:tc>
        <w:tc>
          <w:tcPr>
            <w:tcW w:w="1000" w:type="dxa"/>
            <w:hideMark/>
          </w:tcPr>
          <w:p w14:paraId="0EAF2DC5"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33</w:t>
            </w:r>
          </w:p>
        </w:tc>
        <w:tc>
          <w:tcPr>
            <w:tcW w:w="897" w:type="dxa"/>
            <w:hideMark/>
          </w:tcPr>
          <w:p w14:paraId="717BA66C"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16</w:t>
            </w:r>
          </w:p>
        </w:tc>
        <w:tc>
          <w:tcPr>
            <w:tcW w:w="0" w:type="auto"/>
            <w:hideMark/>
          </w:tcPr>
          <w:p w14:paraId="2FAC5E7E"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17</w:t>
            </w:r>
          </w:p>
        </w:tc>
        <w:tc>
          <w:tcPr>
            <w:tcW w:w="1386" w:type="dxa"/>
            <w:hideMark/>
          </w:tcPr>
          <w:p w14:paraId="02B1D8ED" w14:textId="77777777" w:rsidR="003B0E45" w:rsidRPr="00FF5183" w:rsidRDefault="003B0E45" w:rsidP="002B03A5">
            <w:pPr>
              <w:spacing w:line="276" w:lineRule="auto"/>
              <w:jc w:val="center"/>
              <w:rPr>
                <w:rFonts w:ascii="Franklin Gothic Book" w:eastAsia="Times New Roman" w:hAnsi="Franklin Gothic Book" w:cs="Times New Roman"/>
                <w:color w:val="000000" w:themeColor="text1"/>
                <w:sz w:val="20"/>
                <w:szCs w:val="20"/>
              </w:rPr>
            </w:pPr>
            <w:r w:rsidRPr="00FF5183">
              <w:rPr>
                <w:rFonts w:ascii="Franklin Gothic Book" w:eastAsia="Times New Roman" w:hAnsi="Franklin Gothic Book" w:cs="Times New Roman"/>
                <w:bCs/>
                <w:color w:val="000000" w:themeColor="text1"/>
                <w:sz w:val="20"/>
                <w:szCs w:val="20"/>
              </w:rPr>
              <w:t>33</w:t>
            </w:r>
          </w:p>
        </w:tc>
      </w:tr>
    </w:tbl>
    <w:p w14:paraId="344A9ED4" w14:textId="77777777" w:rsidR="00852301" w:rsidRPr="00FF5183" w:rsidRDefault="00852301" w:rsidP="002B03A5">
      <w:pPr>
        <w:rPr>
          <w:rFonts w:ascii="Franklin Gothic Book" w:hAnsi="Franklin Gothic Book" w:cs="Times New Roman"/>
          <w:sz w:val="20"/>
          <w:szCs w:val="20"/>
        </w:rPr>
      </w:pPr>
    </w:p>
    <w:p w14:paraId="2DBC0B26" w14:textId="77777777" w:rsidR="001100C0" w:rsidRPr="00FF5183" w:rsidRDefault="001100C0" w:rsidP="002B03A5">
      <w:pPr>
        <w:rPr>
          <w:rFonts w:ascii="Franklin Gothic Book" w:hAnsi="Franklin Gothic Book" w:cs="Times New Roman"/>
          <w:sz w:val="20"/>
          <w:szCs w:val="20"/>
        </w:rPr>
      </w:pPr>
    </w:p>
    <w:p w14:paraId="22048C5F" w14:textId="35E61DBD" w:rsidR="001100C0" w:rsidRPr="00FF5183" w:rsidRDefault="00E51108" w:rsidP="002B03A5">
      <w:pPr>
        <w:jc w:val="center"/>
        <w:rPr>
          <w:rFonts w:ascii="Franklin Gothic Book" w:hAnsi="Franklin Gothic Book" w:cs="Times New Roman"/>
          <w:sz w:val="20"/>
          <w:szCs w:val="20"/>
        </w:rPr>
      </w:pPr>
      <w:r w:rsidRPr="00FF5183">
        <w:rPr>
          <w:rFonts w:ascii="Franklin Gothic Book" w:hAnsi="Franklin Gothic Book" w:cs="Times New Roman"/>
          <w:noProof/>
          <w:sz w:val="20"/>
          <w:szCs w:val="20"/>
        </w:rPr>
        <w:drawing>
          <wp:inline distT="0" distB="0" distL="0" distR="0" wp14:anchorId="255A43B3" wp14:editId="60B5F587">
            <wp:extent cx="5153025" cy="2738670"/>
            <wp:effectExtent l="0" t="0" r="0" b="5080"/>
            <wp:docPr id="7" name="Picture 7" descr="J:\Back Up 02092025\AGMET AR\Bold Image\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ack Up 02092025\AGMET AR\Bold Image\Fig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025" cy="2738670"/>
                    </a:xfrm>
                    <a:prstGeom prst="rect">
                      <a:avLst/>
                    </a:prstGeom>
                    <a:noFill/>
                    <a:ln>
                      <a:noFill/>
                    </a:ln>
                  </pic:spPr>
                </pic:pic>
              </a:graphicData>
            </a:graphic>
          </wp:inline>
        </w:drawing>
      </w:r>
    </w:p>
    <w:p w14:paraId="2389CAA4" w14:textId="2F07C0F8" w:rsidR="00192B4D" w:rsidRPr="00FF5183" w:rsidRDefault="005816E9" w:rsidP="002B03A5">
      <w:pPr>
        <w:jc w:val="center"/>
        <w:rPr>
          <w:rFonts w:ascii="Franklin Gothic Book" w:hAnsi="Franklin Gothic Book" w:cs="Times New Roman"/>
          <w:b/>
          <w:sz w:val="20"/>
          <w:szCs w:val="20"/>
        </w:rPr>
      </w:pPr>
      <w:r w:rsidRPr="00FF5183">
        <w:rPr>
          <w:rFonts w:ascii="Franklin Gothic Book" w:hAnsi="Franklin Gothic Book" w:cs="Times New Roman"/>
          <w:b/>
          <w:sz w:val="20"/>
          <w:szCs w:val="20"/>
        </w:rPr>
        <w:t>Fig 3</w:t>
      </w:r>
      <w:r w:rsidR="00FF5183" w:rsidRPr="00FF5183">
        <w:rPr>
          <w:rFonts w:ascii="Franklin Gothic Book" w:hAnsi="Franklin Gothic Book" w:cs="Times New Roman"/>
          <w:b/>
          <w:sz w:val="20"/>
          <w:szCs w:val="20"/>
        </w:rPr>
        <w:t>.</w:t>
      </w:r>
      <w:r w:rsidRPr="00FF5183">
        <w:rPr>
          <w:rFonts w:ascii="Franklin Gothic Book" w:hAnsi="Franklin Gothic Book" w:cs="Times New Roman"/>
          <w:b/>
          <w:sz w:val="20"/>
          <w:szCs w:val="20"/>
        </w:rPr>
        <w:t xml:space="preserve"> Decadal Shift in Spatial Distribution of Paddy Cropping Efficiency Zones in Telangana</w:t>
      </w:r>
    </w:p>
    <w:p w14:paraId="782FBCE8" w14:textId="77777777" w:rsidR="009D3C66" w:rsidRPr="00FF5183" w:rsidRDefault="009D3C66" w:rsidP="002B03A5">
      <w:pPr>
        <w:pStyle w:val="Heading3"/>
        <w:spacing w:line="276" w:lineRule="auto"/>
        <w:rPr>
          <w:rFonts w:ascii="Franklin Gothic Book" w:hAnsi="Franklin Gothic Book"/>
          <w:i/>
          <w:sz w:val="20"/>
          <w:szCs w:val="20"/>
        </w:rPr>
      </w:pPr>
      <w:r w:rsidRPr="00FF5183">
        <w:rPr>
          <w:rStyle w:val="Strong"/>
          <w:rFonts w:ascii="Franklin Gothic Book" w:hAnsi="Franklin Gothic Book"/>
          <w:b/>
          <w:bCs/>
          <w:i/>
          <w:sz w:val="20"/>
          <w:szCs w:val="20"/>
        </w:rPr>
        <w:t>Temporal Trends in Cropping Efficiency Zones Based on Mann-Kendall Test</w:t>
      </w:r>
    </w:p>
    <w:p w14:paraId="5A6F0D7C" w14:textId="77777777" w:rsidR="00192B4D" w:rsidRPr="00FF5183" w:rsidRDefault="00A169CD"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The trend analysis of cropping efficiency zones from 2001–2010 (Decade 1) to 2011–2020 (Decade 2) reveals a dynamic shift in agricultural performance across districts. In the </w:t>
      </w:r>
      <w:r w:rsidRPr="00FF5183">
        <w:rPr>
          <w:rStyle w:val="Strong"/>
          <w:rFonts w:ascii="Franklin Gothic Book" w:hAnsi="Franklin Gothic Book"/>
          <w:b w:val="0"/>
          <w:sz w:val="20"/>
          <w:szCs w:val="20"/>
        </w:rPr>
        <w:t>Most Efficient Cropping Zone (MECZ)</w:t>
      </w:r>
      <w:r w:rsidRPr="00FF5183">
        <w:rPr>
          <w:rFonts w:ascii="Franklin Gothic Book" w:hAnsi="Franklin Gothic Book"/>
          <w:b/>
          <w:sz w:val="20"/>
          <w:szCs w:val="20"/>
        </w:rPr>
        <w:t>,</w:t>
      </w:r>
      <w:r w:rsidRPr="00FF5183">
        <w:rPr>
          <w:rFonts w:ascii="Franklin Gothic Book" w:hAnsi="Franklin Gothic Book"/>
          <w:sz w:val="20"/>
          <w:szCs w:val="20"/>
        </w:rPr>
        <w:t xml:space="preserve"> there was a slight decline in districts showing significant and non-significant increasing trends, dropping from 2 to 1 and 3 to 2 respectively</w:t>
      </w:r>
      <w:r w:rsidR="005816E9" w:rsidRPr="00FF5183">
        <w:rPr>
          <w:rFonts w:ascii="Franklin Gothic Book" w:hAnsi="Franklin Gothic Book"/>
          <w:sz w:val="20"/>
          <w:szCs w:val="20"/>
        </w:rPr>
        <w:t xml:space="preserve"> (Table 5</w:t>
      </w:r>
      <w:r w:rsidR="003C5EB7" w:rsidRPr="00FF5183">
        <w:rPr>
          <w:rFonts w:ascii="Franklin Gothic Book" w:hAnsi="Franklin Gothic Book"/>
          <w:sz w:val="20"/>
          <w:szCs w:val="20"/>
        </w:rPr>
        <w:t xml:space="preserve"> &amp; Fig 4</w:t>
      </w:r>
      <w:r w:rsidR="005816E9" w:rsidRPr="00FF5183">
        <w:rPr>
          <w:rFonts w:ascii="Franklin Gothic Book" w:hAnsi="Franklin Gothic Book"/>
          <w:sz w:val="20"/>
          <w:szCs w:val="20"/>
        </w:rPr>
        <w:t>)</w:t>
      </w:r>
      <w:r w:rsidRPr="00FF5183">
        <w:rPr>
          <w:rFonts w:ascii="Franklin Gothic Book" w:hAnsi="Franklin Gothic Book"/>
          <w:sz w:val="20"/>
          <w:szCs w:val="20"/>
        </w:rPr>
        <w:t xml:space="preserve">. Simultaneously, districts with decreasing trends rose, indicating a mild regression in top-performing areas. The </w:t>
      </w:r>
      <w:r w:rsidRPr="00FF5183">
        <w:rPr>
          <w:rStyle w:val="Strong"/>
          <w:rFonts w:ascii="Franklin Gothic Book" w:hAnsi="Franklin Gothic Book"/>
          <w:b w:val="0"/>
          <w:sz w:val="20"/>
          <w:szCs w:val="20"/>
        </w:rPr>
        <w:t>Efficient Cropping Zone (ECZ)</w:t>
      </w:r>
      <w:r w:rsidRPr="00FF5183">
        <w:rPr>
          <w:rFonts w:ascii="Franklin Gothic Book" w:hAnsi="Franklin Gothic Book"/>
          <w:sz w:val="20"/>
          <w:szCs w:val="20"/>
        </w:rPr>
        <w:t xml:space="preserve"> followed a similar pattern, with a reduction in increasing trends and a rise in both significant and non-significant decreasing trends, suggesting that some previously stable districts may be experiencing challenges in sustaining efficiency. In contrast, the </w:t>
      </w:r>
      <w:r w:rsidRPr="00FF5183">
        <w:rPr>
          <w:rStyle w:val="Strong"/>
          <w:rFonts w:ascii="Franklin Gothic Book" w:hAnsi="Franklin Gothic Book"/>
          <w:b w:val="0"/>
          <w:sz w:val="20"/>
          <w:szCs w:val="20"/>
        </w:rPr>
        <w:t>Not Efficient Cropping Zone (NECZ)</w:t>
      </w:r>
      <w:r w:rsidRPr="00FF5183">
        <w:rPr>
          <w:rFonts w:ascii="Franklin Gothic Book" w:hAnsi="Franklin Gothic Book"/>
          <w:sz w:val="20"/>
          <w:szCs w:val="20"/>
        </w:rPr>
        <w:t xml:space="preserve"> showed a modest increase in districts with decreasing trends, while those with increasing trends remained relatively stable, pointing to limited progress in these regions. The most notable change occurred in the </w:t>
      </w:r>
      <w:r w:rsidRPr="00FF5183">
        <w:rPr>
          <w:rStyle w:val="Strong"/>
          <w:rFonts w:ascii="Franklin Gothic Book" w:hAnsi="Franklin Gothic Book"/>
          <w:b w:val="0"/>
          <w:sz w:val="20"/>
          <w:szCs w:val="20"/>
        </w:rPr>
        <w:t>Highly Inefficient Cropping Zone (HICZ)</w:t>
      </w:r>
      <w:r w:rsidRPr="00FF5183">
        <w:rPr>
          <w:rFonts w:ascii="Franklin Gothic Book" w:hAnsi="Franklin Gothic Book"/>
          <w:b/>
          <w:sz w:val="20"/>
          <w:szCs w:val="20"/>
        </w:rPr>
        <w:t>,</w:t>
      </w:r>
      <w:r w:rsidRPr="00FF5183">
        <w:rPr>
          <w:rFonts w:ascii="Franklin Gothic Book" w:hAnsi="Franklin Gothic Book"/>
          <w:sz w:val="20"/>
          <w:szCs w:val="20"/>
        </w:rPr>
        <w:t xml:space="preserve"> where districts with significant increasing trends dropped from 2 to none, and those with significant decreasing trends rose from 2 to 3. This shift highlights a concerning decline in performance among the least efficient districts. Overall, while some zones maintained or slightly improved their efficiency, the broader trend suggests a need for renewed focus on sustaining gains in high-performing areas and reversing declines in vulnerable zones through targeted interventions and adaptive agricultural strategies</w:t>
      </w:r>
      <w:r w:rsidR="00B775C6" w:rsidRPr="00FF5183">
        <w:rPr>
          <w:rFonts w:ascii="Franklin Gothic Book" w:hAnsi="Franklin Gothic Book"/>
          <w:sz w:val="20"/>
          <w:szCs w:val="20"/>
        </w:rPr>
        <w:t xml:space="preserve"> (</w:t>
      </w:r>
      <w:r w:rsidR="00B775C6" w:rsidRPr="00FF5183">
        <w:rPr>
          <w:rFonts w:ascii="Franklin Gothic Book" w:hAnsi="Franklin Gothic Book"/>
          <w:color w:val="222222"/>
          <w:sz w:val="20"/>
          <w:szCs w:val="20"/>
          <w:shd w:val="clear" w:color="auto" w:fill="FFFFFF"/>
        </w:rPr>
        <w:t>Deakin &amp; Reid., 2018).</w:t>
      </w:r>
    </w:p>
    <w:p w14:paraId="3579A8DB" w14:textId="77777777" w:rsidR="00607D66" w:rsidRPr="00FF5183" w:rsidRDefault="00607D66" w:rsidP="00FF5183">
      <w:pPr>
        <w:pStyle w:val="NormalWeb"/>
        <w:spacing w:line="276" w:lineRule="auto"/>
        <w:rPr>
          <w:rFonts w:ascii="Franklin Gothic Book" w:hAnsi="Franklin Gothic Book"/>
          <w:b/>
          <w:sz w:val="20"/>
          <w:szCs w:val="20"/>
        </w:rPr>
      </w:pPr>
    </w:p>
    <w:p w14:paraId="71653BF7" w14:textId="2A7BB73C" w:rsidR="00A169CD" w:rsidRPr="00FF5183" w:rsidRDefault="00A169CD" w:rsidP="002B03A5">
      <w:pPr>
        <w:pStyle w:val="NormalWeb"/>
        <w:spacing w:line="276" w:lineRule="auto"/>
        <w:jc w:val="center"/>
        <w:rPr>
          <w:rFonts w:ascii="Franklin Gothic Book" w:hAnsi="Franklin Gothic Book"/>
          <w:b/>
          <w:sz w:val="20"/>
          <w:szCs w:val="20"/>
        </w:rPr>
      </w:pPr>
      <w:r w:rsidRPr="00FF5183">
        <w:rPr>
          <w:rFonts w:ascii="Franklin Gothic Book" w:hAnsi="Franklin Gothic Book"/>
          <w:b/>
          <w:sz w:val="20"/>
          <w:szCs w:val="20"/>
        </w:rPr>
        <w:t>Table</w:t>
      </w:r>
      <w:r w:rsidR="005816E9" w:rsidRPr="00FF5183">
        <w:rPr>
          <w:rFonts w:ascii="Franklin Gothic Book" w:hAnsi="Franklin Gothic Book"/>
          <w:b/>
          <w:sz w:val="20"/>
          <w:szCs w:val="20"/>
        </w:rPr>
        <w:t xml:space="preserve"> 5</w:t>
      </w:r>
      <w:r w:rsidR="00FF5183" w:rsidRPr="00FF5183">
        <w:rPr>
          <w:rFonts w:ascii="Franklin Gothic Book" w:hAnsi="Franklin Gothic Book"/>
          <w:b/>
          <w:sz w:val="20"/>
          <w:szCs w:val="20"/>
        </w:rPr>
        <w:t xml:space="preserve">. </w:t>
      </w:r>
      <w:r w:rsidRPr="00FF5183">
        <w:rPr>
          <w:rFonts w:ascii="Franklin Gothic Book" w:hAnsi="Franklin Gothic Book"/>
          <w:b/>
          <w:sz w:val="20"/>
          <w:szCs w:val="20"/>
        </w:rPr>
        <w:t>Decadal Trends in Cropping Efficiency Zones in Telangana</w:t>
      </w:r>
    </w:p>
    <w:tbl>
      <w:tblPr>
        <w:tblStyle w:val="TableGrid"/>
        <w:tblW w:w="0" w:type="auto"/>
        <w:jc w:val="center"/>
        <w:tblLook w:val="04A0" w:firstRow="1" w:lastRow="0" w:firstColumn="1" w:lastColumn="0" w:noHBand="0" w:noVBand="1"/>
      </w:tblPr>
      <w:tblGrid>
        <w:gridCol w:w="2292"/>
        <w:gridCol w:w="2474"/>
        <w:gridCol w:w="1322"/>
        <w:gridCol w:w="1322"/>
      </w:tblGrid>
      <w:tr w:rsidR="00A169CD" w:rsidRPr="00FF5183" w14:paraId="50410D3B" w14:textId="77777777" w:rsidTr="003B0E45">
        <w:trPr>
          <w:jc w:val="center"/>
        </w:trPr>
        <w:tc>
          <w:tcPr>
            <w:tcW w:w="0" w:type="auto"/>
            <w:hideMark/>
          </w:tcPr>
          <w:p w14:paraId="53BA5E7A"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Cropping Efficiency Zone</w:t>
            </w:r>
          </w:p>
        </w:tc>
        <w:tc>
          <w:tcPr>
            <w:tcW w:w="0" w:type="auto"/>
            <w:hideMark/>
          </w:tcPr>
          <w:p w14:paraId="2FC74FF4"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Trend Type</w:t>
            </w:r>
          </w:p>
        </w:tc>
        <w:tc>
          <w:tcPr>
            <w:tcW w:w="0" w:type="auto"/>
            <w:hideMark/>
          </w:tcPr>
          <w:p w14:paraId="0C53111F"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Decade1</w:t>
            </w:r>
          </w:p>
          <w:p w14:paraId="69C47EB1"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(2001-2010)</w:t>
            </w:r>
          </w:p>
        </w:tc>
        <w:tc>
          <w:tcPr>
            <w:tcW w:w="0" w:type="auto"/>
            <w:hideMark/>
          </w:tcPr>
          <w:p w14:paraId="323D417D"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Decade2</w:t>
            </w:r>
          </w:p>
          <w:p w14:paraId="7306358B" w14:textId="77777777" w:rsidR="00A169CD" w:rsidRPr="00FF5183" w:rsidRDefault="00A169CD" w:rsidP="002B03A5">
            <w:pPr>
              <w:spacing w:line="276" w:lineRule="auto"/>
              <w:jc w:val="center"/>
              <w:rPr>
                <w:rFonts w:ascii="Franklin Gothic Book" w:eastAsia="Times New Roman" w:hAnsi="Franklin Gothic Book" w:cs="Times New Roman"/>
                <w:bCs/>
                <w:sz w:val="20"/>
                <w:szCs w:val="20"/>
              </w:rPr>
            </w:pPr>
            <w:r w:rsidRPr="00FF5183">
              <w:rPr>
                <w:rFonts w:ascii="Franklin Gothic Book" w:eastAsia="Times New Roman" w:hAnsi="Franklin Gothic Book" w:cs="Times New Roman"/>
                <w:bCs/>
                <w:sz w:val="20"/>
                <w:szCs w:val="20"/>
              </w:rPr>
              <w:t>(2011-2020)</w:t>
            </w:r>
          </w:p>
        </w:tc>
      </w:tr>
      <w:tr w:rsidR="003B0E45" w:rsidRPr="00FF5183" w14:paraId="5DB75E16" w14:textId="77777777" w:rsidTr="003B0E45">
        <w:trPr>
          <w:jc w:val="center"/>
        </w:trPr>
        <w:tc>
          <w:tcPr>
            <w:tcW w:w="0" w:type="auto"/>
            <w:vMerge w:val="restart"/>
            <w:hideMark/>
          </w:tcPr>
          <w:p w14:paraId="6AA57476"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6871BF83"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6ECCECF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MECZ</w:t>
            </w:r>
            <w:r w:rsidRPr="00FF5183">
              <w:rPr>
                <w:rFonts w:ascii="Franklin Gothic Book" w:eastAsia="Times New Roman" w:hAnsi="Franklin Gothic Book" w:cs="Times New Roman"/>
                <w:sz w:val="20"/>
                <w:szCs w:val="20"/>
              </w:rPr>
              <w:t xml:space="preserve"> (Most Efficient)</w:t>
            </w:r>
          </w:p>
        </w:tc>
        <w:tc>
          <w:tcPr>
            <w:tcW w:w="0" w:type="auto"/>
            <w:hideMark/>
          </w:tcPr>
          <w:p w14:paraId="46AB9A8B"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Increasing</w:t>
            </w:r>
          </w:p>
        </w:tc>
        <w:tc>
          <w:tcPr>
            <w:tcW w:w="0" w:type="auto"/>
            <w:hideMark/>
          </w:tcPr>
          <w:p w14:paraId="4054A608"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0A724B17"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r>
      <w:tr w:rsidR="003B0E45" w:rsidRPr="00FF5183" w14:paraId="7808F45B" w14:textId="77777777" w:rsidTr="003B0E45">
        <w:trPr>
          <w:jc w:val="center"/>
        </w:trPr>
        <w:tc>
          <w:tcPr>
            <w:tcW w:w="0" w:type="auto"/>
            <w:vMerge/>
            <w:hideMark/>
          </w:tcPr>
          <w:p w14:paraId="5EA15CB0"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6F6DBEF3"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Increasing</w:t>
            </w:r>
          </w:p>
        </w:tc>
        <w:tc>
          <w:tcPr>
            <w:tcW w:w="0" w:type="auto"/>
            <w:hideMark/>
          </w:tcPr>
          <w:p w14:paraId="60436982"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0" w:type="auto"/>
            <w:hideMark/>
          </w:tcPr>
          <w:p w14:paraId="15339C8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r>
      <w:tr w:rsidR="003B0E45" w:rsidRPr="00FF5183" w14:paraId="34725B3C" w14:textId="77777777" w:rsidTr="003B0E45">
        <w:trPr>
          <w:jc w:val="center"/>
        </w:trPr>
        <w:tc>
          <w:tcPr>
            <w:tcW w:w="0" w:type="auto"/>
            <w:vMerge/>
            <w:hideMark/>
          </w:tcPr>
          <w:p w14:paraId="0A9336E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4CAF0347"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Decreasing</w:t>
            </w:r>
          </w:p>
        </w:tc>
        <w:tc>
          <w:tcPr>
            <w:tcW w:w="0" w:type="auto"/>
            <w:hideMark/>
          </w:tcPr>
          <w:p w14:paraId="711DAB2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1A3D159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r>
      <w:tr w:rsidR="003B0E45" w:rsidRPr="00FF5183" w14:paraId="0F0FF175" w14:textId="77777777" w:rsidTr="003B0E45">
        <w:trPr>
          <w:jc w:val="center"/>
        </w:trPr>
        <w:tc>
          <w:tcPr>
            <w:tcW w:w="0" w:type="auto"/>
            <w:vMerge/>
            <w:hideMark/>
          </w:tcPr>
          <w:p w14:paraId="2222DFAB"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2EEB78EA"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Decreasing</w:t>
            </w:r>
          </w:p>
        </w:tc>
        <w:tc>
          <w:tcPr>
            <w:tcW w:w="0" w:type="auto"/>
            <w:hideMark/>
          </w:tcPr>
          <w:p w14:paraId="1A8A820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c>
          <w:tcPr>
            <w:tcW w:w="0" w:type="auto"/>
            <w:hideMark/>
          </w:tcPr>
          <w:p w14:paraId="4EAAF1ED"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r>
      <w:tr w:rsidR="003B0E45" w:rsidRPr="00FF5183" w14:paraId="6A124767" w14:textId="77777777" w:rsidTr="003B0E45">
        <w:trPr>
          <w:jc w:val="center"/>
        </w:trPr>
        <w:tc>
          <w:tcPr>
            <w:tcW w:w="0" w:type="auto"/>
            <w:vMerge w:val="restart"/>
            <w:hideMark/>
          </w:tcPr>
          <w:p w14:paraId="71AEDF9B"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5CC52FCC"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13C793E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ECZ</w:t>
            </w:r>
            <w:r w:rsidRPr="00FF5183">
              <w:rPr>
                <w:rFonts w:ascii="Franklin Gothic Book" w:eastAsia="Times New Roman" w:hAnsi="Franklin Gothic Book" w:cs="Times New Roman"/>
                <w:sz w:val="20"/>
                <w:szCs w:val="20"/>
              </w:rPr>
              <w:t xml:space="preserve"> (Efficient)</w:t>
            </w:r>
          </w:p>
        </w:tc>
        <w:tc>
          <w:tcPr>
            <w:tcW w:w="0" w:type="auto"/>
            <w:hideMark/>
          </w:tcPr>
          <w:p w14:paraId="6A82DDBC"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Increasing</w:t>
            </w:r>
          </w:p>
        </w:tc>
        <w:tc>
          <w:tcPr>
            <w:tcW w:w="0" w:type="auto"/>
            <w:hideMark/>
          </w:tcPr>
          <w:p w14:paraId="3981720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3601471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r>
      <w:tr w:rsidR="003B0E45" w:rsidRPr="00FF5183" w14:paraId="48003E71" w14:textId="77777777" w:rsidTr="003B0E45">
        <w:trPr>
          <w:jc w:val="center"/>
        </w:trPr>
        <w:tc>
          <w:tcPr>
            <w:tcW w:w="0" w:type="auto"/>
            <w:vMerge/>
            <w:hideMark/>
          </w:tcPr>
          <w:p w14:paraId="5A4A1DC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6865093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Increasing</w:t>
            </w:r>
          </w:p>
        </w:tc>
        <w:tc>
          <w:tcPr>
            <w:tcW w:w="0" w:type="auto"/>
            <w:hideMark/>
          </w:tcPr>
          <w:p w14:paraId="071FB6D0"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0" w:type="auto"/>
            <w:hideMark/>
          </w:tcPr>
          <w:p w14:paraId="66B4FAA3"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r>
      <w:tr w:rsidR="003B0E45" w:rsidRPr="00FF5183" w14:paraId="4CB1D947" w14:textId="77777777" w:rsidTr="003B0E45">
        <w:trPr>
          <w:jc w:val="center"/>
        </w:trPr>
        <w:tc>
          <w:tcPr>
            <w:tcW w:w="0" w:type="auto"/>
            <w:vMerge/>
            <w:hideMark/>
          </w:tcPr>
          <w:p w14:paraId="4C685F3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5B19F64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Decreasing</w:t>
            </w:r>
          </w:p>
        </w:tc>
        <w:tc>
          <w:tcPr>
            <w:tcW w:w="0" w:type="auto"/>
            <w:hideMark/>
          </w:tcPr>
          <w:p w14:paraId="0E0AFE0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0" w:type="auto"/>
            <w:hideMark/>
          </w:tcPr>
          <w:p w14:paraId="56C13241"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4</w:t>
            </w:r>
          </w:p>
        </w:tc>
      </w:tr>
      <w:tr w:rsidR="003B0E45" w:rsidRPr="00FF5183" w14:paraId="47DC59A5" w14:textId="77777777" w:rsidTr="003B0E45">
        <w:trPr>
          <w:jc w:val="center"/>
        </w:trPr>
        <w:tc>
          <w:tcPr>
            <w:tcW w:w="0" w:type="auto"/>
            <w:vMerge/>
            <w:hideMark/>
          </w:tcPr>
          <w:p w14:paraId="5DE967A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5E3B9E2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Decreasing</w:t>
            </w:r>
          </w:p>
        </w:tc>
        <w:tc>
          <w:tcPr>
            <w:tcW w:w="0" w:type="auto"/>
            <w:hideMark/>
          </w:tcPr>
          <w:p w14:paraId="3030435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469471B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r>
      <w:tr w:rsidR="003B0E45" w:rsidRPr="00FF5183" w14:paraId="4B48BB87" w14:textId="77777777" w:rsidTr="003B0E45">
        <w:trPr>
          <w:jc w:val="center"/>
        </w:trPr>
        <w:tc>
          <w:tcPr>
            <w:tcW w:w="0" w:type="auto"/>
            <w:vMerge w:val="restart"/>
            <w:hideMark/>
          </w:tcPr>
          <w:p w14:paraId="6B67DDB0"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0AB0A579"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35C8C23D"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NECZ</w:t>
            </w:r>
            <w:r w:rsidRPr="00FF5183">
              <w:rPr>
                <w:rFonts w:ascii="Franklin Gothic Book" w:eastAsia="Times New Roman" w:hAnsi="Franklin Gothic Book" w:cs="Times New Roman"/>
                <w:sz w:val="20"/>
                <w:szCs w:val="20"/>
              </w:rPr>
              <w:t xml:space="preserve"> (Not Efficient)</w:t>
            </w:r>
          </w:p>
        </w:tc>
        <w:tc>
          <w:tcPr>
            <w:tcW w:w="0" w:type="auto"/>
            <w:hideMark/>
          </w:tcPr>
          <w:p w14:paraId="71D0693C"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Increasing</w:t>
            </w:r>
          </w:p>
        </w:tc>
        <w:tc>
          <w:tcPr>
            <w:tcW w:w="0" w:type="auto"/>
            <w:hideMark/>
          </w:tcPr>
          <w:p w14:paraId="6362232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c>
          <w:tcPr>
            <w:tcW w:w="0" w:type="auto"/>
            <w:hideMark/>
          </w:tcPr>
          <w:p w14:paraId="46EB487D"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r>
      <w:tr w:rsidR="003B0E45" w:rsidRPr="00FF5183" w14:paraId="5AFE2668" w14:textId="77777777" w:rsidTr="003B0E45">
        <w:trPr>
          <w:jc w:val="center"/>
        </w:trPr>
        <w:tc>
          <w:tcPr>
            <w:tcW w:w="0" w:type="auto"/>
            <w:vMerge/>
            <w:hideMark/>
          </w:tcPr>
          <w:p w14:paraId="404EF4E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3015E0A4"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Increasing</w:t>
            </w:r>
          </w:p>
        </w:tc>
        <w:tc>
          <w:tcPr>
            <w:tcW w:w="0" w:type="auto"/>
            <w:hideMark/>
          </w:tcPr>
          <w:p w14:paraId="5257B930"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c>
          <w:tcPr>
            <w:tcW w:w="0" w:type="auto"/>
            <w:hideMark/>
          </w:tcPr>
          <w:p w14:paraId="0A683677"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r>
      <w:tr w:rsidR="003B0E45" w:rsidRPr="00FF5183" w14:paraId="617FAAF2" w14:textId="77777777" w:rsidTr="003B0E45">
        <w:trPr>
          <w:jc w:val="center"/>
        </w:trPr>
        <w:tc>
          <w:tcPr>
            <w:tcW w:w="0" w:type="auto"/>
            <w:vMerge/>
            <w:hideMark/>
          </w:tcPr>
          <w:p w14:paraId="63143FF1"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1AE5EA6D"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Decreasing</w:t>
            </w:r>
          </w:p>
        </w:tc>
        <w:tc>
          <w:tcPr>
            <w:tcW w:w="0" w:type="auto"/>
            <w:hideMark/>
          </w:tcPr>
          <w:p w14:paraId="015F2454"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4</w:t>
            </w:r>
          </w:p>
        </w:tc>
        <w:tc>
          <w:tcPr>
            <w:tcW w:w="0" w:type="auto"/>
            <w:hideMark/>
          </w:tcPr>
          <w:p w14:paraId="3A015DF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5</w:t>
            </w:r>
          </w:p>
        </w:tc>
      </w:tr>
      <w:tr w:rsidR="003B0E45" w:rsidRPr="00FF5183" w14:paraId="13B39759" w14:textId="77777777" w:rsidTr="003B0E45">
        <w:trPr>
          <w:jc w:val="center"/>
        </w:trPr>
        <w:tc>
          <w:tcPr>
            <w:tcW w:w="0" w:type="auto"/>
            <w:vMerge/>
            <w:hideMark/>
          </w:tcPr>
          <w:p w14:paraId="79CDEAC4"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6BB44DC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Decreasing</w:t>
            </w:r>
          </w:p>
        </w:tc>
        <w:tc>
          <w:tcPr>
            <w:tcW w:w="0" w:type="auto"/>
            <w:hideMark/>
          </w:tcPr>
          <w:p w14:paraId="7F188668"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6AE9501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r>
      <w:tr w:rsidR="003B0E45" w:rsidRPr="00FF5183" w14:paraId="53A4FE3C" w14:textId="77777777" w:rsidTr="003B0E45">
        <w:trPr>
          <w:jc w:val="center"/>
        </w:trPr>
        <w:tc>
          <w:tcPr>
            <w:tcW w:w="0" w:type="auto"/>
            <w:vMerge w:val="restart"/>
            <w:hideMark/>
          </w:tcPr>
          <w:p w14:paraId="6BC1DBF7"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07207A23" w14:textId="77777777" w:rsidR="003B0E45" w:rsidRPr="00FF5183" w:rsidRDefault="003B0E45" w:rsidP="002B03A5">
            <w:pPr>
              <w:spacing w:line="276" w:lineRule="auto"/>
              <w:jc w:val="center"/>
              <w:rPr>
                <w:rFonts w:ascii="Franklin Gothic Book" w:eastAsia="Times New Roman" w:hAnsi="Franklin Gothic Book" w:cs="Times New Roman"/>
                <w:bCs/>
                <w:sz w:val="20"/>
                <w:szCs w:val="20"/>
              </w:rPr>
            </w:pPr>
          </w:p>
          <w:p w14:paraId="03FA374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bCs/>
                <w:sz w:val="20"/>
                <w:szCs w:val="20"/>
              </w:rPr>
              <w:t>HICZ</w:t>
            </w:r>
            <w:r w:rsidRPr="00FF5183">
              <w:rPr>
                <w:rFonts w:ascii="Franklin Gothic Book" w:eastAsia="Times New Roman" w:hAnsi="Franklin Gothic Book" w:cs="Times New Roman"/>
                <w:sz w:val="20"/>
                <w:szCs w:val="20"/>
              </w:rPr>
              <w:t xml:space="preserve"> (Highly Inefficient)</w:t>
            </w:r>
          </w:p>
        </w:tc>
        <w:tc>
          <w:tcPr>
            <w:tcW w:w="0" w:type="auto"/>
            <w:hideMark/>
          </w:tcPr>
          <w:p w14:paraId="312873B8"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Increasing</w:t>
            </w:r>
          </w:p>
        </w:tc>
        <w:tc>
          <w:tcPr>
            <w:tcW w:w="0" w:type="auto"/>
            <w:hideMark/>
          </w:tcPr>
          <w:p w14:paraId="77EC1F2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3873F5A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0</w:t>
            </w:r>
          </w:p>
        </w:tc>
      </w:tr>
      <w:tr w:rsidR="003B0E45" w:rsidRPr="00FF5183" w14:paraId="0A42C0BA" w14:textId="77777777" w:rsidTr="003B0E45">
        <w:trPr>
          <w:jc w:val="center"/>
        </w:trPr>
        <w:tc>
          <w:tcPr>
            <w:tcW w:w="0" w:type="auto"/>
            <w:vMerge/>
            <w:hideMark/>
          </w:tcPr>
          <w:p w14:paraId="7BBA1E75"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2E2F6677"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Increasing</w:t>
            </w:r>
          </w:p>
        </w:tc>
        <w:tc>
          <w:tcPr>
            <w:tcW w:w="0" w:type="auto"/>
            <w:hideMark/>
          </w:tcPr>
          <w:p w14:paraId="6B7AB5B9"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0</w:t>
            </w:r>
          </w:p>
        </w:tc>
        <w:tc>
          <w:tcPr>
            <w:tcW w:w="0" w:type="auto"/>
            <w:hideMark/>
          </w:tcPr>
          <w:p w14:paraId="5D9A79E2"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0</w:t>
            </w:r>
          </w:p>
        </w:tc>
      </w:tr>
      <w:tr w:rsidR="003B0E45" w:rsidRPr="00FF5183" w14:paraId="3A5A0B6B" w14:textId="77777777" w:rsidTr="003B0E45">
        <w:trPr>
          <w:jc w:val="center"/>
        </w:trPr>
        <w:tc>
          <w:tcPr>
            <w:tcW w:w="0" w:type="auto"/>
            <w:vMerge/>
            <w:hideMark/>
          </w:tcPr>
          <w:p w14:paraId="3DE84915"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1348763C"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Non-significant Decreasing</w:t>
            </w:r>
          </w:p>
        </w:tc>
        <w:tc>
          <w:tcPr>
            <w:tcW w:w="0" w:type="auto"/>
            <w:hideMark/>
          </w:tcPr>
          <w:p w14:paraId="5DEC99D6"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c>
          <w:tcPr>
            <w:tcW w:w="0" w:type="auto"/>
            <w:hideMark/>
          </w:tcPr>
          <w:p w14:paraId="58D68FDE"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1</w:t>
            </w:r>
          </w:p>
        </w:tc>
      </w:tr>
      <w:tr w:rsidR="003B0E45" w:rsidRPr="00FF5183" w14:paraId="3F30C64E" w14:textId="77777777" w:rsidTr="003B0E45">
        <w:trPr>
          <w:jc w:val="center"/>
        </w:trPr>
        <w:tc>
          <w:tcPr>
            <w:tcW w:w="0" w:type="auto"/>
            <w:vMerge/>
            <w:hideMark/>
          </w:tcPr>
          <w:p w14:paraId="2B74E48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p>
        </w:tc>
        <w:tc>
          <w:tcPr>
            <w:tcW w:w="0" w:type="auto"/>
            <w:hideMark/>
          </w:tcPr>
          <w:p w14:paraId="3E710FE0"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Significant Decreasing</w:t>
            </w:r>
          </w:p>
        </w:tc>
        <w:tc>
          <w:tcPr>
            <w:tcW w:w="0" w:type="auto"/>
            <w:hideMark/>
          </w:tcPr>
          <w:p w14:paraId="127ADA9F"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2</w:t>
            </w:r>
          </w:p>
        </w:tc>
        <w:tc>
          <w:tcPr>
            <w:tcW w:w="0" w:type="auto"/>
            <w:hideMark/>
          </w:tcPr>
          <w:p w14:paraId="0E21BBDD" w14:textId="77777777" w:rsidR="003B0E45" w:rsidRPr="00FF5183" w:rsidRDefault="003B0E45" w:rsidP="002B03A5">
            <w:pPr>
              <w:spacing w:line="276" w:lineRule="auto"/>
              <w:jc w:val="center"/>
              <w:rPr>
                <w:rFonts w:ascii="Franklin Gothic Book" w:eastAsia="Times New Roman" w:hAnsi="Franklin Gothic Book" w:cs="Times New Roman"/>
                <w:sz w:val="20"/>
                <w:szCs w:val="20"/>
              </w:rPr>
            </w:pPr>
            <w:r w:rsidRPr="00FF5183">
              <w:rPr>
                <w:rFonts w:ascii="Franklin Gothic Book" w:eastAsia="Times New Roman" w:hAnsi="Franklin Gothic Book" w:cs="Times New Roman"/>
                <w:sz w:val="20"/>
                <w:szCs w:val="20"/>
              </w:rPr>
              <w:t>3</w:t>
            </w:r>
          </w:p>
        </w:tc>
      </w:tr>
    </w:tbl>
    <w:p w14:paraId="4D3480F1" w14:textId="77777777" w:rsidR="006A2E44" w:rsidRPr="00FF5183" w:rsidRDefault="006A2E44" w:rsidP="002B03A5">
      <w:pPr>
        <w:rPr>
          <w:rFonts w:ascii="Franklin Gothic Book" w:hAnsi="Franklin Gothic Book" w:cs="Times New Roman"/>
          <w:sz w:val="20"/>
          <w:szCs w:val="20"/>
        </w:rPr>
      </w:pPr>
    </w:p>
    <w:p w14:paraId="724378E3" w14:textId="77777777" w:rsidR="006A2E44" w:rsidRPr="00FF5183" w:rsidRDefault="006A2E44" w:rsidP="002B03A5">
      <w:pPr>
        <w:rPr>
          <w:rFonts w:ascii="Franklin Gothic Book" w:hAnsi="Franklin Gothic Book" w:cs="Times New Roman"/>
          <w:sz w:val="20"/>
          <w:szCs w:val="20"/>
        </w:rPr>
      </w:pPr>
    </w:p>
    <w:p w14:paraId="2181866A" w14:textId="2014FC76" w:rsidR="00192B4D" w:rsidRPr="00FF5183" w:rsidRDefault="00626050" w:rsidP="002B03A5">
      <w:pPr>
        <w:rPr>
          <w:rFonts w:ascii="Franklin Gothic Book" w:hAnsi="Franklin Gothic Book" w:cs="Times New Roman"/>
          <w:sz w:val="20"/>
          <w:szCs w:val="20"/>
        </w:rPr>
      </w:pPr>
      <w:r w:rsidRPr="00FF5183">
        <w:rPr>
          <w:rFonts w:ascii="Franklin Gothic Book" w:hAnsi="Franklin Gothic Book" w:cs="Times New Roman"/>
          <w:noProof/>
          <w:sz w:val="20"/>
          <w:szCs w:val="20"/>
        </w:rPr>
        <w:drawing>
          <wp:inline distT="0" distB="0" distL="0" distR="0" wp14:anchorId="6E306EDB" wp14:editId="3FD0E773">
            <wp:extent cx="5943600" cy="3158836"/>
            <wp:effectExtent l="0" t="0" r="0" b="3810"/>
            <wp:docPr id="8" name="Picture 8" descr="J:\Back Up 02092025\AGMET AR\Bold Image\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ck Up 02092025\AGMET AR\Bold Image\Fig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58836"/>
                    </a:xfrm>
                    <a:prstGeom prst="rect">
                      <a:avLst/>
                    </a:prstGeom>
                    <a:noFill/>
                    <a:ln>
                      <a:noFill/>
                    </a:ln>
                  </pic:spPr>
                </pic:pic>
              </a:graphicData>
            </a:graphic>
          </wp:inline>
        </w:drawing>
      </w:r>
    </w:p>
    <w:p w14:paraId="010E645B" w14:textId="582BB062" w:rsidR="005816E9" w:rsidRPr="00FF5183" w:rsidRDefault="005816E9" w:rsidP="002B03A5">
      <w:pPr>
        <w:pStyle w:val="Heading3"/>
        <w:spacing w:line="276" w:lineRule="auto"/>
        <w:jc w:val="center"/>
        <w:rPr>
          <w:rStyle w:val="Strong"/>
          <w:rFonts w:ascii="Franklin Gothic Book" w:hAnsi="Franklin Gothic Book"/>
          <w:b/>
          <w:bCs/>
          <w:sz w:val="20"/>
          <w:szCs w:val="20"/>
        </w:rPr>
      </w:pPr>
      <w:r w:rsidRPr="00FF5183">
        <w:rPr>
          <w:rStyle w:val="Strong"/>
          <w:rFonts w:ascii="Franklin Gothic Book" w:hAnsi="Franklin Gothic Book"/>
          <w:b/>
          <w:bCs/>
          <w:sz w:val="20"/>
          <w:szCs w:val="20"/>
        </w:rPr>
        <w:t xml:space="preserve">Fig </w:t>
      </w:r>
      <w:r w:rsidR="00FF5183" w:rsidRPr="00FF5183">
        <w:rPr>
          <w:rStyle w:val="Strong"/>
          <w:rFonts w:ascii="Franklin Gothic Book" w:hAnsi="Franklin Gothic Book"/>
          <w:b/>
          <w:bCs/>
          <w:sz w:val="20"/>
          <w:szCs w:val="20"/>
        </w:rPr>
        <w:t>4.</w:t>
      </w:r>
      <w:r w:rsidRPr="00FF5183">
        <w:rPr>
          <w:rFonts w:ascii="Franklin Gothic Book" w:hAnsi="Franklin Gothic Book"/>
          <w:b w:val="0"/>
          <w:bCs w:val="0"/>
          <w:sz w:val="20"/>
          <w:szCs w:val="20"/>
        </w:rPr>
        <w:t xml:space="preserve"> </w:t>
      </w:r>
      <w:r w:rsidRPr="00FF5183">
        <w:rPr>
          <w:rStyle w:val="Strong"/>
          <w:rFonts w:ascii="Franklin Gothic Book" w:hAnsi="Franklin Gothic Book"/>
          <w:b/>
          <w:bCs/>
          <w:sz w:val="20"/>
          <w:szCs w:val="20"/>
        </w:rPr>
        <w:t>Decadal Trends in Directional Shifts of Cropping Efficiency Zones in Telangana</w:t>
      </w:r>
    </w:p>
    <w:p w14:paraId="202CB45A" w14:textId="77777777" w:rsidR="00A910A8" w:rsidRPr="00FF5183" w:rsidRDefault="00A910A8" w:rsidP="002B03A5">
      <w:pPr>
        <w:pStyle w:val="Heading3"/>
        <w:spacing w:line="276" w:lineRule="auto"/>
        <w:rPr>
          <w:rFonts w:ascii="Franklin Gothic Book" w:hAnsi="Franklin Gothic Book"/>
          <w:i/>
          <w:sz w:val="20"/>
          <w:szCs w:val="20"/>
        </w:rPr>
      </w:pPr>
      <w:r w:rsidRPr="00FF5183">
        <w:rPr>
          <w:rStyle w:val="Strong"/>
          <w:rFonts w:ascii="Franklin Gothic Book" w:hAnsi="Franklin Gothic Book"/>
          <w:b/>
          <w:bCs/>
          <w:i/>
          <w:sz w:val="20"/>
          <w:szCs w:val="20"/>
        </w:rPr>
        <w:t>Performance of Machine Learning Classification for Paddy Efficiency Zones</w:t>
      </w:r>
    </w:p>
    <w:p w14:paraId="6E0FAA80" w14:textId="77777777" w:rsidR="006A2E44" w:rsidRPr="00FF5183" w:rsidRDefault="00A910A8"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The machine learning model used to classify paddy efficiency zones achieved </w:t>
      </w:r>
      <w:r w:rsidRPr="00FF5183">
        <w:rPr>
          <w:rStyle w:val="Strong"/>
          <w:rFonts w:ascii="Franklin Gothic Book" w:hAnsi="Franklin Gothic Book"/>
          <w:b w:val="0"/>
          <w:sz w:val="20"/>
          <w:szCs w:val="20"/>
        </w:rPr>
        <w:t>perfect performance</w:t>
      </w:r>
      <w:r w:rsidRPr="00FF5183">
        <w:rPr>
          <w:rFonts w:ascii="Franklin Gothic Book" w:hAnsi="Franklin Gothic Book"/>
          <w:sz w:val="20"/>
          <w:szCs w:val="20"/>
        </w:rPr>
        <w:t xml:space="preserve"> across all evaluation metrics. As shown in Table 6</w:t>
      </w:r>
      <w:r w:rsidR="005816E9" w:rsidRPr="00FF5183">
        <w:rPr>
          <w:rFonts w:ascii="Franklin Gothic Book" w:hAnsi="Franklin Gothic Book"/>
          <w:sz w:val="20"/>
          <w:szCs w:val="20"/>
        </w:rPr>
        <w:t xml:space="preserve"> &amp; Fig 5</w:t>
      </w:r>
      <w:r w:rsidRPr="00FF5183">
        <w:rPr>
          <w:rFonts w:ascii="Franklin Gothic Book" w:hAnsi="Franklin Gothic Book"/>
          <w:sz w:val="20"/>
          <w:szCs w:val="20"/>
        </w:rPr>
        <w:t xml:space="preserve">, both HICZ and NECZ classes recorded a </w:t>
      </w:r>
      <w:r w:rsidRPr="00FF5183">
        <w:rPr>
          <w:rStyle w:val="Strong"/>
          <w:rFonts w:ascii="Franklin Gothic Book" w:hAnsi="Franklin Gothic Book"/>
          <w:b w:val="0"/>
          <w:sz w:val="20"/>
          <w:szCs w:val="20"/>
        </w:rPr>
        <w:t>precision</w:t>
      </w:r>
      <w:r w:rsidRPr="00FF5183">
        <w:rPr>
          <w:rFonts w:ascii="Franklin Gothic Book" w:hAnsi="Franklin Gothic Book"/>
          <w:b/>
          <w:sz w:val="20"/>
          <w:szCs w:val="20"/>
        </w:rPr>
        <w:t>,</w:t>
      </w:r>
      <w:r w:rsidRPr="00FF5183">
        <w:rPr>
          <w:rFonts w:ascii="Franklin Gothic Book" w:hAnsi="Franklin Gothic Book"/>
          <w:sz w:val="20"/>
          <w:szCs w:val="20"/>
        </w:rPr>
        <w:t xml:space="preserve"> </w:t>
      </w:r>
      <w:r w:rsidRPr="00FF5183">
        <w:rPr>
          <w:rStyle w:val="Strong"/>
          <w:rFonts w:ascii="Franklin Gothic Book" w:hAnsi="Franklin Gothic Book"/>
          <w:b w:val="0"/>
          <w:sz w:val="20"/>
          <w:szCs w:val="20"/>
        </w:rPr>
        <w:t>recall</w:t>
      </w:r>
      <w:r w:rsidRPr="00FF5183">
        <w:rPr>
          <w:rFonts w:ascii="Franklin Gothic Book" w:hAnsi="Franklin Gothic Book"/>
          <w:b/>
          <w:sz w:val="20"/>
          <w:szCs w:val="20"/>
        </w:rPr>
        <w:t>,</w:t>
      </w:r>
      <w:r w:rsidRPr="00FF5183">
        <w:rPr>
          <w:rFonts w:ascii="Franklin Gothic Book" w:hAnsi="Franklin Gothic Book"/>
          <w:sz w:val="20"/>
          <w:szCs w:val="20"/>
        </w:rPr>
        <w:t xml:space="preserve"> and </w:t>
      </w:r>
      <w:r w:rsidRPr="00FF5183">
        <w:rPr>
          <w:rStyle w:val="Strong"/>
          <w:rFonts w:ascii="Franklin Gothic Book" w:hAnsi="Franklin Gothic Book"/>
          <w:b w:val="0"/>
          <w:sz w:val="20"/>
          <w:szCs w:val="20"/>
        </w:rPr>
        <w:t>F1-score</w:t>
      </w:r>
      <w:r w:rsidRPr="00FF5183">
        <w:rPr>
          <w:rFonts w:ascii="Franklin Gothic Book" w:hAnsi="Franklin Gothic Book"/>
          <w:sz w:val="20"/>
          <w:szCs w:val="20"/>
        </w:rPr>
        <w:t xml:space="preserve"> of </w:t>
      </w:r>
      <w:r w:rsidRPr="00FF5183">
        <w:rPr>
          <w:rStyle w:val="Strong"/>
          <w:rFonts w:ascii="Franklin Gothic Book" w:hAnsi="Franklin Gothic Book"/>
          <w:b w:val="0"/>
          <w:sz w:val="20"/>
          <w:szCs w:val="20"/>
        </w:rPr>
        <w:t>1.00</w:t>
      </w:r>
      <w:r w:rsidRPr="00FF5183">
        <w:rPr>
          <w:rFonts w:ascii="Franklin Gothic Book" w:hAnsi="Franklin Gothic Book"/>
          <w:b/>
          <w:sz w:val="20"/>
          <w:szCs w:val="20"/>
        </w:rPr>
        <w:t>,</w:t>
      </w:r>
      <w:r w:rsidRPr="00FF5183">
        <w:rPr>
          <w:rFonts w:ascii="Franklin Gothic Book" w:hAnsi="Franklin Gothic Book"/>
          <w:sz w:val="20"/>
          <w:szCs w:val="20"/>
        </w:rPr>
        <w:t xml:space="preserve"> indicating that every district was correctly identified without error. Out of a total of </w:t>
      </w:r>
      <w:r w:rsidRPr="00FF5183">
        <w:rPr>
          <w:rStyle w:val="Strong"/>
          <w:rFonts w:ascii="Franklin Gothic Book" w:hAnsi="Franklin Gothic Book"/>
          <w:b w:val="0"/>
          <w:sz w:val="20"/>
          <w:szCs w:val="20"/>
        </w:rPr>
        <w:t>395 districts</w:t>
      </w:r>
      <w:r w:rsidRPr="00FF5183">
        <w:rPr>
          <w:rFonts w:ascii="Franklin Gothic Book" w:hAnsi="Franklin Gothic Book"/>
          <w:b/>
          <w:sz w:val="20"/>
          <w:szCs w:val="20"/>
        </w:rPr>
        <w:t xml:space="preserve">, </w:t>
      </w:r>
      <w:r w:rsidRPr="00FF5183">
        <w:rPr>
          <w:rStyle w:val="Strong"/>
          <w:rFonts w:ascii="Franklin Gothic Book" w:hAnsi="Franklin Gothic Book"/>
          <w:b w:val="0"/>
          <w:sz w:val="20"/>
          <w:szCs w:val="20"/>
        </w:rPr>
        <w:t>202</w:t>
      </w:r>
      <w:r w:rsidRPr="00FF5183">
        <w:rPr>
          <w:rFonts w:ascii="Franklin Gothic Book" w:hAnsi="Franklin Gothic Book"/>
          <w:sz w:val="20"/>
          <w:szCs w:val="20"/>
        </w:rPr>
        <w:t xml:space="preserve"> were classified as HICZ and </w:t>
      </w:r>
      <w:r w:rsidRPr="00FF5183">
        <w:rPr>
          <w:rStyle w:val="Strong"/>
          <w:rFonts w:ascii="Franklin Gothic Book" w:hAnsi="Franklin Gothic Book"/>
          <w:b w:val="0"/>
          <w:sz w:val="20"/>
          <w:szCs w:val="20"/>
        </w:rPr>
        <w:t>193</w:t>
      </w:r>
      <w:r w:rsidRPr="00FF5183">
        <w:rPr>
          <w:rFonts w:ascii="Franklin Gothic Book" w:hAnsi="Franklin Gothic Book"/>
          <w:sz w:val="20"/>
          <w:szCs w:val="20"/>
        </w:rPr>
        <w:t xml:space="preserve"> as NECZ. The overall </w:t>
      </w:r>
      <w:r w:rsidRPr="00FF5183">
        <w:rPr>
          <w:rStyle w:val="Strong"/>
          <w:rFonts w:ascii="Franklin Gothic Book" w:hAnsi="Franklin Gothic Book"/>
          <w:b w:val="0"/>
          <w:sz w:val="20"/>
          <w:szCs w:val="20"/>
        </w:rPr>
        <w:t>accuracy</w:t>
      </w:r>
      <w:r w:rsidRPr="00FF5183">
        <w:rPr>
          <w:rFonts w:ascii="Franklin Gothic Book" w:hAnsi="Franklin Gothic Book"/>
          <w:sz w:val="20"/>
          <w:szCs w:val="20"/>
        </w:rPr>
        <w:t xml:space="preserve"> of the model was </w:t>
      </w:r>
      <w:r w:rsidRPr="00FF5183">
        <w:rPr>
          <w:rStyle w:val="Strong"/>
          <w:rFonts w:ascii="Franklin Gothic Book" w:hAnsi="Franklin Gothic Book"/>
          <w:b w:val="0"/>
          <w:sz w:val="20"/>
          <w:szCs w:val="20"/>
        </w:rPr>
        <w:t>100%</w:t>
      </w:r>
      <w:r w:rsidRPr="00FF5183">
        <w:rPr>
          <w:rFonts w:ascii="Franklin Gothic Book" w:hAnsi="Franklin Gothic Book"/>
          <w:sz w:val="20"/>
          <w:szCs w:val="20"/>
        </w:rPr>
        <w:t xml:space="preserve">, with both macro and weighted averages also reflecting perfect scores. These results suggest that the model was highly effective in distinguishing between efficient and non-efficient cropping zones. Such flawless classification implies that the input features, likely including spatial, agronomic, and productivity indicators, were highly informative and well-separated. The model's ability to consistently identify zone types with no misclassifications demonstrates its </w:t>
      </w:r>
      <w:r w:rsidRPr="00FF5183">
        <w:rPr>
          <w:rFonts w:ascii="Franklin Gothic Book" w:hAnsi="Franklin Gothic Book"/>
          <w:sz w:val="20"/>
          <w:szCs w:val="20"/>
        </w:rPr>
        <w:lastRenderedPageBreak/>
        <w:t>potential as a reliable tool for agricultural zoning and decision-making. However, while the results are impressive, they also warrant careful interpretation. Perfect scores may indicate that the model was evaluated on training data or lacked exposure to unseen variability</w:t>
      </w:r>
      <w:r w:rsidR="00B775C6" w:rsidRPr="00FF5183">
        <w:rPr>
          <w:rFonts w:ascii="Franklin Gothic Book" w:hAnsi="Franklin Gothic Book"/>
          <w:sz w:val="20"/>
          <w:szCs w:val="20"/>
        </w:rPr>
        <w:t xml:space="preserve"> (</w:t>
      </w:r>
      <w:proofErr w:type="spellStart"/>
      <w:r w:rsidR="00B775C6" w:rsidRPr="00FF5183">
        <w:rPr>
          <w:rFonts w:ascii="Franklin Gothic Book" w:hAnsi="Franklin Gothic Book"/>
          <w:color w:val="222222"/>
          <w:sz w:val="20"/>
          <w:szCs w:val="20"/>
          <w:shd w:val="clear" w:color="auto" w:fill="FFFFFF"/>
        </w:rPr>
        <w:t>Varoquaux</w:t>
      </w:r>
      <w:proofErr w:type="spellEnd"/>
      <w:r w:rsidR="00B775C6" w:rsidRPr="00FF5183">
        <w:rPr>
          <w:rFonts w:ascii="Franklin Gothic Book" w:hAnsi="Franklin Gothic Book"/>
          <w:color w:val="222222"/>
          <w:sz w:val="20"/>
          <w:szCs w:val="20"/>
          <w:shd w:val="clear" w:color="auto" w:fill="FFFFFF"/>
        </w:rPr>
        <w:t xml:space="preserve"> &amp; </w:t>
      </w:r>
      <w:proofErr w:type="spellStart"/>
      <w:r w:rsidR="00B775C6" w:rsidRPr="00FF5183">
        <w:rPr>
          <w:rFonts w:ascii="Franklin Gothic Book" w:hAnsi="Franklin Gothic Book"/>
          <w:color w:val="222222"/>
          <w:sz w:val="20"/>
          <w:szCs w:val="20"/>
          <w:shd w:val="clear" w:color="auto" w:fill="FFFFFF"/>
        </w:rPr>
        <w:t>Colliot</w:t>
      </w:r>
      <w:proofErr w:type="spellEnd"/>
      <w:r w:rsidR="00B775C6" w:rsidRPr="00FF5183">
        <w:rPr>
          <w:rFonts w:ascii="Franklin Gothic Book" w:hAnsi="Franklin Gothic Book"/>
          <w:color w:val="222222"/>
          <w:sz w:val="20"/>
          <w:szCs w:val="20"/>
          <w:shd w:val="clear" w:color="auto" w:fill="FFFFFF"/>
        </w:rPr>
        <w:t>., 2023).</w:t>
      </w:r>
      <w:r w:rsidR="00B775C6" w:rsidRPr="00FF5183">
        <w:rPr>
          <w:rFonts w:ascii="Franklin Gothic Book" w:hAnsi="Franklin Gothic Book"/>
          <w:sz w:val="20"/>
          <w:szCs w:val="20"/>
        </w:rPr>
        <w:t xml:space="preserve"> </w:t>
      </w:r>
      <w:r w:rsidRPr="00FF5183">
        <w:rPr>
          <w:rFonts w:ascii="Franklin Gothic Book" w:hAnsi="Franklin Gothic Book"/>
          <w:sz w:val="20"/>
          <w:szCs w:val="20"/>
        </w:rPr>
        <w:t>To ensure robustness and generalizability, further validation using cross-validation or independent test sets is recommended. In practical terms, this model can support agricultural planning by accurately identifying zones that require intervention or support. Its precision can help policymakers allocate resources more effectively and monitor changes in cropping efficiency over time</w:t>
      </w:r>
      <w:r w:rsidR="00B775C6" w:rsidRPr="00FF5183">
        <w:rPr>
          <w:rFonts w:ascii="Franklin Gothic Book" w:hAnsi="Franklin Gothic Book"/>
          <w:sz w:val="20"/>
          <w:szCs w:val="20"/>
        </w:rPr>
        <w:t xml:space="preserve"> (</w:t>
      </w:r>
      <w:proofErr w:type="spellStart"/>
      <w:r w:rsidR="00B775C6" w:rsidRPr="00FF5183">
        <w:rPr>
          <w:rFonts w:ascii="Franklin Gothic Book" w:hAnsi="Franklin Gothic Book"/>
          <w:sz w:val="20"/>
          <w:szCs w:val="20"/>
        </w:rPr>
        <w:t>Nabansu</w:t>
      </w:r>
      <w:proofErr w:type="spellEnd"/>
      <w:r w:rsidR="00B775C6" w:rsidRPr="00FF5183">
        <w:rPr>
          <w:rFonts w:ascii="Franklin Gothic Book" w:hAnsi="Franklin Gothic Book"/>
          <w:sz w:val="20"/>
          <w:szCs w:val="20"/>
        </w:rPr>
        <w:t xml:space="preserve"> Chattopadhyay., 2023)</w:t>
      </w:r>
      <w:r w:rsidRPr="00FF5183">
        <w:rPr>
          <w:rFonts w:ascii="Franklin Gothic Book" w:hAnsi="Franklin Gothic Book"/>
          <w:sz w:val="20"/>
          <w:szCs w:val="20"/>
        </w:rPr>
        <w:t>.</w:t>
      </w:r>
    </w:p>
    <w:p w14:paraId="6A0CD29E" w14:textId="7734ADEE" w:rsidR="006A2E44" w:rsidRPr="00FF5183" w:rsidRDefault="006A2E44" w:rsidP="002B03A5">
      <w:pPr>
        <w:pStyle w:val="Heading3"/>
        <w:spacing w:line="276" w:lineRule="auto"/>
        <w:jc w:val="center"/>
        <w:rPr>
          <w:rFonts w:ascii="Franklin Gothic Book" w:hAnsi="Franklin Gothic Book"/>
          <w:b w:val="0"/>
          <w:bCs w:val="0"/>
          <w:sz w:val="20"/>
          <w:szCs w:val="20"/>
        </w:rPr>
      </w:pPr>
      <w:r w:rsidRPr="00FF5183">
        <w:rPr>
          <w:rStyle w:val="Strong"/>
          <w:rFonts w:ascii="Franklin Gothic Book" w:hAnsi="Franklin Gothic Book"/>
          <w:b/>
          <w:bCs/>
          <w:sz w:val="20"/>
          <w:szCs w:val="20"/>
        </w:rPr>
        <w:t>T</w:t>
      </w:r>
      <w:r w:rsidR="005816E9" w:rsidRPr="00FF5183">
        <w:rPr>
          <w:rStyle w:val="Strong"/>
          <w:rFonts w:ascii="Franklin Gothic Book" w:hAnsi="Franklin Gothic Book"/>
          <w:b/>
          <w:bCs/>
          <w:sz w:val="20"/>
          <w:szCs w:val="20"/>
        </w:rPr>
        <w:t>able 6</w:t>
      </w:r>
      <w:r w:rsidR="00FF5183" w:rsidRPr="00FF5183">
        <w:rPr>
          <w:rStyle w:val="Strong"/>
          <w:rFonts w:ascii="Franklin Gothic Book" w:hAnsi="Franklin Gothic Book"/>
          <w:b/>
          <w:bCs/>
          <w:sz w:val="20"/>
          <w:szCs w:val="20"/>
        </w:rPr>
        <w:t xml:space="preserve">. </w:t>
      </w:r>
      <w:r w:rsidRPr="00FF5183">
        <w:rPr>
          <w:rStyle w:val="Strong"/>
          <w:rFonts w:ascii="Franklin Gothic Book" w:hAnsi="Franklin Gothic Book"/>
          <w:b/>
          <w:bCs/>
          <w:sz w:val="20"/>
          <w:szCs w:val="20"/>
        </w:rPr>
        <w:t>Machine Learning Classification of Paddy Efficiency Zones</w:t>
      </w:r>
    </w:p>
    <w:tbl>
      <w:tblPr>
        <w:tblStyle w:val="TableGrid"/>
        <w:tblW w:w="0" w:type="auto"/>
        <w:jc w:val="center"/>
        <w:tblLook w:val="04A0" w:firstRow="1" w:lastRow="0" w:firstColumn="1" w:lastColumn="0" w:noHBand="0" w:noVBand="1"/>
      </w:tblPr>
      <w:tblGrid>
        <w:gridCol w:w="1355"/>
        <w:gridCol w:w="988"/>
        <w:gridCol w:w="734"/>
        <w:gridCol w:w="966"/>
        <w:gridCol w:w="884"/>
      </w:tblGrid>
      <w:tr w:rsidR="00394E8B" w:rsidRPr="00FF5183" w14:paraId="23548D44" w14:textId="77777777" w:rsidTr="006A2E44">
        <w:trPr>
          <w:jc w:val="center"/>
        </w:trPr>
        <w:tc>
          <w:tcPr>
            <w:tcW w:w="0" w:type="auto"/>
            <w:hideMark/>
          </w:tcPr>
          <w:p w14:paraId="08F8DF07" w14:textId="77777777" w:rsidR="006A2E44" w:rsidRPr="00FF5183" w:rsidRDefault="006A2E44" w:rsidP="002B03A5">
            <w:pPr>
              <w:spacing w:line="276" w:lineRule="auto"/>
              <w:jc w:val="center"/>
              <w:rPr>
                <w:rFonts w:ascii="Franklin Gothic Book" w:hAnsi="Franklin Gothic Book" w:cs="Times New Roman"/>
                <w:bCs/>
                <w:sz w:val="20"/>
                <w:szCs w:val="20"/>
              </w:rPr>
            </w:pPr>
            <w:r w:rsidRPr="00FF5183">
              <w:rPr>
                <w:rStyle w:val="Strong"/>
                <w:rFonts w:ascii="Franklin Gothic Book" w:hAnsi="Franklin Gothic Book" w:cs="Times New Roman"/>
                <w:b w:val="0"/>
                <w:sz w:val="20"/>
                <w:szCs w:val="20"/>
              </w:rPr>
              <w:t>Zone</w:t>
            </w:r>
          </w:p>
        </w:tc>
        <w:tc>
          <w:tcPr>
            <w:tcW w:w="0" w:type="auto"/>
            <w:hideMark/>
          </w:tcPr>
          <w:p w14:paraId="4E90CB09" w14:textId="77777777" w:rsidR="006A2E44" w:rsidRPr="00FF5183" w:rsidRDefault="006A2E44" w:rsidP="002B03A5">
            <w:pPr>
              <w:spacing w:line="276" w:lineRule="auto"/>
              <w:jc w:val="center"/>
              <w:rPr>
                <w:rFonts w:ascii="Franklin Gothic Book" w:hAnsi="Franklin Gothic Book" w:cs="Times New Roman"/>
                <w:bCs/>
                <w:sz w:val="20"/>
                <w:szCs w:val="20"/>
              </w:rPr>
            </w:pPr>
            <w:r w:rsidRPr="00FF5183">
              <w:rPr>
                <w:rStyle w:val="Strong"/>
                <w:rFonts w:ascii="Franklin Gothic Book" w:hAnsi="Franklin Gothic Book" w:cs="Times New Roman"/>
                <w:b w:val="0"/>
                <w:sz w:val="20"/>
                <w:szCs w:val="20"/>
              </w:rPr>
              <w:t>Precision</w:t>
            </w:r>
          </w:p>
        </w:tc>
        <w:tc>
          <w:tcPr>
            <w:tcW w:w="0" w:type="auto"/>
            <w:hideMark/>
          </w:tcPr>
          <w:p w14:paraId="23C9FAA7" w14:textId="77777777" w:rsidR="006A2E44" w:rsidRPr="00FF5183" w:rsidRDefault="006A2E44" w:rsidP="002B03A5">
            <w:pPr>
              <w:spacing w:line="276" w:lineRule="auto"/>
              <w:jc w:val="center"/>
              <w:rPr>
                <w:rFonts w:ascii="Franklin Gothic Book" w:hAnsi="Franklin Gothic Book" w:cs="Times New Roman"/>
                <w:bCs/>
                <w:sz w:val="20"/>
                <w:szCs w:val="20"/>
              </w:rPr>
            </w:pPr>
            <w:r w:rsidRPr="00FF5183">
              <w:rPr>
                <w:rStyle w:val="Strong"/>
                <w:rFonts w:ascii="Franklin Gothic Book" w:hAnsi="Franklin Gothic Book" w:cs="Times New Roman"/>
                <w:b w:val="0"/>
                <w:sz w:val="20"/>
                <w:szCs w:val="20"/>
              </w:rPr>
              <w:t>Recall</w:t>
            </w:r>
          </w:p>
        </w:tc>
        <w:tc>
          <w:tcPr>
            <w:tcW w:w="0" w:type="auto"/>
            <w:hideMark/>
          </w:tcPr>
          <w:p w14:paraId="16A19F1A" w14:textId="77777777" w:rsidR="006A2E44" w:rsidRPr="00FF5183" w:rsidRDefault="006A2E44" w:rsidP="002B03A5">
            <w:pPr>
              <w:spacing w:line="276" w:lineRule="auto"/>
              <w:jc w:val="center"/>
              <w:rPr>
                <w:rFonts w:ascii="Franklin Gothic Book" w:hAnsi="Franklin Gothic Book" w:cs="Times New Roman"/>
                <w:bCs/>
                <w:sz w:val="20"/>
                <w:szCs w:val="20"/>
              </w:rPr>
            </w:pPr>
            <w:r w:rsidRPr="00FF5183">
              <w:rPr>
                <w:rStyle w:val="Strong"/>
                <w:rFonts w:ascii="Franklin Gothic Book" w:hAnsi="Franklin Gothic Book" w:cs="Times New Roman"/>
                <w:b w:val="0"/>
                <w:sz w:val="20"/>
                <w:szCs w:val="20"/>
              </w:rPr>
              <w:t>F1-Score</w:t>
            </w:r>
          </w:p>
        </w:tc>
        <w:tc>
          <w:tcPr>
            <w:tcW w:w="0" w:type="auto"/>
            <w:hideMark/>
          </w:tcPr>
          <w:p w14:paraId="51617865" w14:textId="77777777" w:rsidR="006A2E44" w:rsidRPr="00FF5183" w:rsidRDefault="006A2E44" w:rsidP="002B03A5">
            <w:pPr>
              <w:spacing w:line="276" w:lineRule="auto"/>
              <w:jc w:val="center"/>
              <w:rPr>
                <w:rFonts w:ascii="Franklin Gothic Book" w:hAnsi="Franklin Gothic Book" w:cs="Times New Roman"/>
                <w:bCs/>
                <w:sz w:val="20"/>
                <w:szCs w:val="20"/>
              </w:rPr>
            </w:pPr>
            <w:r w:rsidRPr="00FF5183">
              <w:rPr>
                <w:rStyle w:val="Strong"/>
                <w:rFonts w:ascii="Franklin Gothic Book" w:hAnsi="Franklin Gothic Book" w:cs="Times New Roman"/>
                <w:b w:val="0"/>
                <w:sz w:val="20"/>
                <w:szCs w:val="20"/>
              </w:rPr>
              <w:t>Support</w:t>
            </w:r>
          </w:p>
        </w:tc>
      </w:tr>
      <w:tr w:rsidR="00394E8B" w:rsidRPr="00FF5183" w14:paraId="3F8F3A8B" w14:textId="77777777" w:rsidTr="006A2E44">
        <w:trPr>
          <w:jc w:val="center"/>
        </w:trPr>
        <w:tc>
          <w:tcPr>
            <w:tcW w:w="0" w:type="auto"/>
            <w:hideMark/>
          </w:tcPr>
          <w:p w14:paraId="7DBC239F"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HICZ</w:t>
            </w:r>
          </w:p>
        </w:tc>
        <w:tc>
          <w:tcPr>
            <w:tcW w:w="0" w:type="auto"/>
            <w:hideMark/>
          </w:tcPr>
          <w:p w14:paraId="35AF744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270BFE97"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1232AEF1"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3D6DFCFD"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202</w:t>
            </w:r>
          </w:p>
        </w:tc>
      </w:tr>
      <w:tr w:rsidR="00394E8B" w:rsidRPr="00FF5183" w14:paraId="370606B1" w14:textId="77777777" w:rsidTr="006A2E44">
        <w:trPr>
          <w:jc w:val="center"/>
        </w:trPr>
        <w:tc>
          <w:tcPr>
            <w:tcW w:w="0" w:type="auto"/>
            <w:hideMark/>
          </w:tcPr>
          <w:p w14:paraId="74C5CF05"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NECZ</w:t>
            </w:r>
          </w:p>
        </w:tc>
        <w:tc>
          <w:tcPr>
            <w:tcW w:w="0" w:type="auto"/>
            <w:hideMark/>
          </w:tcPr>
          <w:p w14:paraId="63A3DB90"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202B211F"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31A254C4"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3B9AA704"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193</w:t>
            </w:r>
          </w:p>
        </w:tc>
      </w:tr>
      <w:tr w:rsidR="00394E8B" w:rsidRPr="00FF5183" w14:paraId="07568737" w14:textId="77777777" w:rsidTr="006A2E44">
        <w:trPr>
          <w:jc w:val="center"/>
        </w:trPr>
        <w:tc>
          <w:tcPr>
            <w:tcW w:w="0" w:type="auto"/>
            <w:hideMark/>
          </w:tcPr>
          <w:p w14:paraId="7D3B7DA7"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Style w:val="Strong"/>
                <w:rFonts w:ascii="Franklin Gothic Book" w:hAnsi="Franklin Gothic Book" w:cs="Times New Roman"/>
                <w:b w:val="0"/>
                <w:sz w:val="20"/>
                <w:szCs w:val="20"/>
              </w:rPr>
              <w:t>Accuracy</w:t>
            </w:r>
          </w:p>
        </w:tc>
        <w:tc>
          <w:tcPr>
            <w:tcW w:w="0" w:type="auto"/>
            <w:hideMark/>
          </w:tcPr>
          <w:p w14:paraId="6E50693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w:t>
            </w:r>
          </w:p>
        </w:tc>
        <w:tc>
          <w:tcPr>
            <w:tcW w:w="0" w:type="auto"/>
            <w:hideMark/>
          </w:tcPr>
          <w:p w14:paraId="1DE0BB59"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w:t>
            </w:r>
          </w:p>
        </w:tc>
        <w:tc>
          <w:tcPr>
            <w:tcW w:w="0" w:type="auto"/>
            <w:hideMark/>
          </w:tcPr>
          <w:p w14:paraId="517FF58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Style w:val="Strong"/>
                <w:rFonts w:ascii="Franklin Gothic Book" w:hAnsi="Franklin Gothic Book" w:cs="Times New Roman"/>
                <w:b w:val="0"/>
                <w:sz w:val="20"/>
                <w:szCs w:val="20"/>
              </w:rPr>
              <w:t>1.00</w:t>
            </w:r>
          </w:p>
        </w:tc>
        <w:tc>
          <w:tcPr>
            <w:tcW w:w="0" w:type="auto"/>
            <w:hideMark/>
          </w:tcPr>
          <w:p w14:paraId="34FA7490"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Style w:val="Strong"/>
                <w:rFonts w:ascii="Franklin Gothic Book" w:hAnsi="Franklin Gothic Book" w:cs="Times New Roman"/>
                <w:b w:val="0"/>
                <w:sz w:val="20"/>
                <w:szCs w:val="20"/>
              </w:rPr>
              <w:t>395</w:t>
            </w:r>
          </w:p>
        </w:tc>
      </w:tr>
      <w:tr w:rsidR="00394E8B" w:rsidRPr="00FF5183" w14:paraId="67013B48" w14:textId="77777777" w:rsidTr="006A2E44">
        <w:trPr>
          <w:jc w:val="center"/>
        </w:trPr>
        <w:tc>
          <w:tcPr>
            <w:tcW w:w="0" w:type="auto"/>
            <w:hideMark/>
          </w:tcPr>
          <w:p w14:paraId="1D8E06B9"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Style w:val="Strong"/>
                <w:rFonts w:ascii="Franklin Gothic Book" w:hAnsi="Franklin Gothic Book" w:cs="Times New Roman"/>
                <w:b w:val="0"/>
                <w:sz w:val="20"/>
                <w:szCs w:val="20"/>
              </w:rPr>
              <w:t>Macro Avg</w:t>
            </w:r>
          </w:p>
        </w:tc>
        <w:tc>
          <w:tcPr>
            <w:tcW w:w="0" w:type="auto"/>
            <w:hideMark/>
          </w:tcPr>
          <w:p w14:paraId="6CA4B475"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05ABD0C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2B747DD1"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2F0B7E8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395</w:t>
            </w:r>
          </w:p>
        </w:tc>
      </w:tr>
      <w:tr w:rsidR="00394E8B" w:rsidRPr="00FF5183" w14:paraId="799C3F52" w14:textId="77777777" w:rsidTr="006A2E44">
        <w:trPr>
          <w:jc w:val="center"/>
        </w:trPr>
        <w:tc>
          <w:tcPr>
            <w:tcW w:w="0" w:type="auto"/>
            <w:hideMark/>
          </w:tcPr>
          <w:p w14:paraId="354C353D"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Style w:val="Strong"/>
                <w:rFonts w:ascii="Franklin Gothic Book" w:hAnsi="Franklin Gothic Book" w:cs="Times New Roman"/>
                <w:b w:val="0"/>
                <w:sz w:val="20"/>
                <w:szCs w:val="20"/>
              </w:rPr>
              <w:t>Weighted Avg</w:t>
            </w:r>
          </w:p>
        </w:tc>
        <w:tc>
          <w:tcPr>
            <w:tcW w:w="0" w:type="auto"/>
            <w:hideMark/>
          </w:tcPr>
          <w:p w14:paraId="47A33735"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5B89C21F"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4EE8FF3F"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1.00</w:t>
            </w:r>
          </w:p>
        </w:tc>
        <w:tc>
          <w:tcPr>
            <w:tcW w:w="0" w:type="auto"/>
            <w:hideMark/>
          </w:tcPr>
          <w:p w14:paraId="5B94E183" w14:textId="77777777" w:rsidR="006A2E44" w:rsidRPr="00FF5183" w:rsidRDefault="006A2E44" w:rsidP="002B03A5">
            <w:pPr>
              <w:spacing w:line="276" w:lineRule="auto"/>
              <w:jc w:val="center"/>
              <w:rPr>
                <w:rFonts w:ascii="Franklin Gothic Book" w:hAnsi="Franklin Gothic Book" w:cs="Times New Roman"/>
                <w:sz w:val="20"/>
                <w:szCs w:val="20"/>
              </w:rPr>
            </w:pPr>
            <w:r w:rsidRPr="00FF5183">
              <w:rPr>
                <w:rFonts w:ascii="Franklin Gothic Book" w:hAnsi="Franklin Gothic Book" w:cs="Times New Roman"/>
                <w:sz w:val="20"/>
                <w:szCs w:val="20"/>
              </w:rPr>
              <w:t>395</w:t>
            </w:r>
          </w:p>
        </w:tc>
      </w:tr>
    </w:tbl>
    <w:p w14:paraId="7A3619BB" w14:textId="77777777" w:rsidR="006A2E44" w:rsidRPr="00FF5183" w:rsidRDefault="006A2E44" w:rsidP="002B03A5">
      <w:pPr>
        <w:rPr>
          <w:rFonts w:ascii="Franklin Gothic Book" w:hAnsi="Franklin Gothic Book" w:cs="Times New Roman"/>
          <w:sz w:val="20"/>
          <w:szCs w:val="20"/>
        </w:rPr>
      </w:pPr>
    </w:p>
    <w:p w14:paraId="08861F56" w14:textId="77777777" w:rsidR="006A2E44" w:rsidRPr="00FF5183" w:rsidRDefault="006A2E44" w:rsidP="002B03A5">
      <w:pPr>
        <w:rPr>
          <w:rFonts w:ascii="Franklin Gothic Book" w:hAnsi="Franklin Gothic Book" w:cs="Times New Roman"/>
          <w:sz w:val="20"/>
          <w:szCs w:val="20"/>
        </w:rPr>
      </w:pPr>
    </w:p>
    <w:p w14:paraId="1C6CD839" w14:textId="5B84F695" w:rsidR="006A2E44" w:rsidRPr="00FF5183" w:rsidRDefault="00626050" w:rsidP="002B03A5">
      <w:pPr>
        <w:jc w:val="center"/>
        <w:rPr>
          <w:rFonts w:ascii="Franklin Gothic Book" w:hAnsi="Franklin Gothic Book" w:cs="Times New Roman"/>
          <w:sz w:val="20"/>
          <w:szCs w:val="20"/>
        </w:rPr>
      </w:pPr>
      <w:r w:rsidRPr="00FF5183">
        <w:rPr>
          <w:rFonts w:ascii="Franklin Gothic Book" w:hAnsi="Franklin Gothic Book" w:cs="Times New Roman"/>
          <w:noProof/>
          <w:sz w:val="20"/>
          <w:szCs w:val="20"/>
        </w:rPr>
        <w:drawing>
          <wp:inline distT="0" distB="0" distL="0" distR="0" wp14:anchorId="0CED11F0" wp14:editId="42053C51">
            <wp:extent cx="3190875" cy="3316692"/>
            <wp:effectExtent l="0" t="0" r="0" b="0"/>
            <wp:docPr id="9" name="Picture 9" descr="J:\Back Up 02092025\AGMET AR\Bold Image\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ck Up 02092025\AGMET AR\Bold Image\fig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3316692"/>
                    </a:xfrm>
                    <a:prstGeom prst="rect">
                      <a:avLst/>
                    </a:prstGeom>
                    <a:noFill/>
                    <a:ln>
                      <a:noFill/>
                    </a:ln>
                  </pic:spPr>
                </pic:pic>
              </a:graphicData>
            </a:graphic>
          </wp:inline>
        </w:drawing>
      </w:r>
    </w:p>
    <w:p w14:paraId="16AFBC1B" w14:textId="21EAEE60" w:rsidR="005816E9" w:rsidRPr="00FF5183" w:rsidRDefault="005816E9" w:rsidP="002B03A5">
      <w:pPr>
        <w:pStyle w:val="Heading3"/>
        <w:spacing w:line="276" w:lineRule="auto"/>
        <w:jc w:val="center"/>
        <w:rPr>
          <w:rStyle w:val="Strong"/>
          <w:rFonts w:ascii="Franklin Gothic Book" w:hAnsi="Franklin Gothic Book"/>
          <w:b/>
          <w:bCs/>
          <w:sz w:val="20"/>
          <w:szCs w:val="20"/>
        </w:rPr>
      </w:pPr>
      <w:r w:rsidRPr="00FF5183">
        <w:rPr>
          <w:rStyle w:val="Strong"/>
          <w:rFonts w:ascii="Franklin Gothic Book" w:hAnsi="Franklin Gothic Book"/>
          <w:b/>
          <w:bCs/>
          <w:sz w:val="20"/>
          <w:szCs w:val="20"/>
        </w:rPr>
        <w:t>Fig 5</w:t>
      </w:r>
      <w:r w:rsidR="00FF5183" w:rsidRPr="00FF5183">
        <w:rPr>
          <w:rStyle w:val="Strong"/>
          <w:rFonts w:ascii="Franklin Gothic Book" w:hAnsi="Franklin Gothic Book"/>
          <w:b/>
          <w:bCs/>
          <w:sz w:val="20"/>
          <w:szCs w:val="20"/>
        </w:rPr>
        <w:t xml:space="preserve">. </w:t>
      </w:r>
      <w:r w:rsidRPr="00FF5183">
        <w:rPr>
          <w:rStyle w:val="Strong"/>
          <w:rFonts w:ascii="Franklin Gothic Book" w:hAnsi="Franklin Gothic Book"/>
          <w:b/>
          <w:bCs/>
          <w:sz w:val="20"/>
          <w:szCs w:val="20"/>
        </w:rPr>
        <w:t>Performance Evaluation of Machine Learning Model for Paddy Cropping Efficiency Zone Classification</w:t>
      </w:r>
    </w:p>
    <w:p w14:paraId="6ED01087" w14:textId="1A252022" w:rsidR="00941782" w:rsidRPr="00FF5183" w:rsidRDefault="00FF5183" w:rsidP="00F43A3B">
      <w:pPr>
        <w:pStyle w:val="Heading3"/>
        <w:spacing w:line="276" w:lineRule="auto"/>
        <w:rPr>
          <w:rStyle w:val="Strong"/>
          <w:rFonts w:ascii="Franklin Gothic Book" w:hAnsi="Franklin Gothic Book"/>
          <w:sz w:val="20"/>
          <w:szCs w:val="20"/>
        </w:rPr>
      </w:pPr>
      <w:r w:rsidRPr="00FF5183">
        <w:rPr>
          <w:rStyle w:val="Strong"/>
          <w:rFonts w:ascii="Franklin Gothic Book" w:hAnsi="Franklin Gothic Book"/>
          <w:sz w:val="20"/>
          <w:szCs w:val="20"/>
        </w:rPr>
        <w:t>Conclusion</w:t>
      </w:r>
    </w:p>
    <w:p w14:paraId="3F16F824" w14:textId="54BE872E" w:rsidR="006B6F38" w:rsidRPr="00FF5183" w:rsidRDefault="006B6F38" w:rsidP="002B03A5">
      <w:pPr>
        <w:pStyle w:val="NormalWeb"/>
        <w:spacing w:line="276" w:lineRule="auto"/>
        <w:jc w:val="both"/>
        <w:rPr>
          <w:rFonts w:ascii="Franklin Gothic Book" w:hAnsi="Franklin Gothic Book"/>
          <w:sz w:val="20"/>
          <w:szCs w:val="20"/>
        </w:rPr>
      </w:pPr>
      <w:r w:rsidRPr="00FF5183">
        <w:rPr>
          <w:rFonts w:ascii="Franklin Gothic Book" w:hAnsi="Franklin Gothic Book"/>
          <w:sz w:val="20"/>
          <w:szCs w:val="20"/>
        </w:rPr>
        <w:t xml:space="preserve">The study reveals a profound transformation in paddy production and cropping efficiency across Telangana over two decades (2001–2020). Initially, only 9 out of 33 districts were actively engaged in structured paddy cultivation, with the majority (24 districts) falling into the “Others” category, indicating minimal agricultural activity. By Decade 2, the number of active districts surged to 32, with Secondary and Tertiary zones expanding </w:t>
      </w:r>
      <w:r w:rsidRPr="00FF5183">
        <w:rPr>
          <w:rFonts w:ascii="Franklin Gothic Book" w:hAnsi="Franklin Gothic Book"/>
          <w:sz w:val="20"/>
          <w:szCs w:val="20"/>
        </w:rPr>
        <w:lastRenderedPageBreak/>
        <w:t>from 3 to 13 districts each. This shift reflects widespread adoption of paddy farming practices, supported by improved irrigation, input access, and institutional support. Cropping efficiency zones also evolved significantly: High Intensity Cropping Zone (HICZ) districts increased from 5 to 17, while Highly Inefficient zones were completely eliminated (from 23 to 0). However, the rise in Non-Effective Cropping Zones (NECZ) from 5 to 16 suggests uneven progress, requiring targeted interventions. Trend analysis using the Mann-Kendall test showed a decline in increasing trends within the Most Efficient Cropping Zone (MECZ), dropping from 5 districts in Decade 1 to 3 in Decade 2, while decreasing trends rose from 3 to 5. A machine learning model trained on 395 districts demonstrated perfect classification performance, with precision, recall, and F1-score of 1.00 for both HICZ (202 districts) and NECZ (193 districts), and an overall accuracy of 100%. These results underscore the model’s potential for reliable agricultural zoning and decision-making. However, further validation using independent test sets is essential to ensure robustness. While this study focused on crop-based indicators, future research will integrate long-term climatic data</w:t>
      </w:r>
      <w:r w:rsidR="00F43A3B" w:rsidRPr="00FF5183">
        <w:rPr>
          <w:rFonts w:ascii="Franklin Gothic Book" w:hAnsi="Franklin Gothic Book"/>
          <w:sz w:val="20"/>
          <w:szCs w:val="20"/>
        </w:rPr>
        <w:t xml:space="preserve">, </w:t>
      </w:r>
      <w:r w:rsidRPr="00FF5183">
        <w:rPr>
          <w:rFonts w:ascii="Franklin Gothic Book" w:hAnsi="Franklin Gothic Book"/>
          <w:sz w:val="20"/>
          <w:szCs w:val="20"/>
        </w:rPr>
        <w:t xml:space="preserve">such as rainfall, temperature, and moisture indices—aligned with critical phenological stages of paddy. This integrated approach will enhance the precision of </w:t>
      </w:r>
      <w:proofErr w:type="spellStart"/>
      <w:r w:rsidRPr="00FF5183">
        <w:rPr>
          <w:rFonts w:ascii="Franklin Gothic Book" w:hAnsi="Franklin Gothic Book"/>
          <w:sz w:val="20"/>
          <w:szCs w:val="20"/>
        </w:rPr>
        <w:t>agro</w:t>
      </w:r>
      <w:proofErr w:type="spellEnd"/>
      <w:r w:rsidRPr="00FF5183">
        <w:rPr>
          <w:rFonts w:ascii="Franklin Gothic Book" w:hAnsi="Franklin Gothic Book"/>
          <w:sz w:val="20"/>
          <w:szCs w:val="20"/>
        </w:rPr>
        <w:t>-advisory services and support climate-resilient agricultural planning across diverse production landscapes.</w:t>
      </w:r>
    </w:p>
    <w:p w14:paraId="4542C4D3" w14:textId="77777777" w:rsidR="00F43A3B" w:rsidRPr="00FF5183" w:rsidRDefault="00F43A3B" w:rsidP="00F43A3B">
      <w:pPr>
        <w:pStyle w:val="Heading3"/>
        <w:spacing w:line="480" w:lineRule="auto"/>
        <w:jc w:val="both"/>
        <w:rPr>
          <w:rStyle w:val="Strong"/>
          <w:rFonts w:ascii="Franklin Gothic Book" w:hAnsi="Franklin Gothic Book"/>
          <w:color w:val="000000" w:themeColor="text1"/>
          <w:sz w:val="20"/>
          <w:szCs w:val="20"/>
        </w:rPr>
      </w:pPr>
      <w:r w:rsidRPr="00FF5183">
        <w:rPr>
          <w:rStyle w:val="Strong"/>
          <w:rFonts w:ascii="Franklin Gothic Book" w:hAnsi="Franklin Gothic Book"/>
          <w:color w:val="000000" w:themeColor="text1"/>
          <w:sz w:val="20"/>
          <w:szCs w:val="20"/>
        </w:rPr>
        <w:t>Declarations</w:t>
      </w:r>
    </w:p>
    <w:p w14:paraId="2906B515" w14:textId="2175F4F3" w:rsidR="00F43A3B" w:rsidRPr="00FF5183" w:rsidRDefault="00F43A3B" w:rsidP="00F43A3B">
      <w:pPr>
        <w:pStyle w:val="Heading3"/>
        <w:spacing w:line="480" w:lineRule="auto"/>
        <w:jc w:val="both"/>
        <w:rPr>
          <w:rFonts w:ascii="Franklin Gothic Book" w:hAnsi="Franklin Gothic Book"/>
          <w:b w:val="0"/>
          <w:bCs w:val="0"/>
          <w:color w:val="000000" w:themeColor="text1"/>
          <w:sz w:val="20"/>
          <w:szCs w:val="20"/>
        </w:rPr>
      </w:pPr>
      <w:r w:rsidRPr="00FF5183">
        <w:rPr>
          <w:rFonts w:ascii="Franklin Gothic Book" w:hAnsi="Franklin Gothic Book"/>
          <w:b w:val="0"/>
          <w:bCs w:val="0"/>
          <w:sz w:val="20"/>
          <w:szCs w:val="20"/>
        </w:rPr>
        <w:t>Authors contribution:</w:t>
      </w:r>
    </w:p>
    <w:p w14:paraId="015DB2AF" w14:textId="77777777" w:rsidR="00F43A3B" w:rsidRPr="00FF5183" w:rsidRDefault="00F43A3B" w:rsidP="00F43A3B">
      <w:pPr>
        <w:rPr>
          <w:rFonts w:ascii="Franklin Gothic Book" w:hAnsi="Franklin Gothic Book" w:cs="Times New Roman"/>
          <w:sz w:val="20"/>
          <w:szCs w:val="20"/>
        </w:rPr>
      </w:pPr>
      <w:r w:rsidRPr="00FF5183">
        <w:rPr>
          <w:rFonts w:ascii="Franklin Gothic Book" w:hAnsi="Franklin Gothic Book" w:cs="Times New Roman"/>
          <w:b/>
          <w:bCs/>
          <w:sz w:val="20"/>
          <w:szCs w:val="20"/>
        </w:rPr>
        <w:t xml:space="preserve">V. </w:t>
      </w:r>
      <w:proofErr w:type="gramStart"/>
      <w:r w:rsidRPr="00FF5183">
        <w:rPr>
          <w:rFonts w:ascii="Franklin Gothic Book" w:hAnsi="Franklin Gothic Book" w:cs="Times New Roman"/>
          <w:b/>
          <w:bCs/>
          <w:sz w:val="20"/>
          <w:szCs w:val="20"/>
        </w:rPr>
        <w:t>Guhan :</w:t>
      </w:r>
      <w:proofErr w:type="gramEnd"/>
      <w:r w:rsidRPr="00FF5183">
        <w:rPr>
          <w:rFonts w:ascii="Franklin Gothic Book" w:hAnsi="Franklin Gothic Book" w:cs="Times New Roman"/>
          <w:b/>
          <w:bCs/>
          <w:sz w:val="20"/>
          <w:szCs w:val="20"/>
        </w:rPr>
        <w:t xml:space="preserve"> </w:t>
      </w:r>
      <w:proofErr w:type="gramStart"/>
      <w:r w:rsidRPr="00FF5183">
        <w:rPr>
          <w:rFonts w:ascii="Franklin Gothic Book" w:hAnsi="Franklin Gothic Book" w:cs="Times New Roman"/>
          <w:sz w:val="20"/>
          <w:szCs w:val="20"/>
        </w:rPr>
        <w:t>Conceptualization,  methodology</w:t>
      </w:r>
      <w:proofErr w:type="gramEnd"/>
      <w:r w:rsidRPr="00FF5183">
        <w:rPr>
          <w:rFonts w:ascii="Franklin Gothic Book" w:hAnsi="Franklin Gothic Book" w:cs="Times New Roman"/>
          <w:sz w:val="20"/>
          <w:szCs w:val="20"/>
        </w:rPr>
        <w:t xml:space="preserve">  </w:t>
      </w:r>
      <w:proofErr w:type="gramStart"/>
      <w:r w:rsidRPr="00FF5183">
        <w:rPr>
          <w:rFonts w:ascii="Franklin Gothic Book" w:hAnsi="Franklin Gothic Book" w:cs="Times New Roman"/>
          <w:sz w:val="20"/>
          <w:szCs w:val="20"/>
        </w:rPr>
        <w:t>development,  and</w:t>
      </w:r>
      <w:proofErr w:type="gramEnd"/>
      <w:r w:rsidRPr="00FF5183">
        <w:rPr>
          <w:rFonts w:ascii="Franklin Gothic Book" w:hAnsi="Franklin Gothic Book" w:cs="Times New Roman"/>
          <w:sz w:val="20"/>
          <w:szCs w:val="20"/>
        </w:rPr>
        <w:t xml:space="preserve">  </w:t>
      </w:r>
      <w:proofErr w:type="gramStart"/>
      <w:r w:rsidRPr="00FF5183">
        <w:rPr>
          <w:rFonts w:ascii="Franklin Gothic Book" w:hAnsi="Franklin Gothic Book" w:cs="Times New Roman"/>
          <w:sz w:val="20"/>
          <w:szCs w:val="20"/>
        </w:rPr>
        <w:t>drafting  the</w:t>
      </w:r>
      <w:proofErr w:type="gramEnd"/>
      <w:r w:rsidRPr="00FF5183">
        <w:rPr>
          <w:rFonts w:ascii="Franklin Gothic Book" w:hAnsi="Franklin Gothic Book" w:cs="Times New Roman"/>
          <w:sz w:val="20"/>
          <w:szCs w:val="20"/>
        </w:rPr>
        <w:t xml:space="preserve"> </w:t>
      </w:r>
      <w:proofErr w:type="gramStart"/>
      <w:r w:rsidRPr="00FF5183">
        <w:rPr>
          <w:rFonts w:ascii="Franklin Gothic Book" w:hAnsi="Franklin Gothic Book" w:cs="Times New Roman"/>
          <w:sz w:val="20"/>
          <w:szCs w:val="20"/>
        </w:rPr>
        <w:t>initial  manuscript;  Data</w:t>
      </w:r>
      <w:proofErr w:type="gramEnd"/>
      <w:r w:rsidRPr="00FF5183">
        <w:rPr>
          <w:rFonts w:ascii="Franklin Gothic Book" w:hAnsi="Franklin Gothic Book" w:cs="Times New Roman"/>
          <w:sz w:val="20"/>
          <w:szCs w:val="20"/>
        </w:rPr>
        <w:t xml:space="preserve">  </w:t>
      </w:r>
      <w:proofErr w:type="gramStart"/>
      <w:r w:rsidRPr="00FF5183">
        <w:rPr>
          <w:rFonts w:ascii="Franklin Gothic Book" w:hAnsi="Franklin Gothic Book" w:cs="Times New Roman"/>
          <w:sz w:val="20"/>
          <w:szCs w:val="20"/>
        </w:rPr>
        <w:t>curation,  analysis</w:t>
      </w:r>
      <w:proofErr w:type="gramEnd"/>
      <w:r w:rsidRPr="00FF5183">
        <w:rPr>
          <w:rFonts w:ascii="Franklin Gothic Book" w:hAnsi="Franklin Gothic Book" w:cs="Times New Roman"/>
          <w:sz w:val="20"/>
          <w:szCs w:val="20"/>
        </w:rPr>
        <w:t xml:space="preserve">  </w:t>
      </w:r>
      <w:proofErr w:type="gramStart"/>
      <w:r w:rsidRPr="00FF5183">
        <w:rPr>
          <w:rFonts w:ascii="Franklin Gothic Book" w:hAnsi="Franklin Gothic Book" w:cs="Times New Roman"/>
          <w:sz w:val="20"/>
          <w:szCs w:val="20"/>
        </w:rPr>
        <w:t>and  visualization</w:t>
      </w:r>
      <w:proofErr w:type="gramEnd"/>
      <w:r w:rsidRPr="00FF5183">
        <w:rPr>
          <w:rFonts w:ascii="Franklin Gothic Book" w:hAnsi="Franklin Gothic Book" w:cs="Times New Roman"/>
          <w:sz w:val="20"/>
          <w:szCs w:val="20"/>
        </w:rPr>
        <w:t xml:space="preserve"> </w:t>
      </w:r>
    </w:p>
    <w:p w14:paraId="029CA511" w14:textId="77777777" w:rsidR="00F43A3B" w:rsidRPr="00FF5183" w:rsidRDefault="00F43A3B" w:rsidP="00F43A3B">
      <w:pPr>
        <w:rPr>
          <w:rFonts w:ascii="Franklin Gothic Book" w:hAnsi="Franklin Gothic Book" w:cs="Times New Roman"/>
          <w:b/>
          <w:sz w:val="20"/>
          <w:szCs w:val="20"/>
          <w:shd w:val="clear" w:color="auto" w:fill="FFFFFF"/>
        </w:rPr>
      </w:pPr>
      <w:r w:rsidRPr="00FF5183">
        <w:rPr>
          <w:rFonts w:ascii="Franklin Gothic Book" w:hAnsi="Franklin Gothic Book" w:cs="Times New Roman"/>
          <w:b/>
          <w:bCs/>
          <w:sz w:val="20"/>
          <w:szCs w:val="20"/>
        </w:rPr>
        <w:t xml:space="preserve">A.  Dharma Raju: </w:t>
      </w:r>
      <w:r w:rsidRPr="00FF5183">
        <w:rPr>
          <w:rFonts w:ascii="Franklin Gothic Book" w:hAnsi="Franklin Gothic Book" w:cs="Times New Roman"/>
          <w:bCs/>
          <w:sz w:val="20"/>
          <w:szCs w:val="20"/>
          <w:shd w:val="clear" w:color="auto" w:fill="FFFFFF"/>
        </w:rPr>
        <w:t>Data analysis, visualization and outputs</w:t>
      </w:r>
    </w:p>
    <w:p w14:paraId="4E752736" w14:textId="77777777" w:rsidR="00F43A3B" w:rsidRPr="00FF5183" w:rsidRDefault="00F43A3B" w:rsidP="00F43A3B">
      <w:pPr>
        <w:rPr>
          <w:rFonts w:ascii="Franklin Gothic Book" w:hAnsi="Franklin Gothic Book" w:cs="Times New Roman"/>
          <w:sz w:val="20"/>
          <w:szCs w:val="20"/>
        </w:rPr>
      </w:pPr>
      <w:r w:rsidRPr="00FF5183">
        <w:rPr>
          <w:rFonts w:ascii="Franklin Gothic Book" w:hAnsi="Franklin Gothic Book" w:cs="Times New Roman"/>
          <w:b/>
          <w:bCs/>
          <w:color w:val="0D0D0D" w:themeColor="text1" w:themeTint="F2"/>
          <w:sz w:val="20"/>
          <w:szCs w:val="20"/>
        </w:rPr>
        <w:t xml:space="preserve">K. Naga </w:t>
      </w:r>
      <w:proofErr w:type="spellStart"/>
      <w:proofErr w:type="gramStart"/>
      <w:r w:rsidRPr="00FF5183">
        <w:rPr>
          <w:rFonts w:ascii="Franklin Gothic Book" w:hAnsi="Franklin Gothic Book" w:cs="Times New Roman"/>
          <w:b/>
          <w:bCs/>
          <w:color w:val="0D0D0D" w:themeColor="text1" w:themeTint="F2"/>
          <w:sz w:val="20"/>
          <w:szCs w:val="20"/>
        </w:rPr>
        <w:t>Lakshmmi</w:t>
      </w:r>
      <w:proofErr w:type="spellEnd"/>
      <w:r w:rsidRPr="00FF5183">
        <w:rPr>
          <w:rFonts w:ascii="Franklin Gothic Book" w:hAnsi="Franklin Gothic Book" w:cs="Times New Roman"/>
          <w:b/>
          <w:bCs/>
          <w:color w:val="0D0D0D" w:themeColor="text1" w:themeTint="F2"/>
          <w:sz w:val="20"/>
          <w:szCs w:val="20"/>
          <w:vertAlign w:val="superscript"/>
        </w:rPr>
        <w:t xml:space="preserve"> </w:t>
      </w:r>
      <w:r w:rsidRPr="00FF5183">
        <w:rPr>
          <w:rFonts w:ascii="Franklin Gothic Book" w:hAnsi="Franklin Gothic Book" w:cs="Times New Roman"/>
          <w:sz w:val="20"/>
          <w:szCs w:val="20"/>
        </w:rPr>
        <w:t>:</w:t>
      </w:r>
      <w:proofErr w:type="gramEnd"/>
      <w:r w:rsidRPr="00FF5183">
        <w:rPr>
          <w:rFonts w:ascii="Franklin Gothic Book" w:hAnsi="Franklin Gothic Book" w:cs="Times New Roman"/>
          <w:b/>
          <w:sz w:val="20"/>
          <w:szCs w:val="20"/>
          <w:shd w:val="clear" w:color="auto" w:fill="FFFFFF"/>
        </w:rPr>
        <w:t xml:space="preserve"> </w:t>
      </w:r>
      <w:r w:rsidRPr="00FF5183">
        <w:rPr>
          <w:rFonts w:ascii="Franklin Gothic Book" w:hAnsi="Franklin Gothic Book" w:cs="Times New Roman"/>
          <w:bCs/>
          <w:sz w:val="20"/>
          <w:szCs w:val="20"/>
          <w:shd w:val="clear" w:color="auto" w:fill="FFFFFF"/>
        </w:rPr>
        <w:t xml:space="preserve">Data analysis </w:t>
      </w:r>
      <w:r w:rsidRPr="00FF5183">
        <w:rPr>
          <w:rFonts w:ascii="Franklin Gothic Book" w:hAnsi="Franklin Gothic Book" w:cs="Times New Roman"/>
          <w:bCs/>
          <w:sz w:val="20"/>
          <w:szCs w:val="20"/>
        </w:rPr>
        <w:t>and editing</w:t>
      </w:r>
    </w:p>
    <w:p w14:paraId="6D6DD163" w14:textId="0F71D79A" w:rsidR="00F43A3B" w:rsidRPr="00FF5183" w:rsidRDefault="00F43A3B" w:rsidP="00F43A3B">
      <w:pPr>
        <w:rPr>
          <w:rFonts w:ascii="Franklin Gothic Book" w:hAnsi="Franklin Gothic Book" w:cs="Times New Roman"/>
          <w:b/>
          <w:bCs/>
          <w:sz w:val="20"/>
          <w:szCs w:val="20"/>
        </w:rPr>
      </w:pPr>
      <w:r w:rsidRPr="00FF5183">
        <w:rPr>
          <w:rFonts w:ascii="Franklin Gothic Book" w:hAnsi="Franklin Gothic Book" w:cs="Times New Roman"/>
          <w:b/>
          <w:bCs/>
          <w:sz w:val="20"/>
          <w:szCs w:val="20"/>
        </w:rPr>
        <w:t xml:space="preserve">K. Naga Ratna: </w:t>
      </w:r>
      <w:r w:rsidRPr="00FF5183">
        <w:rPr>
          <w:rFonts w:ascii="Franklin Gothic Book" w:hAnsi="Franklin Gothic Book" w:cs="Times New Roman"/>
          <w:sz w:val="20"/>
          <w:szCs w:val="20"/>
        </w:rPr>
        <w:t>Overall supervision, review and editing</w:t>
      </w:r>
    </w:p>
    <w:p w14:paraId="6F3A4289" w14:textId="47471708" w:rsidR="00810E87" w:rsidRPr="00FF5183" w:rsidRDefault="00F43A3B" w:rsidP="00F43A3B">
      <w:pPr>
        <w:pStyle w:val="Heading3"/>
        <w:spacing w:line="276" w:lineRule="auto"/>
        <w:rPr>
          <w:rFonts w:ascii="Franklin Gothic Book" w:hAnsi="Franklin Gothic Book"/>
          <w:b w:val="0"/>
          <w:bCs w:val="0"/>
          <w:sz w:val="20"/>
          <w:szCs w:val="20"/>
          <w:shd w:val="clear" w:color="auto" w:fill="FFFFFF"/>
        </w:rPr>
      </w:pPr>
      <w:r w:rsidRPr="00FF5183">
        <w:rPr>
          <w:rFonts w:ascii="Franklin Gothic Book" w:hAnsi="Franklin Gothic Book"/>
          <w:b w:val="0"/>
          <w:bCs w:val="0"/>
          <w:sz w:val="20"/>
          <w:szCs w:val="20"/>
          <w:shd w:val="clear" w:color="auto" w:fill="FFFFFF"/>
        </w:rPr>
        <w:t>Acknowledgement</w:t>
      </w:r>
    </w:p>
    <w:p w14:paraId="29176A39" w14:textId="2FC296C4" w:rsidR="00810E87" w:rsidRPr="00FF5183" w:rsidRDefault="00810E87" w:rsidP="002B03A5">
      <w:pPr>
        <w:pStyle w:val="Heading3"/>
        <w:spacing w:line="276" w:lineRule="auto"/>
        <w:jc w:val="both"/>
        <w:rPr>
          <w:rFonts w:ascii="Franklin Gothic Book" w:hAnsi="Franklin Gothic Book"/>
          <w:b w:val="0"/>
          <w:sz w:val="20"/>
          <w:szCs w:val="20"/>
          <w:shd w:val="clear" w:color="auto" w:fill="FFFFFF"/>
        </w:rPr>
      </w:pPr>
      <w:r w:rsidRPr="00FF5183">
        <w:rPr>
          <w:rFonts w:ascii="Franklin Gothic Book" w:hAnsi="Franklin Gothic Book"/>
          <w:b w:val="0"/>
          <w:sz w:val="20"/>
          <w:szCs w:val="20"/>
          <w:shd w:val="clear" w:color="auto" w:fill="FFFFFF"/>
        </w:rPr>
        <w:t>This   research   was   carried   out   under   Gramin   Krishi   Mausam Seva (GKMS) project of Atmosphere &amp; Climate Research-</w:t>
      </w:r>
      <w:r w:rsidR="00F2522E" w:rsidRPr="00FF5183">
        <w:rPr>
          <w:rFonts w:ascii="Franklin Gothic Book" w:hAnsi="Franklin Gothic Book"/>
          <w:b w:val="0"/>
          <w:sz w:val="20"/>
          <w:szCs w:val="20"/>
          <w:shd w:val="clear" w:color="auto" w:fill="FFFFFF"/>
        </w:rPr>
        <w:t>Modelling Observing Systems &amp; Services (ACROSS) Scheme</w:t>
      </w:r>
      <w:r w:rsidRPr="00FF5183">
        <w:rPr>
          <w:rFonts w:ascii="Franklin Gothic Book" w:hAnsi="Franklin Gothic Book"/>
          <w:b w:val="0"/>
          <w:sz w:val="20"/>
          <w:szCs w:val="20"/>
          <w:shd w:val="clear" w:color="auto" w:fill="FFFFFF"/>
        </w:rPr>
        <w:t xml:space="preserve">. The   authors   express   sincere   gratitude   to   Director   General   of   Meteorology, IMD, New Delhi for his constant support &amp; guidance. Authors are grateful to Directorate of Economics and Statistics, </w:t>
      </w:r>
      <w:proofErr w:type="spellStart"/>
      <w:r w:rsidRPr="00FF5183">
        <w:rPr>
          <w:rFonts w:ascii="Franklin Gothic Book" w:hAnsi="Franklin Gothic Book"/>
          <w:b w:val="0"/>
          <w:sz w:val="20"/>
          <w:szCs w:val="20"/>
          <w:shd w:val="clear" w:color="auto" w:fill="FFFFFF"/>
        </w:rPr>
        <w:t>MoA</w:t>
      </w:r>
      <w:proofErr w:type="spellEnd"/>
      <w:r w:rsidRPr="00FF5183">
        <w:rPr>
          <w:rFonts w:ascii="Franklin Gothic Book" w:hAnsi="Franklin Gothic Book"/>
          <w:b w:val="0"/>
          <w:sz w:val="20"/>
          <w:szCs w:val="20"/>
          <w:shd w:val="clear" w:color="auto" w:fill="FFFFFF"/>
        </w:rPr>
        <w:t xml:space="preserve"> </w:t>
      </w:r>
      <w:r w:rsidR="00F2522E" w:rsidRPr="00FF5183">
        <w:rPr>
          <w:rFonts w:ascii="Franklin Gothic Book" w:hAnsi="Franklin Gothic Book"/>
          <w:b w:val="0"/>
          <w:sz w:val="20"/>
          <w:szCs w:val="20"/>
          <w:shd w:val="clear" w:color="auto" w:fill="FFFFFF"/>
        </w:rPr>
        <w:t>&amp; FW for providing crop area, production, and productivity data</w:t>
      </w:r>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We  express</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our  gratitude</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to  the</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editor  and</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anonymous  reviewers</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for  their</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constructive  comments,  which</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improved  the</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manuscript  substantially</w:t>
      </w:r>
      <w:proofErr w:type="gramEnd"/>
      <w:r w:rsidRPr="00FF5183">
        <w:rPr>
          <w:rFonts w:ascii="Franklin Gothic Book" w:hAnsi="Franklin Gothic Book"/>
          <w:b w:val="0"/>
          <w:sz w:val="20"/>
          <w:szCs w:val="20"/>
          <w:shd w:val="clear" w:color="auto" w:fill="FFFFFF"/>
        </w:rPr>
        <w:t>.</w:t>
      </w:r>
    </w:p>
    <w:p w14:paraId="1BDFD2CE"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t>Funding</w:t>
      </w:r>
    </w:p>
    <w:p w14:paraId="74A6DD82" w14:textId="77777777" w:rsidR="00F43A3B" w:rsidRPr="00FF5183" w:rsidRDefault="00F43A3B" w:rsidP="00F43A3B">
      <w:pPr>
        <w:pStyle w:val="NormalWeb"/>
        <w:spacing w:line="480" w:lineRule="auto"/>
        <w:jc w:val="both"/>
        <w:rPr>
          <w:rFonts w:ascii="Franklin Gothic Book" w:hAnsi="Franklin Gothic Book"/>
          <w:color w:val="000000" w:themeColor="text1"/>
          <w:sz w:val="20"/>
          <w:szCs w:val="20"/>
        </w:rPr>
      </w:pPr>
      <w:r w:rsidRPr="00FF5183">
        <w:rPr>
          <w:rFonts w:ascii="Franklin Gothic Book" w:hAnsi="Franklin Gothic Book"/>
          <w:color w:val="000000" w:themeColor="text1"/>
          <w:sz w:val="20"/>
          <w:szCs w:val="20"/>
        </w:rPr>
        <w:t>No funding was received for this study.</w:t>
      </w:r>
    </w:p>
    <w:p w14:paraId="408CB8AA"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t>Ethical Approval</w:t>
      </w:r>
    </w:p>
    <w:p w14:paraId="71953616" w14:textId="77777777" w:rsidR="00F43A3B" w:rsidRPr="00FF5183" w:rsidRDefault="00F43A3B" w:rsidP="00F43A3B">
      <w:pPr>
        <w:pStyle w:val="NormalWeb"/>
        <w:spacing w:line="480" w:lineRule="auto"/>
        <w:jc w:val="both"/>
        <w:rPr>
          <w:rFonts w:ascii="Franklin Gothic Book" w:hAnsi="Franklin Gothic Book"/>
          <w:color w:val="000000" w:themeColor="text1"/>
          <w:sz w:val="20"/>
          <w:szCs w:val="20"/>
        </w:rPr>
      </w:pPr>
      <w:r w:rsidRPr="00FF5183">
        <w:rPr>
          <w:rFonts w:ascii="Franklin Gothic Book" w:hAnsi="Franklin Gothic Book"/>
          <w:color w:val="000000" w:themeColor="text1"/>
          <w:sz w:val="20"/>
          <w:szCs w:val="20"/>
        </w:rPr>
        <w:t>This study does not involve human or animal subjects; therefore, ethical approval is not applicable.</w:t>
      </w:r>
    </w:p>
    <w:p w14:paraId="0448CC27"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lastRenderedPageBreak/>
        <w:t>Consent to Participate</w:t>
      </w:r>
    </w:p>
    <w:p w14:paraId="77CCA5D8" w14:textId="77777777" w:rsidR="00F43A3B" w:rsidRPr="00FF5183" w:rsidRDefault="00F43A3B" w:rsidP="00F43A3B">
      <w:pPr>
        <w:pStyle w:val="NormalWeb"/>
        <w:spacing w:line="480" w:lineRule="auto"/>
        <w:jc w:val="both"/>
        <w:rPr>
          <w:rFonts w:ascii="Franklin Gothic Book" w:hAnsi="Franklin Gothic Book"/>
          <w:color w:val="000000" w:themeColor="text1"/>
          <w:sz w:val="20"/>
          <w:szCs w:val="20"/>
        </w:rPr>
      </w:pPr>
      <w:r w:rsidRPr="00FF5183">
        <w:rPr>
          <w:rFonts w:ascii="Franklin Gothic Book" w:hAnsi="Franklin Gothic Book"/>
          <w:color w:val="000000" w:themeColor="text1"/>
          <w:sz w:val="20"/>
          <w:szCs w:val="20"/>
        </w:rPr>
        <w:t>Not applicable, as no human participants were involved.</w:t>
      </w:r>
    </w:p>
    <w:p w14:paraId="010339B9"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t>Consent to Publish</w:t>
      </w:r>
    </w:p>
    <w:p w14:paraId="73CA1132" w14:textId="77777777" w:rsidR="00F43A3B" w:rsidRPr="00FF5183" w:rsidRDefault="00F43A3B" w:rsidP="00F43A3B">
      <w:pPr>
        <w:pStyle w:val="NormalWeb"/>
        <w:spacing w:line="480" w:lineRule="auto"/>
        <w:jc w:val="both"/>
        <w:rPr>
          <w:rFonts w:ascii="Franklin Gothic Book" w:hAnsi="Franklin Gothic Book"/>
          <w:color w:val="000000" w:themeColor="text1"/>
          <w:sz w:val="20"/>
          <w:szCs w:val="20"/>
        </w:rPr>
      </w:pPr>
      <w:r w:rsidRPr="00FF5183">
        <w:rPr>
          <w:rFonts w:ascii="Franklin Gothic Book" w:hAnsi="Franklin Gothic Book"/>
          <w:color w:val="000000" w:themeColor="text1"/>
          <w:sz w:val="20"/>
          <w:szCs w:val="20"/>
        </w:rPr>
        <w:t>Not applicable, as no human participants were involved.</w:t>
      </w:r>
    </w:p>
    <w:p w14:paraId="2A02A4B3"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t>Competing Interests</w:t>
      </w:r>
    </w:p>
    <w:p w14:paraId="42753DDF" w14:textId="77777777" w:rsidR="00F43A3B" w:rsidRPr="00FF5183" w:rsidRDefault="00F43A3B" w:rsidP="00F43A3B">
      <w:pPr>
        <w:pStyle w:val="NormalWeb"/>
        <w:spacing w:line="480" w:lineRule="auto"/>
        <w:jc w:val="both"/>
        <w:rPr>
          <w:rFonts w:ascii="Franklin Gothic Book" w:hAnsi="Franklin Gothic Book"/>
          <w:color w:val="000000" w:themeColor="text1"/>
          <w:sz w:val="20"/>
          <w:szCs w:val="20"/>
        </w:rPr>
      </w:pPr>
      <w:r w:rsidRPr="00FF5183">
        <w:rPr>
          <w:rFonts w:ascii="Franklin Gothic Book" w:hAnsi="Franklin Gothic Book"/>
          <w:color w:val="000000" w:themeColor="text1"/>
          <w:sz w:val="20"/>
          <w:szCs w:val="20"/>
        </w:rPr>
        <w:t>The authors declare no competing interests.</w:t>
      </w:r>
    </w:p>
    <w:p w14:paraId="26D35B7F" w14:textId="77777777" w:rsidR="00F43A3B" w:rsidRPr="00FF5183" w:rsidRDefault="00F43A3B" w:rsidP="00F43A3B">
      <w:pPr>
        <w:pStyle w:val="Heading4"/>
        <w:spacing w:line="480" w:lineRule="auto"/>
        <w:jc w:val="both"/>
        <w:rPr>
          <w:rFonts w:ascii="Franklin Gothic Book" w:hAnsi="Franklin Gothic Book" w:cs="Times New Roman"/>
          <w:i w:val="0"/>
          <w:iCs w:val="0"/>
          <w:color w:val="000000" w:themeColor="text1"/>
          <w:sz w:val="20"/>
          <w:szCs w:val="20"/>
        </w:rPr>
      </w:pPr>
      <w:r w:rsidRPr="00FF5183">
        <w:rPr>
          <w:rStyle w:val="Strong"/>
          <w:rFonts w:ascii="Franklin Gothic Book" w:hAnsi="Franklin Gothic Book" w:cs="Times New Roman"/>
          <w:i w:val="0"/>
          <w:iCs w:val="0"/>
          <w:color w:val="000000" w:themeColor="text1"/>
          <w:sz w:val="20"/>
          <w:szCs w:val="20"/>
        </w:rPr>
        <w:t>Data Availability Statement</w:t>
      </w:r>
    </w:p>
    <w:p w14:paraId="7A516351" w14:textId="266877B0" w:rsidR="00F43A3B" w:rsidRPr="00FF5183" w:rsidRDefault="00F43A3B" w:rsidP="002B03A5">
      <w:pPr>
        <w:pStyle w:val="Heading3"/>
        <w:spacing w:line="276" w:lineRule="auto"/>
        <w:jc w:val="both"/>
        <w:rPr>
          <w:rFonts w:ascii="Franklin Gothic Book" w:hAnsi="Franklin Gothic Book"/>
          <w:sz w:val="20"/>
          <w:szCs w:val="20"/>
          <w:shd w:val="clear" w:color="auto" w:fill="FFFFFF"/>
        </w:rPr>
      </w:pPr>
      <w:proofErr w:type="gramStart"/>
      <w:r w:rsidRPr="00FF5183">
        <w:rPr>
          <w:rFonts w:ascii="Franklin Gothic Book" w:hAnsi="Franklin Gothic Book"/>
          <w:b w:val="0"/>
          <w:sz w:val="20"/>
          <w:szCs w:val="20"/>
          <w:shd w:val="clear" w:color="auto" w:fill="FFFFFF"/>
        </w:rPr>
        <w:t>Data  on</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area  under</w:t>
      </w:r>
      <w:proofErr w:type="gramEnd"/>
      <w:r w:rsidRPr="00FF5183">
        <w:rPr>
          <w:rFonts w:ascii="Franklin Gothic Book" w:hAnsi="Franklin Gothic Book"/>
          <w:b w:val="0"/>
          <w:sz w:val="20"/>
          <w:szCs w:val="20"/>
          <w:shd w:val="clear" w:color="auto" w:fill="FFFFFF"/>
        </w:rPr>
        <w:t xml:space="preserve">  </w:t>
      </w:r>
      <w:proofErr w:type="gramStart"/>
      <w:r w:rsidRPr="00FF5183">
        <w:rPr>
          <w:rFonts w:ascii="Franklin Gothic Book" w:hAnsi="Franklin Gothic Book"/>
          <w:b w:val="0"/>
          <w:sz w:val="20"/>
          <w:szCs w:val="20"/>
          <w:shd w:val="clear" w:color="auto" w:fill="FFFFFF"/>
        </w:rPr>
        <w:t>cultivation,  production,  productivity</w:t>
      </w:r>
      <w:proofErr w:type="gramEnd"/>
      <w:r w:rsidRPr="00FF5183">
        <w:rPr>
          <w:rFonts w:ascii="Franklin Gothic Book" w:hAnsi="Franklin Gothic Book"/>
          <w:b w:val="0"/>
          <w:sz w:val="20"/>
          <w:szCs w:val="20"/>
          <w:shd w:val="clear" w:color="auto" w:fill="FFFFFF"/>
        </w:rPr>
        <w:t>, and total cultivable area of sorghum (2001–2020) were obtained from the Directorate of Economics and Statistics, Ministry of Agriculture and Farmers Welfare, Government of India.</w:t>
      </w:r>
    </w:p>
    <w:p w14:paraId="2885461F" w14:textId="77777777" w:rsidR="00F43A3B" w:rsidRPr="00FF5183" w:rsidRDefault="00F43A3B" w:rsidP="002B03A5">
      <w:pPr>
        <w:pStyle w:val="Heading3"/>
        <w:spacing w:line="276" w:lineRule="auto"/>
        <w:jc w:val="both"/>
        <w:rPr>
          <w:rFonts w:ascii="Franklin Gothic Book" w:hAnsi="Franklin Gothic Book"/>
          <w:sz w:val="20"/>
          <w:szCs w:val="20"/>
          <w:shd w:val="clear" w:color="auto" w:fill="FFFFFF"/>
        </w:rPr>
      </w:pPr>
    </w:p>
    <w:p w14:paraId="06DEA16C" w14:textId="77777777" w:rsidR="00B775C6" w:rsidRPr="00FF5183" w:rsidRDefault="00934DA0" w:rsidP="00FF5183">
      <w:pPr>
        <w:pStyle w:val="Heading3"/>
        <w:spacing w:line="276" w:lineRule="auto"/>
        <w:rPr>
          <w:rFonts w:ascii="Franklin Gothic Book" w:hAnsi="Franklin Gothic Book"/>
          <w:sz w:val="20"/>
          <w:szCs w:val="20"/>
        </w:rPr>
      </w:pPr>
      <w:r w:rsidRPr="00FF5183">
        <w:rPr>
          <w:rStyle w:val="Strong"/>
          <w:rFonts w:ascii="Franklin Gothic Book" w:hAnsi="Franklin Gothic Book"/>
          <w:sz w:val="20"/>
          <w:szCs w:val="20"/>
        </w:rPr>
        <w:t>REFERENCES</w:t>
      </w:r>
    </w:p>
    <w:p w14:paraId="501C5B00"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Aliferis, C., Simon, G., 2024. Overfitting, underfitting and general model overconfidence and under-performance pitfalls and best practices in machine learning and AI. </w:t>
      </w:r>
      <w:proofErr w:type="spellStart"/>
      <w:r w:rsidRPr="006722F2">
        <w:rPr>
          <w:rFonts w:ascii="Franklin Gothic Book" w:hAnsi="Franklin Gothic Book" w:cs="Times New Roman"/>
          <w:i/>
          <w:iCs/>
          <w:sz w:val="24"/>
          <w:szCs w:val="24"/>
        </w:rPr>
        <w:t>Artif</w:t>
      </w:r>
      <w:proofErr w:type="spellEnd"/>
      <w:r w:rsidRPr="006722F2">
        <w:rPr>
          <w:rFonts w:ascii="Franklin Gothic Book" w:hAnsi="Franklin Gothic Book" w:cs="Times New Roman"/>
          <w:i/>
          <w:iCs/>
          <w:sz w:val="24"/>
          <w:szCs w:val="24"/>
        </w:rPr>
        <w:t xml:space="preserve">. </w:t>
      </w:r>
      <w:proofErr w:type="spellStart"/>
      <w:r w:rsidRPr="006722F2">
        <w:rPr>
          <w:rFonts w:ascii="Franklin Gothic Book" w:hAnsi="Franklin Gothic Book" w:cs="Times New Roman"/>
          <w:i/>
          <w:iCs/>
          <w:sz w:val="24"/>
          <w:szCs w:val="24"/>
        </w:rPr>
        <w:t>Intell</w:t>
      </w:r>
      <w:proofErr w:type="spellEnd"/>
      <w:r w:rsidRPr="006722F2">
        <w:rPr>
          <w:rFonts w:ascii="Franklin Gothic Book" w:hAnsi="Franklin Gothic Book" w:cs="Times New Roman"/>
          <w:i/>
          <w:iCs/>
          <w:sz w:val="24"/>
          <w:szCs w:val="24"/>
        </w:rPr>
        <w:t>. Mach. Learn. Health Care Med. Sci.: Best Practices and Pitfalls</w:t>
      </w:r>
      <w:r w:rsidRPr="006722F2">
        <w:rPr>
          <w:rFonts w:ascii="Franklin Gothic Book" w:hAnsi="Franklin Gothic Book" w:cs="Times New Roman"/>
          <w:sz w:val="24"/>
          <w:szCs w:val="24"/>
        </w:rPr>
        <w:t>, 477–524. https://doi.org/10.1007/978-3-031-39355-6_10</w:t>
      </w:r>
    </w:p>
    <w:p w14:paraId="6ADBF041"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Becker, M., Angulo, C., 2019. The evolution of lowland rice-based production systems in Asia: Historic trends, determinants of change, future perspective. </w:t>
      </w:r>
      <w:r w:rsidRPr="006722F2">
        <w:rPr>
          <w:rFonts w:ascii="Franklin Gothic Book" w:hAnsi="Franklin Gothic Book" w:cs="Times New Roman"/>
          <w:i/>
          <w:iCs/>
          <w:sz w:val="24"/>
          <w:szCs w:val="24"/>
        </w:rPr>
        <w:t>Adv. Agron.</w:t>
      </w:r>
      <w:r w:rsidRPr="006722F2">
        <w:rPr>
          <w:rFonts w:ascii="Franklin Gothic Book" w:hAnsi="Franklin Gothic Book" w:cs="Times New Roman"/>
          <w:sz w:val="24"/>
          <w:szCs w:val="24"/>
        </w:rPr>
        <w:t>, 157, 293–327. https://doi.org/10.1016/bs.agron.2019.04.003</w:t>
      </w:r>
    </w:p>
    <w:p w14:paraId="129CE4FA"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Chang, S.H.E., Benjamin, E.O., Sauer, J., 2024. Factors influencing the adoption of sustainable agricultural practices for rice cultivation in Southeast Asia: A review. </w:t>
      </w:r>
      <w:r w:rsidRPr="006722F2">
        <w:rPr>
          <w:rFonts w:ascii="Franklin Gothic Book" w:hAnsi="Franklin Gothic Book" w:cs="Times New Roman"/>
          <w:i/>
          <w:iCs/>
          <w:sz w:val="24"/>
          <w:szCs w:val="24"/>
        </w:rPr>
        <w:t>Agron. Sustain. Dev.</w:t>
      </w:r>
      <w:r w:rsidRPr="006722F2">
        <w:rPr>
          <w:rFonts w:ascii="Franklin Gothic Book" w:hAnsi="Franklin Gothic Book" w:cs="Times New Roman"/>
          <w:sz w:val="24"/>
          <w:szCs w:val="24"/>
        </w:rPr>
        <w:t>, 44(3), 27. https://doi.org/10.1007/s13593-024-00960-w</w:t>
      </w:r>
    </w:p>
    <w:p w14:paraId="28090BEF"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Deakin, M., Reid, A., 2018. Smart cities: Under-gridding the sustainability of city-districts as energy efficient-low carbon zones. </w:t>
      </w:r>
      <w:r w:rsidRPr="006722F2">
        <w:rPr>
          <w:rFonts w:ascii="Franklin Gothic Book" w:hAnsi="Franklin Gothic Book" w:cs="Times New Roman"/>
          <w:i/>
          <w:iCs/>
          <w:sz w:val="24"/>
          <w:szCs w:val="24"/>
        </w:rPr>
        <w:t>J. Clean. Prod.</w:t>
      </w:r>
      <w:r w:rsidRPr="006722F2">
        <w:rPr>
          <w:rFonts w:ascii="Franklin Gothic Book" w:hAnsi="Franklin Gothic Book" w:cs="Times New Roman"/>
          <w:sz w:val="24"/>
          <w:szCs w:val="24"/>
        </w:rPr>
        <w:t>, 173, 39–48. https://doi.org/10.1016/j.jclepro.2016.12.054</w:t>
      </w:r>
    </w:p>
    <w:p w14:paraId="7E1BA3BE"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lastRenderedPageBreak/>
        <w:t xml:space="preserve">Dey, S., Singh, P.K., 2025. Market participation, market impact and marketing efficiency: </w:t>
      </w:r>
      <w:proofErr w:type="gramStart"/>
      <w:r w:rsidRPr="006722F2">
        <w:rPr>
          <w:rFonts w:ascii="Franklin Gothic Book" w:hAnsi="Franklin Gothic Book" w:cs="Times New Roman"/>
          <w:sz w:val="24"/>
          <w:szCs w:val="24"/>
        </w:rPr>
        <w:t>An integrated market research</w:t>
      </w:r>
      <w:proofErr w:type="gramEnd"/>
      <w:r w:rsidRPr="006722F2">
        <w:rPr>
          <w:rFonts w:ascii="Franklin Gothic Book" w:hAnsi="Franklin Gothic Book" w:cs="Times New Roman"/>
          <w:sz w:val="24"/>
          <w:szCs w:val="24"/>
        </w:rPr>
        <w:t xml:space="preserve"> on smallholder paddy farmers from Eastern India. </w:t>
      </w:r>
      <w:r w:rsidRPr="006722F2">
        <w:rPr>
          <w:rFonts w:ascii="Franklin Gothic Book" w:hAnsi="Franklin Gothic Book" w:cs="Times New Roman"/>
          <w:i/>
          <w:iCs/>
          <w:sz w:val="24"/>
          <w:szCs w:val="24"/>
        </w:rPr>
        <w:t xml:space="preserve">J. </w:t>
      </w:r>
      <w:proofErr w:type="spellStart"/>
      <w:r w:rsidRPr="006722F2">
        <w:rPr>
          <w:rFonts w:ascii="Franklin Gothic Book" w:hAnsi="Franklin Gothic Book" w:cs="Times New Roman"/>
          <w:i/>
          <w:iCs/>
          <w:sz w:val="24"/>
          <w:szCs w:val="24"/>
        </w:rPr>
        <w:t>Agribus</w:t>
      </w:r>
      <w:proofErr w:type="spellEnd"/>
      <w:r w:rsidRPr="006722F2">
        <w:rPr>
          <w:rFonts w:ascii="Franklin Gothic Book" w:hAnsi="Franklin Gothic Book" w:cs="Times New Roman"/>
          <w:i/>
          <w:iCs/>
          <w:sz w:val="24"/>
          <w:szCs w:val="24"/>
        </w:rPr>
        <w:t>. Dev. Emerg. Econ.</w:t>
      </w:r>
      <w:r w:rsidRPr="006722F2">
        <w:rPr>
          <w:rFonts w:ascii="Franklin Gothic Book" w:hAnsi="Franklin Gothic Book" w:cs="Times New Roman"/>
          <w:sz w:val="24"/>
          <w:szCs w:val="24"/>
        </w:rPr>
        <w:t>, 15(2), 311–332. https://doi.org/10.1108/JADEE-01-2023-0003</w:t>
      </w:r>
    </w:p>
    <w:p w14:paraId="05659AA6"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Dixon, J.L., Stringer, L.C., Challinor, A.J., 2014. Farming system evolution and adaptive capacity: Insights for adaptation support. </w:t>
      </w:r>
      <w:r w:rsidRPr="006722F2">
        <w:rPr>
          <w:rFonts w:ascii="Franklin Gothic Book" w:hAnsi="Franklin Gothic Book" w:cs="Times New Roman"/>
          <w:i/>
          <w:iCs/>
          <w:sz w:val="24"/>
          <w:szCs w:val="24"/>
        </w:rPr>
        <w:t>Resources</w:t>
      </w:r>
      <w:r w:rsidRPr="006722F2">
        <w:rPr>
          <w:rFonts w:ascii="Franklin Gothic Book" w:hAnsi="Franklin Gothic Book" w:cs="Times New Roman"/>
          <w:sz w:val="24"/>
          <w:szCs w:val="24"/>
        </w:rPr>
        <w:t>, 3(1), 182–214. https://doi.org/10.3390/resources3010182</w:t>
      </w:r>
    </w:p>
    <w:p w14:paraId="25EA9811"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Holec, M., 2024. Problems with Nexus approach implementation in agriculture. [No journal or publisher information provided].</w:t>
      </w:r>
    </w:p>
    <w:p w14:paraId="33D87BC6"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Huang, Q., Xia, H., Zhang, Z., 2023. Clustering analysis of integrated rural land for three industries using deep learning and artificial intelligence. </w:t>
      </w:r>
      <w:r w:rsidRPr="006722F2">
        <w:rPr>
          <w:rFonts w:ascii="Franklin Gothic Book" w:hAnsi="Franklin Gothic Book" w:cs="Times New Roman"/>
          <w:i/>
          <w:iCs/>
          <w:sz w:val="24"/>
          <w:szCs w:val="24"/>
        </w:rPr>
        <w:t>IEEE Access</w:t>
      </w:r>
      <w:r w:rsidRPr="006722F2">
        <w:rPr>
          <w:rFonts w:ascii="Franklin Gothic Book" w:hAnsi="Franklin Gothic Book" w:cs="Times New Roman"/>
          <w:sz w:val="24"/>
          <w:szCs w:val="24"/>
        </w:rPr>
        <w:t>, 11, 110530–110543. https://doi.org/10.1109/ACCESS.2023.3321894</w:t>
      </w:r>
    </w:p>
    <w:p w14:paraId="13112C3B"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Kendall, M.G., 1975. Rank Correlation Methods. Charles Griffin, London, pp. 160.</w:t>
      </w:r>
    </w:p>
    <w:p w14:paraId="14DA89FC"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Kokilavani, S., Geethalakshmi, V., 2013. Assessment of cropping efficiency using RSI and RYI indices. </w:t>
      </w:r>
      <w:r w:rsidRPr="006722F2">
        <w:rPr>
          <w:rFonts w:ascii="Franklin Gothic Book" w:hAnsi="Franklin Gothic Book" w:cs="Times New Roman"/>
          <w:i/>
          <w:iCs/>
          <w:sz w:val="24"/>
          <w:szCs w:val="24"/>
        </w:rPr>
        <w:t>Madras Agric. J.</w:t>
      </w:r>
      <w:r w:rsidRPr="006722F2">
        <w:rPr>
          <w:rFonts w:ascii="Franklin Gothic Book" w:hAnsi="Franklin Gothic Book" w:cs="Times New Roman"/>
          <w:sz w:val="24"/>
          <w:szCs w:val="24"/>
        </w:rPr>
        <w:t>, 100(1–3), 45–48.</w:t>
      </w:r>
    </w:p>
    <w:p w14:paraId="1EEC4504"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Li, J., Zhang, W., Du, J., Song, K., Yu, W., Qin, J., Zhang, C., 2025. Detecting temporal trends in straw incorporation using Sentinel-2 imagery: A Mann-Kendall test approach in household mode. </w:t>
      </w:r>
      <w:r w:rsidRPr="006722F2">
        <w:rPr>
          <w:rFonts w:ascii="Franklin Gothic Book" w:hAnsi="Franklin Gothic Book" w:cs="Times New Roman"/>
          <w:i/>
          <w:iCs/>
          <w:sz w:val="24"/>
          <w:szCs w:val="24"/>
        </w:rPr>
        <w:t>Remote Sens.</w:t>
      </w:r>
      <w:r w:rsidRPr="006722F2">
        <w:rPr>
          <w:rFonts w:ascii="Franklin Gothic Book" w:hAnsi="Franklin Gothic Book" w:cs="Times New Roman"/>
          <w:sz w:val="24"/>
          <w:szCs w:val="24"/>
        </w:rPr>
        <w:t>, 17(5), 933. https://doi.org/10.3390/rs17050933</w:t>
      </w:r>
    </w:p>
    <w:p w14:paraId="69207455"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Losch, B., </w:t>
      </w:r>
      <w:proofErr w:type="spellStart"/>
      <w:r w:rsidRPr="006722F2">
        <w:rPr>
          <w:rFonts w:ascii="Franklin Gothic Book" w:hAnsi="Franklin Gothic Book" w:cs="Times New Roman"/>
          <w:sz w:val="24"/>
          <w:szCs w:val="24"/>
        </w:rPr>
        <w:t>Fréguin</w:t>
      </w:r>
      <w:proofErr w:type="spellEnd"/>
      <w:r w:rsidRPr="006722F2">
        <w:rPr>
          <w:rFonts w:ascii="Franklin Gothic Book" w:hAnsi="Franklin Gothic Book" w:cs="Times New Roman"/>
          <w:sz w:val="24"/>
          <w:szCs w:val="24"/>
        </w:rPr>
        <w:t>-Gresh, S., White, E.T., 2012. Structural Transformation and Rural Change Revisited: Challenges for Late Developing Countries in a Globalizing World. World Bank Publications, Washington, D.C., pp. 320.</w:t>
      </w:r>
    </w:p>
    <w:p w14:paraId="1D1BBE78"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Mann, H.B., 1945. Nonparametric tests against trend. </w:t>
      </w:r>
      <w:proofErr w:type="spellStart"/>
      <w:r w:rsidRPr="006722F2">
        <w:rPr>
          <w:rFonts w:ascii="Franklin Gothic Book" w:hAnsi="Franklin Gothic Book" w:cs="Times New Roman"/>
          <w:i/>
          <w:iCs/>
          <w:sz w:val="24"/>
          <w:szCs w:val="24"/>
        </w:rPr>
        <w:t>Econometrica</w:t>
      </w:r>
      <w:proofErr w:type="spellEnd"/>
      <w:r w:rsidRPr="006722F2">
        <w:rPr>
          <w:rFonts w:ascii="Franklin Gothic Book" w:hAnsi="Franklin Gothic Book" w:cs="Times New Roman"/>
          <w:sz w:val="24"/>
          <w:szCs w:val="24"/>
        </w:rPr>
        <w:t>, 13(3), 245–259.</w:t>
      </w:r>
    </w:p>
    <w:p w14:paraId="4C66B00D"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Murthy, K.V.S., Raju, K.V., Reddy, V.R., 2007. Spatial prioritization of agricultural zones using GIS. </w:t>
      </w:r>
      <w:r w:rsidRPr="006722F2">
        <w:rPr>
          <w:rFonts w:ascii="Franklin Gothic Book" w:hAnsi="Franklin Gothic Book" w:cs="Times New Roman"/>
          <w:i/>
          <w:iCs/>
          <w:sz w:val="24"/>
          <w:szCs w:val="24"/>
        </w:rPr>
        <w:t>J. Rural Dev.</w:t>
      </w:r>
      <w:r w:rsidRPr="006722F2">
        <w:rPr>
          <w:rFonts w:ascii="Franklin Gothic Book" w:hAnsi="Franklin Gothic Book" w:cs="Times New Roman"/>
          <w:sz w:val="24"/>
          <w:szCs w:val="24"/>
        </w:rPr>
        <w:t>, 26(2), 223–238.</w:t>
      </w:r>
    </w:p>
    <w:p w14:paraId="1A7CADE1"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Chattopadhyay, N., 2023. Advances in application of sub-seasonal weather forecast in Indian agriculture. </w:t>
      </w:r>
      <w:r w:rsidRPr="006722F2">
        <w:rPr>
          <w:rFonts w:ascii="Franklin Gothic Book" w:hAnsi="Franklin Gothic Book" w:cs="Times New Roman"/>
          <w:i/>
          <w:iCs/>
          <w:sz w:val="24"/>
          <w:szCs w:val="24"/>
        </w:rPr>
        <w:t xml:space="preserve">J. </w:t>
      </w:r>
      <w:proofErr w:type="spellStart"/>
      <w:r w:rsidRPr="006722F2">
        <w:rPr>
          <w:rFonts w:ascii="Franklin Gothic Book" w:hAnsi="Franklin Gothic Book" w:cs="Times New Roman"/>
          <w:i/>
          <w:iCs/>
          <w:sz w:val="24"/>
          <w:szCs w:val="24"/>
        </w:rPr>
        <w:t>Agrometeorol</w:t>
      </w:r>
      <w:proofErr w:type="spellEnd"/>
      <w:r w:rsidRPr="006722F2">
        <w:rPr>
          <w:rFonts w:ascii="Franklin Gothic Book" w:hAnsi="Franklin Gothic Book" w:cs="Times New Roman"/>
          <w:i/>
          <w:iCs/>
          <w:sz w:val="24"/>
          <w:szCs w:val="24"/>
        </w:rPr>
        <w:t>.</w:t>
      </w:r>
      <w:r w:rsidRPr="006722F2">
        <w:rPr>
          <w:rFonts w:ascii="Franklin Gothic Book" w:hAnsi="Franklin Gothic Book" w:cs="Times New Roman"/>
          <w:sz w:val="24"/>
          <w:szCs w:val="24"/>
        </w:rPr>
        <w:t>, 25(1), 34–41. https://doi.org/10.54386/jam.v25i1.2047</w:t>
      </w:r>
    </w:p>
    <w:p w14:paraId="3C274B55"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Patra, S., Saha, A., Pal, S.C., Islam, A.R.M.T., Halder, K., Srivastava, A.K., Islam, M.K., 2025. Highlighting the role of traditional paddy for sustainable agriculture and livelihood: Issues, policy intervention and the pathways. </w:t>
      </w:r>
      <w:proofErr w:type="spellStart"/>
      <w:r w:rsidRPr="006722F2">
        <w:rPr>
          <w:rFonts w:ascii="Franklin Gothic Book" w:hAnsi="Franklin Gothic Book" w:cs="Times New Roman"/>
          <w:i/>
          <w:iCs/>
          <w:sz w:val="24"/>
          <w:szCs w:val="24"/>
        </w:rPr>
        <w:t>Discov</w:t>
      </w:r>
      <w:proofErr w:type="spellEnd"/>
      <w:r w:rsidRPr="006722F2">
        <w:rPr>
          <w:rFonts w:ascii="Franklin Gothic Book" w:hAnsi="Franklin Gothic Book" w:cs="Times New Roman"/>
          <w:i/>
          <w:iCs/>
          <w:sz w:val="24"/>
          <w:szCs w:val="24"/>
        </w:rPr>
        <w:t>. Sustain.</w:t>
      </w:r>
      <w:r w:rsidRPr="006722F2">
        <w:rPr>
          <w:rFonts w:ascii="Franklin Gothic Book" w:hAnsi="Franklin Gothic Book" w:cs="Times New Roman"/>
          <w:sz w:val="24"/>
          <w:szCs w:val="24"/>
        </w:rPr>
        <w:t>, 6(1), 181. https://doi.org/10.1007/s43621-025-00989-1</w:t>
      </w:r>
    </w:p>
    <w:p w14:paraId="4A81D75E"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Roy, T., </w:t>
      </w:r>
      <w:proofErr w:type="spellStart"/>
      <w:r w:rsidRPr="006722F2">
        <w:rPr>
          <w:rFonts w:ascii="Franklin Gothic Book" w:hAnsi="Franklin Gothic Book" w:cs="Times New Roman"/>
          <w:sz w:val="24"/>
          <w:szCs w:val="24"/>
        </w:rPr>
        <w:t>Kalambukattu</w:t>
      </w:r>
      <w:proofErr w:type="spellEnd"/>
      <w:r w:rsidRPr="006722F2">
        <w:rPr>
          <w:rFonts w:ascii="Franklin Gothic Book" w:hAnsi="Franklin Gothic Book" w:cs="Times New Roman"/>
          <w:sz w:val="24"/>
          <w:szCs w:val="24"/>
        </w:rPr>
        <w:t xml:space="preserve">, J.G., Biswas, S.S., Kumar, S., 2023. </w:t>
      </w:r>
      <w:proofErr w:type="spellStart"/>
      <w:r w:rsidRPr="006722F2">
        <w:rPr>
          <w:rFonts w:ascii="Franklin Gothic Book" w:hAnsi="Franklin Gothic Book" w:cs="Times New Roman"/>
          <w:sz w:val="24"/>
          <w:szCs w:val="24"/>
        </w:rPr>
        <w:t>Agro</w:t>
      </w:r>
      <w:proofErr w:type="spellEnd"/>
      <w:r w:rsidRPr="006722F2">
        <w:rPr>
          <w:rFonts w:ascii="Franklin Gothic Book" w:hAnsi="Franklin Gothic Book" w:cs="Times New Roman"/>
          <w:sz w:val="24"/>
          <w:szCs w:val="24"/>
        </w:rPr>
        <w:t xml:space="preserve">-climatic variability in climate change scenario: Adaptive approach and sustainability. In: </w:t>
      </w:r>
      <w:r w:rsidRPr="006722F2">
        <w:rPr>
          <w:rFonts w:ascii="Franklin Gothic Book" w:hAnsi="Franklin Gothic Book" w:cs="Times New Roman"/>
          <w:i/>
          <w:iCs/>
          <w:sz w:val="24"/>
          <w:szCs w:val="24"/>
        </w:rPr>
        <w:t>Ecological Footprints of Climate Change: Adaptive Approaches and Sustainability</w:t>
      </w:r>
      <w:r w:rsidRPr="006722F2">
        <w:rPr>
          <w:rFonts w:ascii="Franklin Gothic Book" w:hAnsi="Franklin Gothic Book" w:cs="Times New Roman"/>
          <w:sz w:val="24"/>
          <w:szCs w:val="24"/>
        </w:rPr>
        <w:t>. Springer International Publishing, Cham, pp. 313–348. https://doi.org/10.1007/978-3-031-15501-7_12</w:t>
      </w:r>
    </w:p>
    <w:p w14:paraId="723002AB"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lastRenderedPageBreak/>
        <w:t xml:space="preserve">Shah, F., Wu, W., 2019. Soil and crop management strategies to ensure higher crop productivity within sustainable environments. </w:t>
      </w:r>
      <w:r w:rsidRPr="006722F2">
        <w:rPr>
          <w:rFonts w:ascii="Franklin Gothic Book" w:hAnsi="Franklin Gothic Book" w:cs="Times New Roman"/>
          <w:i/>
          <w:iCs/>
          <w:sz w:val="24"/>
          <w:szCs w:val="24"/>
        </w:rPr>
        <w:t>Sustainability</w:t>
      </w:r>
      <w:r w:rsidRPr="006722F2">
        <w:rPr>
          <w:rFonts w:ascii="Franklin Gothic Book" w:hAnsi="Franklin Gothic Book" w:cs="Times New Roman"/>
          <w:sz w:val="24"/>
          <w:szCs w:val="24"/>
        </w:rPr>
        <w:t>, 11(5), 1485. https://doi.org/10.3390/su11051485</w:t>
      </w:r>
    </w:p>
    <w:p w14:paraId="36E34BF0"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Shen, J., Cui, Z., Miao, Y., Mi, G., Zhang, H., Fan, M., Zhang, F., 2013. Transforming agriculture in China: From solely high yield to both high yield and high resource use efficiency. </w:t>
      </w:r>
      <w:r w:rsidRPr="006722F2">
        <w:rPr>
          <w:rFonts w:ascii="Franklin Gothic Book" w:hAnsi="Franklin Gothic Book" w:cs="Times New Roman"/>
          <w:i/>
          <w:iCs/>
          <w:sz w:val="24"/>
          <w:szCs w:val="24"/>
        </w:rPr>
        <w:t>Glob. Food Sec.</w:t>
      </w:r>
      <w:r w:rsidRPr="006722F2">
        <w:rPr>
          <w:rFonts w:ascii="Franklin Gothic Book" w:hAnsi="Franklin Gothic Book" w:cs="Times New Roman"/>
          <w:sz w:val="24"/>
          <w:szCs w:val="24"/>
        </w:rPr>
        <w:t>, 2(1), 1–8. https://doi.org/10.1016/j.gfs.2012.12.004</w:t>
      </w:r>
    </w:p>
    <w:p w14:paraId="48E50CBB"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Tabari, H., </w:t>
      </w:r>
      <w:proofErr w:type="spellStart"/>
      <w:r w:rsidRPr="006722F2">
        <w:rPr>
          <w:rFonts w:ascii="Franklin Gothic Book" w:hAnsi="Franklin Gothic Book" w:cs="Times New Roman"/>
          <w:sz w:val="24"/>
          <w:szCs w:val="24"/>
        </w:rPr>
        <w:t>Marofi</w:t>
      </w:r>
      <w:proofErr w:type="spellEnd"/>
      <w:r w:rsidRPr="006722F2">
        <w:rPr>
          <w:rFonts w:ascii="Franklin Gothic Book" w:hAnsi="Franklin Gothic Book" w:cs="Times New Roman"/>
          <w:sz w:val="24"/>
          <w:szCs w:val="24"/>
        </w:rPr>
        <w:t xml:space="preserve">, S., </w:t>
      </w:r>
      <w:proofErr w:type="spellStart"/>
      <w:r w:rsidRPr="006722F2">
        <w:rPr>
          <w:rFonts w:ascii="Franklin Gothic Book" w:hAnsi="Franklin Gothic Book" w:cs="Times New Roman"/>
          <w:sz w:val="24"/>
          <w:szCs w:val="24"/>
        </w:rPr>
        <w:t>Aeini</w:t>
      </w:r>
      <w:proofErr w:type="spellEnd"/>
      <w:r w:rsidRPr="006722F2">
        <w:rPr>
          <w:rFonts w:ascii="Franklin Gothic Book" w:hAnsi="Franklin Gothic Book" w:cs="Times New Roman"/>
          <w:sz w:val="24"/>
          <w:szCs w:val="24"/>
        </w:rPr>
        <w:t xml:space="preserve">, A., </w:t>
      </w:r>
      <w:proofErr w:type="spellStart"/>
      <w:r w:rsidRPr="006722F2">
        <w:rPr>
          <w:rFonts w:ascii="Franklin Gothic Book" w:hAnsi="Franklin Gothic Book" w:cs="Times New Roman"/>
          <w:sz w:val="24"/>
          <w:szCs w:val="24"/>
        </w:rPr>
        <w:t>Talaee</w:t>
      </w:r>
      <w:proofErr w:type="spellEnd"/>
      <w:r w:rsidRPr="006722F2">
        <w:rPr>
          <w:rFonts w:ascii="Franklin Gothic Book" w:hAnsi="Franklin Gothic Book" w:cs="Times New Roman"/>
          <w:sz w:val="24"/>
          <w:szCs w:val="24"/>
        </w:rPr>
        <w:t xml:space="preserve">, P.H., 2011. Trend analysis of reference evapotranspiration in Iran. </w:t>
      </w:r>
      <w:r w:rsidRPr="006722F2">
        <w:rPr>
          <w:rFonts w:ascii="Franklin Gothic Book" w:hAnsi="Franklin Gothic Book" w:cs="Times New Roman"/>
          <w:i/>
          <w:iCs/>
          <w:sz w:val="24"/>
          <w:szCs w:val="24"/>
        </w:rPr>
        <w:t xml:space="preserve">Water </w:t>
      </w:r>
      <w:proofErr w:type="spellStart"/>
      <w:r w:rsidRPr="006722F2">
        <w:rPr>
          <w:rFonts w:ascii="Franklin Gothic Book" w:hAnsi="Franklin Gothic Book" w:cs="Times New Roman"/>
          <w:i/>
          <w:iCs/>
          <w:sz w:val="24"/>
          <w:szCs w:val="24"/>
        </w:rPr>
        <w:t>Resour</w:t>
      </w:r>
      <w:proofErr w:type="spellEnd"/>
      <w:r w:rsidRPr="006722F2">
        <w:rPr>
          <w:rFonts w:ascii="Franklin Gothic Book" w:hAnsi="Franklin Gothic Book" w:cs="Times New Roman"/>
          <w:i/>
          <w:iCs/>
          <w:sz w:val="24"/>
          <w:szCs w:val="24"/>
        </w:rPr>
        <w:t>. Manag.</w:t>
      </w:r>
      <w:r w:rsidRPr="006722F2">
        <w:rPr>
          <w:rFonts w:ascii="Franklin Gothic Book" w:hAnsi="Franklin Gothic Book" w:cs="Times New Roman"/>
          <w:sz w:val="24"/>
          <w:szCs w:val="24"/>
        </w:rPr>
        <w:t>, 25(3), 755–774.</w:t>
      </w:r>
    </w:p>
    <w:p w14:paraId="162633E8" w14:textId="77777777" w:rsidR="006722F2" w:rsidRPr="006722F2" w:rsidRDefault="006722F2" w:rsidP="006722F2">
      <w:pPr>
        <w:jc w:val="both"/>
        <w:rPr>
          <w:rFonts w:ascii="Franklin Gothic Book" w:hAnsi="Franklin Gothic Book" w:cs="Times New Roman"/>
          <w:sz w:val="24"/>
          <w:szCs w:val="24"/>
        </w:rPr>
      </w:pPr>
      <w:proofErr w:type="spellStart"/>
      <w:r w:rsidRPr="006722F2">
        <w:rPr>
          <w:rFonts w:ascii="Franklin Gothic Book" w:hAnsi="Franklin Gothic Book" w:cs="Times New Roman"/>
          <w:sz w:val="24"/>
          <w:szCs w:val="24"/>
        </w:rPr>
        <w:t>Varoquaux</w:t>
      </w:r>
      <w:proofErr w:type="spellEnd"/>
      <w:r w:rsidRPr="006722F2">
        <w:rPr>
          <w:rFonts w:ascii="Franklin Gothic Book" w:hAnsi="Franklin Gothic Book" w:cs="Times New Roman"/>
          <w:sz w:val="24"/>
          <w:szCs w:val="24"/>
        </w:rPr>
        <w:t xml:space="preserve">, G., </w:t>
      </w:r>
      <w:proofErr w:type="spellStart"/>
      <w:r w:rsidRPr="006722F2">
        <w:rPr>
          <w:rFonts w:ascii="Franklin Gothic Book" w:hAnsi="Franklin Gothic Book" w:cs="Times New Roman"/>
          <w:sz w:val="24"/>
          <w:szCs w:val="24"/>
        </w:rPr>
        <w:t>Colliot</w:t>
      </w:r>
      <w:proofErr w:type="spellEnd"/>
      <w:r w:rsidRPr="006722F2">
        <w:rPr>
          <w:rFonts w:ascii="Franklin Gothic Book" w:hAnsi="Franklin Gothic Book" w:cs="Times New Roman"/>
          <w:sz w:val="24"/>
          <w:szCs w:val="24"/>
        </w:rPr>
        <w:t xml:space="preserve">, O., 2023. Evaluating machine learning models and their diagnostic value. In: </w:t>
      </w:r>
      <w:r w:rsidRPr="006722F2">
        <w:rPr>
          <w:rFonts w:ascii="Franklin Gothic Book" w:hAnsi="Franklin Gothic Book" w:cs="Times New Roman"/>
          <w:i/>
          <w:iCs/>
          <w:sz w:val="24"/>
          <w:szCs w:val="24"/>
        </w:rPr>
        <w:t>Machine Learning for Brain Disorders</w:t>
      </w:r>
      <w:r w:rsidRPr="006722F2">
        <w:rPr>
          <w:rFonts w:ascii="Franklin Gothic Book" w:hAnsi="Franklin Gothic Book" w:cs="Times New Roman"/>
          <w:sz w:val="24"/>
          <w:szCs w:val="24"/>
        </w:rPr>
        <w:t>. Springer, pp. 601–630. https://doi.org/10.1007/978-1-0716-3195-9_20</w:t>
      </w:r>
    </w:p>
    <w:p w14:paraId="52A21A2E"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Xing, J., Sanim, B., </w:t>
      </w:r>
      <w:proofErr w:type="spellStart"/>
      <w:r w:rsidRPr="006722F2">
        <w:rPr>
          <w:rFonts w:ascii="Franklin Gothic Book" w:hAnsi="Franklin Gothic Book" w:cs="Times New Roman"/>
          <w:sz w:val="24"/>
          <w:szCs w:val="24"/>
        </w:rPr>
        <w:t>Gauhar</w:t>
      </w:r>
      <w:proofErr w:type="spellEnd"/>
      <w:r w:rsidRPr="006722F2">
        <w:rPr>
          <w:rFonts w:ascii="Franklin Gothic Book" w:hAnsi="Franklin Gothic Book" w:cs="Times New Roman"/>
          <w:sz w:val="24"/>
          <w:szCs w:val="24"/>
        </w:rPr>
        <w:t xml:space="preserve">, R., 2024. </w:t>
      </w:r>
      <w:proofErr w:type="spellStart"/>
      <w:r w:rsidRPr="006722F2">
        <w:rPr>
          <w:rFonts w:ascii="Franklin Gothic Book" w:hAnsi="Franklin Gothic Book" w:cs="Times New Roman"/>
          <w:sz w:val="24"/>
          <w:szCs w:val="24"/>
        </w:rPr>
        <w:t>Analysing</w:t>
      </w:r>
      <w:proofErr w:type="spellEnd"/>
      <w:r w:rsidRPr="006722F2">
        <w:rPr>
          <w:rFonts w:ascii="Franklin Gothic Book" w:hAnsi="Franklin Gothic Book" w:cs="Times New Roman"/>
          <w:sz w:val="24"/>
          <w:szCs w:val="24"/>
        </w:rPr>
        <w:t xml:space="preserve"> the spatial patterns of agricultural intensification and its implications for land degradation and water resource management using remote sensing and GIS technologies across diverse agroecosystems. </w:t>
      </w:r>
      <w:proofErr w:type="spellStart"/>
      <w:r w:rsidRPr="006722F2">
        <w:rPr>
          <w:rFonts w:ascii="Franklin Gothic Book" w:hAnsi="Franklin Gothic Book" w:cs="Times New Roman"/>
          <w:i/>
          <w:iCs/>
          <w:sz w:val="24"/>
          <w:szCs w:val="24"/>
        </w:rPr>
        <w:t>AgBioForum</w:t>
      </w:r>
      <w:proofErr w:type="spellEnd"/>
      <w:r w:rsidRPr="006722F2">
        <w:rPr>
          <w:rFonts w:ascii="Franklin Gothic Book" w:hAnsi="Franklin Gothic Book" w:cs="Times New Roman"/>
          <w:sz w:val="24"/>
          <w:szCs w:val="24"/>
        </w:rPr>
        <w:t>, 26(1), 107–125.</w:t>
      </w:r>
    </w:p>
    <w:p w14:paraId="2FD33AD1"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Zhang, J., Yong, H., </w:t>
      </w:r>
      <w:proofErr w:type="spellStart"/>
      <w:r w:rsidRPr="006722F2">
        <w:rPr>
          <w:rFonts w:ascii="Franklin Gothic Book" w:hAnsi="Franklin Gothic Book" w:cs="Times New Roman"/>
          <w:sz w:val="24"/>
          <w:szCs w:val="24"/>
        </w:rPr>
        <w:t>Lv</w:t>
      </w:r>
      <w:proofErr w:type="spellEnd"/>
      <w:r w:rsidRPr="006722F2">
        <w:rPr>
          <w:rFonts w:ascii="Franklin Gothic Book" w:hAnsi="Franklin Gothic Book" w:cs="Times New Roman"/>
          <w:sz w:val="24"/>
          <w:szCs w:val="24"/>
        </w:rPr>
        <w:t xml:space="preserve">, N., 2024. Balancing productivity and sustainability: Insights into cultivated land use efficiency in arid region of Northwest China. </w:t>
      </w:r>
      <w:r w:rsidRPr="006722F2">
        <w:rPr>
          <w:rFonts w:ascii="Franklin Gothic Book" w:hAnsi="Franklin Gothic Book" w:cs="Times New Roman"/>
          <w:i/>
          <w:iCs/>
          <w:sz w:val="24"/>
          <w:szCs w:val="24"/>
        </w:rPr>
        <w:t xml:space="preserve">J. </w:t>
      </w:r>
      <w:proofErr w:type="spellStart"/>
      <w:r w:rsidRPr="006722F2">
        <w:rPr>
          <w:rFonts w:ascii="Franklin Gothic Book" w:hAnsi="Franklin Gothic Book" w:cs="Times New Roman"/>
          <w:i/>
          <w:iCs/>
          <w:sz w:val="24"/>
          <w:szCs w:val="24"/>
        </w:rPr>
        <w:t>Knowl</w:t>
      </w:r>
      <w:proofErr w:type="spellEnd"/>
      <w:r w:rsidRPr="006722F2">
        <w:rPr>
          <w:rFonts w:ascii="Franklin Gothic Book" w:hAnsi="Franklin Gothic Book" w:cs="Times New Roman"/>
          <w:i/>
          <w:iCs/>
          <w:sz w:val="24"/>
          <w:szCs w:val="24"/>
        </w:rPr>
        <w:t>. Econ.</w:t>
      </w:r>
      <w:r w:rsidRPr="006722F2">
        <w:rPr>
          <w:rFonts w:ascii="Franklin Gothic Book" w:hAnsi="Franklin Gothic Book" w:cs="Times New Roman"/>
          <w:sz w:val="24"/>
          <w:szCs w:val="24"/>
        </w:rPr>
        <w:t>, 15(3), 13828–13856. https://doi.org/10.1007/s13132-023-01652-8</w:t>
      </w:r>
    </w:p>
    <w:p w14:paraId="5584312D" w14:textId="77777777" w:rsidR="006722F2" w:rsidRPr="006722F2" w:rsidRDefault="006722F2" w:rsidP="006722F2">
      <w:pPr>
        <w:jc w:val="both"/>
        <w:rPr>
          <w:rFonts w:ascii="Franklin Gothic Book" w:hAnsi="Franklin Gothic Book" w:cs="Times New Roman"/>
          <w:sz w:val="24"/>
          <w:szCs w:val="24"/>
        </w:rPr>
      </w:pPr>
      <w:r w:rsidRPr="006722F2">
        <w:rPr>
          <w:rFonts w:ascii="Franklin Gothic Book" w:hAnsi="Franklin Gothic Book" w:cs="Times New Roman"/>
          <w:sz w:val="24"/>
          <w:szCs w:val="24"/>
        </w:rPr>
        <w:t xml:space="preserve">Zou, Y., Liu, Z., Chen, Y., Wang, Y., Feng, S., 2024. Crop rotation and diversification in China: Enhancing sustainable agriculture and resilience. </w:t>
      </w:r>
      <w:r w:rsidRPr="006722F2">
        <w:rPr>
          <w:rFonts w:ascii="Franklin Gothic Book" w:hAnsi="Franklin Gothic Book" w:cs="Times New Roman"/>
          <w:i/>
          <w:iCs/>
          <w:sz w:val="24"/>
          <w:szCs w:val="24"/>
        </w:rPr>
        <w:t>Agriculture</w:t>
      </w:r>
      <w:r w:rsidRPr="006722F2">
        <w:rPr>
          <w:rFonts w:ascii="Franklin Gothic Book" w:hAnsi="Franklin Gothic Book" w:cs="Times New Roman"/>
          <w:sz w:val="24"/>
          <w:szCs w:val="24"/>
        </w:rPr>
        <w:t>, 14(9), 1465. https://doi.org/10.3390/agriculture14091465</w:t>
      </w:r>
    </w:p>
    <w:p w14:paraId="3CB62C60" w14:textId="77777777" w:rsidR="00B775C6" w:rsidRPr="00FF5183" w:rsidRDefault="00B775C6" w:rsidP="002B03A5">
      <w:pPr>
        <w:jc w:val="both"/>
        <w:rPr>
          <w:rFonts w:ascii="Franklin Gothic Book" w:hAnsi="Franklin Gothic Book" w:cs="Times New Roman"/>
          <w:sz w:val="24"/>
          <w:szCs w:val="24"/>
        </w:rPr>
      </w:pPr>
    </w:p>
    <w:sectPr w:rsidR="00B775C6" w:rsidRPr="00FF5183" w:rsidSect="003379D1">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F81C" w14:textId="77777777" w:rsidR="00EC6E4D" w:rsidRDefault="00EC6E4D" w:rsidP="00B22E40">
      <w:pPr>
        <w:spacing w:after="0" w:line="240" w:lineRule="auto"/>
      </w:pPr>
      <w:r>
        <w:separator/>
      </w:r>
    </w:p>
  </w:endnote>
  <w:endnote w:type="continuationSeparator" w:id="0">
    <w:p w14:paraId="084322DA" w14:textId="77777777" w:rsidR="00EC6E4D" w:rsidRDefault="00EC6E4D" w:rsidP="00B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988913"/>
      <w:docPartObj>
        <w:docPartGallery w:val="Page Numbers (Bottom of Page)"/>
        <w:docPartUnique/>
      </w:docPartObj>
    </w:sdtPr>
    <w:sdtEndPr>
      <w:rPr>
        <w:noProof/>
      </w:rPr>
    </w:sdtEndPr>
    <w:sdtContent>
      <w:p w14:paraId="7BE8AFBB" w14:textId="54B9CC59" w:rsidR="00B22E40" w:rsidRDefault="00B22E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7EBCA8" w14:textId="77777777" w:rsidR="00B22E40" w:rsidRDefault="00B22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9D790" w14:textId="77777777" w:rsidR="00EC6E4D" w:rsidRDefault="00EC6E4D" w:rsidP="00B22E40">
      <w:pPr>
        <w:spacing w:after="0" w:line="240" w:lineRule="auto"/>
      </w:pPr>
      <w:r>
        <w:separator/>
      </w:r>
    </w:p>
  </w:footnote>
  <w:footnote w:type="continuationSeparator" w:id="0">
    <w:p w14:paraId="2F858BEC" w14:textId="77777777" w:rsidR="00EC6E4D" w:rsidRDefault="00EC6E4D" w:rsidP="00B22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955"/>
    <w:multiLevelType w:val="multilevel"/>
    <w:tmpl w:val="7B1C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3275E"/>
    <w:multiLevelType w:val="multilevel"/>
    <w:tmpl w:val="0D2C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82A57"/>
    <w:multiLevelType w:val="multilevel"/>
    <w:tmpl w:val="FF1A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E49E5"/>
    <w:multiLevelType w:val="multilevel"/>
    <w:tmpl w:val="3B4A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8D4F1F"/>
    <w:multiLevelType w:val="multilevel"/>
    <w:tmpl w:val="2A6A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0467E"/>
    <w:multiLevelType w:val="multilevel"/>
    <w:tmpl w:val="1D62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026E52"/>
    <w:multiLevelType w:val="multilevel"/>
    <w:tmpl w:val="FD96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8137FF"/>
    <w:multiLevelType w:val="multilevel"/>
    <w:tmpl w:val="C9FA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851FA"/>
    <w:multiLevelType w:val="multilevel"/>
    <w:tmpl w:val="7AB4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732DC2"/>
    <w:multiLevelType w:val="multilevel"/>
    <w:tmpl w:val="56E2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B4548E"/>
    <w:multiLevelType w:val="multilevel"/>
    <w:tmpl w:val="1AEC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133593"/>
    <w:multiLevelType w:val="multilevel"/>
    <w:tmpl w:val="2EA2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7B0133"/>
    <w:multiLevelType w:val="multilevel"/>
    <w:tmpl w:val="66FE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33AA1"/>
    <w:multiLevelType w:val="multilevel"/>
    <w:tmpl w:val="092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773542"/>
    <w:multiLevelType w:val="multilevel"/>
    <w:tmpl w:val="E3AC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7152A3"/>
    <w:multiLevelType w:val="multilevel"/>
    <w:tmpl w:val="D92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D11680"/>
    <w:multiLevelType w:val="multilevel"/>
    <w:tmpl w:val="A01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643155"/>
    <w:multiLevelType w:val="multilevel"/>
    <w:tmpl w:val="6834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1146FD"/>
    <w:multiLevelType w:val="multilevel"/>
    <w:tmpl w:val="2D9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126712">
    <w:abstractNumId w:val="5"/>
  </w:num>
  <w:num w:numId="2" w16cid:durableId="1429810723">
    <w:abstractNumId w:val="18"/>
  </w:num>
  <w:num w:numId="3" w16cid:durableId="683821932">
    <w:abstractNumId w:val="6"/>
  </w:num>
  <w:num w:numId="4" w16cid:durableId="646935125">
    <w:abstractNumId w:val="7"/>
  </w:num>
  <w:num w:numId="5" w16cid:durableId="2078748942">
    <w:abstractNumId w:val="14"/>
  </w:num>
  <w:num w:numId="6" w16cid:durableId="1398086340">
    <w:abstractNumId w:val="12"/>
  </w:num>
  <w:num w:numId="7" w16cid:durableId="1930112604">
    <w:abstractNumId w:val="1"/>
  </w:num>
  <w:num w:numId="8" w16cid:durableId="260728526">
    <w:abstractNumId w:val="3"/>
  </w:num>
  <w:num w:numId="9" w16cid:durableId="1493989654">
    <w:abstractNumId w:val="11"/>
  </w:num>
  <w:num w:numId="10" w16cid:durableId="1197960396">
    <w:abstractNumId w:val="17"/>
  </w:num>
  <w:num w:numId="11" w16cid:durableId="1995721134">
    <w:abstractNumId w:val="8"/>
  </w:num>
  <w:num w:numId="12" w16cid:durableId="2114277905">
    <w:abstractNumId w:val="15"/>
  </w:num>
  <w:num w:numId="13" w16cid:durableId="1003436851">
    <w:abstractNumId w:val="4"/>
  </w:num>
  <w:num w:numId="14" w16cid:durableId="1808038819">
    <w:abstractNumId w:val="10"/>
  </w:num>
  <w:num w:numId="15" w16cid:durableId="1426224297">
    <w:abstractNumId w:val="0"/>
  </w:num>
  <w:num w:numId="16" w16cid:durableId="1078090830">
    <w:abstractNumId w:val="16"/>
  </w:num>
  <w:num w:numId="17" w16cid:durableId="959724414">
    <w:abstractNumId w:val="13"/>
  </w:num>
  <w:num w:numId="18" w16cid:durableId="1220095925">
    <w:abstractNumId w:val="2"/>
  </w:num>
  <w:num w:numId="19" w16cid:durableId="2448476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57"/>
    <w:rsid w:val="000E3E65"/>
    <w:rsid w:val="000E43A7"/>
    <w:rsid w:val="001100C0"/>
    <w:rsid w:val="0013658B"/>
    <w:rsid w:val="00192B4D"/>
    <w:rsid w:val="001B2E51"/>
    <w:rsid w:val="001B53BA"/>
    <w:rsid w:val="00240E9D"/>
    <w:rsid w:val="00250A14"/>
    <w:rsid w:val="00254B19"/>
    <w:rsid w:val="00264884"/>
    <w:rsid w:val="002762B9"/>
    <w:rsid w:val="002B03A5"/>
    <w:rsid w:val="002E5CFC"/>
    <w:rsid w:val="00322954"/>
    <w:rsid w:val="003379D1"/>
    <w:rsid w:val="00385881"/>
    <w:rsid w:val="00394E8B"/>
    <w:rsid w:val="003B0E45"/>
    <w:rsid w:val="003C5EB7"/>
    <w:rsid w:val="0040142F"/>
    <w:rsid w:val="00436189"/>
    <w:rsid w:val="004772FE"/>
    <w:rsid w:val="004866EB"/>
    <w:rsid w:val="004C4726"/>
    <w:rsid w:val="004E2E9F"/>
    <w:rsid w:val="005028BB"/>
    <w:rsid w:val="00580719"/>
    <w:rsid w:val="005816E9"/>
    <w:rsid w:val="00607D66"/>
    <w:rsid w:val="00626050"/>
    <w:rsid w:val="00645B2E"/>
    <w:rsid w:val="00662ECA"/>
    <w:rsid w:val="00670FC3"/>
    <w:rsid w:val="006722F2"/>
    <w:rsid w:val="006923C9"/>
    <w:rsid w:val="006A2E44"/>
    <w:rsid w:val="006B6F38"/>
    <w:rsid w:val="006F260F"/>
    <w:rsid w:val="00731887"/>
    <w:rsid w:val="00754EA8"/>
    <w:rsid w:val="0080759C"/>
    <w:rsid w:val="00810E87"/>
    <w:rsid w:val="00816D0A"/>
    <w:rsid w:val="008238B5"/>
    <w:rsid w:val="0083051A"/>
    <w:rsid w:val="00852301"/>
    <w:rsid w:val="008614B0"/>
    <w:rsid w:val="008B2BF3"/>
    <w:rsid w:val="008E667F"/>
    <w:rsid w:val="00912C1D"/>
    <w:rsid w:val="00934DA0"/>
    <w:rsid w:val="00941782"/>
    <w:rsid w:val="00967EE3"/>
    <w:rsid w:val="009717EE"/>
    <w:rsid w:val="009D3C66"/>
    <w:rsid w:val="00A169CD"/>
    <w:rsid w:val="00A61C46"/>
    <w:rsid w:val="00A910A8"/>
    <w:rsid w:val="00AB3D06"/>
    <w:rsid w:val="00AD40B2"/>
    <w:rsid w:val="00B142DA"/>
    <w:rsid w:val="00B22E40"/>
    <w:rsid w:val="00B63D4E"/>
    <w:rsid w:val="00B775C6"/>
    <w:rsid w:val="00BF11B9"/>
    <w:rsid w:val="00CF178A"/>
    <w:rsid w:val="00D01681"/>
    <w:rsid w:val="00D149B3"/>
    <w:rsid w:val="00D1542D"/>
    <w:rsid w:val="00D356C2"/>
    <w:rsid w:val="00DA19D0"/>
    <w:rsid w:val="00E07D4D"/>
    <w:rsid w:val="00E51108"/>
    <w:rsid w:val="00E97D25"/>
    <w:rsid w:val="00EA6D89"/>
    <w:rsid w:val="00EC6E4D"/>
    <w:rsid w:val="00EE5098"/>
    <w:rsid w:val="00F2522E"/>
    <w:rsid w:val="00F43A3B"/>
    <w:rsid w:val="00F74057"/>
    <w:rsid w:val="00FF518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25CD"/>
  <w15:docId w15:val="{E5EA281F-3448-4E4F-BDE1-CC1A9CE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07D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7405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92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4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057"/>
    <w:rPr>
      <w:rFonts w:ascii="Tahoma" w:hAnsi="Tahoma" w:cs="Tahoma"/>
      <w:sz w:val="16"/>
      <w:szCs w:val="16"/>
    </w:rPr>
  </w:style>
  <w:style w:type="character" w:styleId="Strong">
    <w:name w:val="Strong"/>
    <w:basedOn w:val="DefaultParagraphFont"/>
    <w:uiPriority w:val="22"/>
    <w:qFormat/>
    <w:rsid w:val="00F74057"/>
    <w:rPr>
      <w:b/>
      <w:bCs/>
    </w:rPr>
  </w:style>
  <w:style w:type="table" w:styleId="TableGrid">
    <w:name w:val="Table Grid"/>
    <w:basedOn w:val="TableNormal"/>
    <w:uiPriority w:val="59"/>
    <w:rsid w:val="00F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7405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192B4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D3C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4E8B"/>
    <w:rPr>
      <w:i/>
      <w:iCs/>
    </w:rPr>
  </w:style>
  <w:style w:type="character" w:styleId="PlaceholderText">
    <w:name w:val="Placeholder Text"/>
    <w:basedOn w:val="DefaultParagraphFont"/>
    <w:uiPriority w:val="99"/>
    <w:semiHidden/>
    <w:rsid w:val="00A61C46"/>
    <w:rPr>
      <w:color w:val="808080"/>
    </w:rPr>
  </w:style>
  <w:style w:type="character" w:styleId="Hyperlink">
    <w:name w:val="Hyperlink"/>
    <w:basedOn w:val="DefaultParagraphFont"/>
    <w:uiPriority w:val="99"/>
    <w:unhideWhenUsed/>
    <w:rsid w:val="00B775C6"/>
    <w:rPr>
      <w:color w:val="0000FF" w:themeColor="hyperlink"/>
      <w:u w:val="single"/>
    </w:rPr>
  </w:style>
  <w:style w:type="character" w:customStyle="1" w:styleId="Heading2Char">
    <w:name w:val="Heading 2 Char"/>
    <w:basedOn w:val="DefaultParagraphFont"/>
    <w:link w:val="Heading2"/>
    <w:uiPriority w:val="9"/>
    <w:semiHidden/>
    <w:rsid w:val="00607D66"/>
    <w:rPr>
      <w:rFonts w:asciiTheme="majorHAnsi" w:eastAsiaTheme="majorEastAsia" w:hAnsiTheme="majorHAnsi" w:cstheme="majorBidi"/>
      <w:color w:val="365F91" w:themeColor="accent1" w:themeShade="BF"/>
      <w:sz w:val="26"/>
      <w:szCs w:val="26"/>
    </w:rPr>
  </w:style>
  <w:style w:type="character" w:styleId="LineNumber">
    <w:name w:val="line number"/>
    <w:basedOn w:val="DefaultParagraphFont"/>
    <w:uiPriority w:val="99"/>
    <w:semiHidden/>
    <w:unhideWhenUsed/>
    <w:rsid w:val="003379D1"/>
  </w:style>
  <w:style w:type="character" w:styleId="UnresolvedMention">
    <w:name w:val="Unresolved Mention"/>
    <w:basedOn w:val="DefaultParagraphFont"/>
    <w:uiPriority w:val="99"/>
    <w:semiHidden/>
    <w:unhideWhenUsed/>
    <w:rsid w:val="00254B19"/>
    <w:rPr>
      <w:color w:val="605E5C"/>
      <w:shd w:val="clear" w:color="auto" w:fill="E1DFDD"/>
    </w:rPr>
  </w:style>
  <w:style w:type="paragraph" w:styleId="Header">
    <w:name w:val="header"/>
    <w:basedOn w:val="Normal"/>
    <w:link w:val="HeaderChar"/>
    <w:uiPriority w:val="99"/>
    <w:unhideWhenUsed/>
    <w:rsid w:val="00B22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40"/>
  </w:style>
  <w:style w:type="paragraph" w:styleId="Footer">
    <w:name w:val="footer"/>
    <w:basedOn w:val="Normal"/>
    <w:link w:val="FooterChar"/>
    <w:uiPriority w:val="99"/>
    <w:unhideWhenUsed/>
    <w:rsid w:val="00B22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2480">
      <w:bodyDiv w:val="1"/>
      <w:marLeft w:val="0"/>
      <w:marRight w:val="0"/>
      <w:marTop w:val="0"/>
      <w:marBottom w:val="0"/>
      <w:divBdr>
        <w:top w:val="none" w:sz="0" w:space="0" w:color="auto"/>
        <w:left w:val="none" w:sz="0" w:space="0" w:color="auto"/>
        <w:bottom w:val="none" w:sz="0" w:space="0" w:color="auto"/>
        <w:right w:val="none" w:sz="0" w:space="0" w:color="auto"/>
      </w:divBdr>
      <w:divsChild>
        <w:div w:id="1763641737">
          <w:marLeft w:val="0"/>
          <w:marRight w:val="0"/>
          <w:marTop w:val="0"/>
          <w:marBottom w:val="0"/>
          <w:divBdr>
            <w:top w:val="none" w:sz="0" w:space="0" w:color="auto"/>
            <w:left w:val="none" w:sz="0" w:space="0" w:color="auto"/>
            <w:bottom w:val="none" w:sz="0" w:space="0" w:color="auto"/>
            <w:right w:val="none" w:sz="0" w:space="0" w:color="auto"/>
          </w:divBdr>
          <w:divsChild>
            <w:div w:id="295650288">
              <w:marLeft w:val="0"/>
              <w:marRight w:val="0"/>
              <w:marTop w:val="0"/>
              <w:marBottom w:val="0"/>
              <w:divBdr>
                <w:top w:val="none" w:sz="0" w:space="0" w:color="auto"/>
                <w:left w:val="none" w:sz="0" w:space="0" w:color="auto"/>
                <w:bottom w:val="none" w:sz="0" w:space="0" w:color="auto"/>
                <w:right w:val="none" w:sz="0" w:space="0" w:color="auto"/>
              </w:divBdr>
              <w:divsChild>
                <w:div w:id="147988466">
                  <w:marLeft w:val="0"/>
                  <w:marRight w:val="0"/>
                  <w:marTop w:val="0"/>
                  <w:marBottom w:val="0"/>
                  <w:divBdr>
                    <w:top w:val="none" w:sz="0" w:space="0" w:color="auto"/>
                    <w:left w:val="none" w:sz="0" w:space="0" w:color="auto"/>
                    <w:bottom w:val="none" w:sz="0" w:space="0" w:color="auto"/>
                    <w:right w:val="none" w:sz="0" w:space="0" w:color="auto"/>
                  </w:divBdr>
                  <w:divsChild>
                    <w:div w:id="401413465">
                      <w:marLeft w:val="0"/>
                      <w:marRight w:val="0"/>
                      <w:marTop w:val="0"/>
                      <w:marBottom w:val="0"/>
                      <w:divBdr>
                        <w:top w:val="none" w:sz="0" w:space="0" w:color="auto"/>
                        <w:left w:val="none" w:sz="0" w:space="0" w:color="auto"/>
                        <w:bottom w:val="none" w:sz="0" w:space="0" w:color="auto"/>
                        <w:right w:val="none" w:sz="0" w:space="0" w:color="auto"/>
                      </w:divBdr>
                      <w:divsChild>
                        <w:div w:id="12536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2648">
          <w:marLeft w:val="0"/>
          <w:marRight w:val="0"/>
          <w:marTop w:val="0"/>
          <w:marBottom w:val="0"/>
          <w:divBdr>
            <w:top w:val="none" w:sz="0" w:space="0" w:color="auto"/>
            <w:left w:val="none" w:sz="0" w:space="0" w:color="auto"/>
            <w:bottom w:val="none" w:sz="0" w:space="0" w:color="auto"/>
            <w:right w:val="none" w:sz="0" w:space="0" w:color="auto"/>
          </w:divBdr>
          <w:divsChild>
            <w:div w:id="369427754">
              <w:marLeft w:val="0"/>
              <w:marRight w:val="0"/>
              <w:marTop w:val="0"/>
              <w:marBottom w:val="0"/>
              <w:divBdr>
                <w:top w:val="none" w:sz="0" w:space="0" w:color="auto"/>
                <w:left w:val="none" w:sz="0" w:space="0" w:color="auto"/>
                <w:bottom w:val="none" w:sz="0" w:space="0" w:color="auto"/>
                <w:right w:val="none" w:sz="0" w:space="0" w:color="auto"/>
              </w:divBdr>
              <w:divsChild>
                <w:div w:id="798453271">
                  <w:marLeft w:val="0"/>
                  <w:marRight w:val="0"/>
                  <w:marTop w:val="0"/>
                  <w:marBottom w:val="0"/>
                  <w:divBdr>
                    <w:top w:val="none" w:sz="0" w:space="0" w:color="auto"/>
                    <w:left w:val="none" w:sz="0" w:space="0" w:color="auto"/>
                    <w:bottom w:val="none" w:sz="0" w:space="0" w:color="auto"/>
                    <w:right w:val="none" w:sz="0" w:space="0" w:color="auto"/>
                  </w:divBdr>
                  <w:divsChild>
                    <w:div w:id="11870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1215">
          <w:marLeft w:val="0"/>
          <w:marRight w:val="0"/>
          <w:marTop w:val="0"/>
          <w:marBottom w:val="0"/>
          <w:divBdr>
            <w:top w:val="none" w:sz="0" w:space="0" w:color="auto"/>
            <w:left w:val="none" w:sz="0" w:space="0" w:color="auto"/>
            <w:bottom w:val="none" w:sz="0" w:space="0" w:color="auto"/>
            <w:right w:val="none" w:sz="0" w:space="0" w:color="auto"/>
          </w:divBdr>
          <w:divsChild>
            <w:div w:id="849492548">
              <w:marLeft w:val="0"/>
              <w:marRight w:val="0"/>
              <w:marTop w:val="0"/>
              <w:marBottom w:val="0"/>
              <w:divBdr>
                <w:top w:val="none" w:sz="0" w:space="0" w:color="auto"/>
                <w:left w:val="none" w:sz="0" w:space="0" w:color="auto"/>
                <w:bottom w:val="none" w:sz="0" w:space="0" w:color="auto"/>
                <w:right w:val="none" w:sz="0" w:space="0" w:color="auto"/>
              </w:divBdr>
              <w:divsChild>
                <w:div w:id="1562712174">
                  <w:marLeft w:val="0"/>
                  <w:marRight w:val="0"/>
                  <w:marTop w:val="0"/>
                  <w:marBottom w:val="0"/>
                  <w:divBdr>
                    <w:top w:val="none" w:sz="0" w:space="0" w:color="auto"/>
                    <w:left w:val="none" w:sz="0" w:space="0" w:color="auto"/>
                    <w:bottom w:val="none" w:sz="0" w:space="0" w:color="auto"/>
                    <w:right w:val="none" w:sz="0" w:space="0" w:color="auto"/>
                  </w:divBdr>
                  <w:divsChild>
                    <w:div w:id="926768448">
                      <w:marLeft w:val="0"/>
                      <w:marRight w:val="0"/>
                      <w:marTop w:val="0"/>
                      <w:marBottom w:val="0"/>
                      <w:divBdr>
                        <w:top w:val="none" w:sz="0" w:space="0" w:color="auto"/>
                        <w:left w:val="none" w:sz="0" w:space="0" w:color="auto"/>
                        <w:bottom w:val="none" w:sz="0" w:space="0" w:color="auto"/>
                        <w:right w:val="none" w:sz="0" w:space="0" w:color="auto"/>
                      </w:divBdr>
                      <w:divsChild>
                        <w:div w:id="1418480830">
                          <w:marLeft w:val="0"/>
                          <w:marRight w:val="0"/>
                          <w:marTop w:val="0"/>
                          <w:marBottom w:val="0"/>
                          <w:divBdr>
                            <w:top w:val="none" w:sz="0" w:space="0" w:color="auto"/>
                            <w:left w:val="none" w:sz="0" w:space="0" w:color="auto"/>
                            <w:bottom w:val="none" w:sz="0" w:space="0" w:color="auto"/>
                            <w:right w:val="none" w:sz="0" w:space="0" w:color="auto"/>
                          </w:divBdr>
                        </w:div>
                      </w:divsChild>
                    </w:div>
                    <w:div w:id="831528866">
                      <w:marLeft w:val="0"/>
                      <w:marRight w:val="0"/>
                      <w:marTop w:val="0"/>
                      <w:marBottom w:val="0"/>
                      <w:divBdr>
                        <w:top w:val="none" w:sz="0" w:space="0" w:color="auto"/>
                        <w:left w:val="none" w:sz="0" w:space="0" w:color="auto"/>
                        <w:bottom w:val="none" w:sz="0" w:space="0" w:color="auto"/>
                        <w:right w:val="none" w:sz="0" w:space="0" w:color="auto"/>
                      </w:divBdr>
                      <w:divsChild>
                        <w:div w:id="2740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7121">
          <w:marLeft w:val="0"/>
          <w:marRight w:val="0"/>
          <w:marTop w:val="0"/>
          <w:marBottom w:val="0"/>
          <w:divBdr>
            <w:top w:val="none" w:sz="0" w:space="0" w:color="auto"/>
            <w:left w:val="none" w:sz="0" w:space="0" w:color="auto"/>
            <w:bottom w:val="none" w:sz="0" w:space="0" w:color="auto"/>
            <w:right w:val="none" w:sz="0" w:space="0" w:color="auto"/>
          </w:divBdr>
          <w:divsChild>
            <w:div w:id="1412577518">
              <w:marLeft w:val="0"/>
              <w:marRight w:val="0"/>
              <w:marTop w:val="0"/>
              <w:marBottom w:val="0"/>
              <w:divBdr>
                <w:top w:val="none" w:sz="0" w:space="0" w:color="auto"/>
                <w:left w:val="none" w:sz="0" w:space="0" w:color="auto"/>
                <w:bottom w:val="none" w:sz="0" w:space="0" w:color="auto"/>
                <w:right w:val="none" w:sz="0" w:space="0" w:color="auto"/>
              </w:divBdr>
              <w:divsChild>
                <w:div w:id="1042251520">
                  <w:marLeft w:val="0"/>
                  <w:marRight w:val="0"/>
                  <w:marTop w:val="0"/>
                  <w:marBottom w:val="0"/>
                  <w:divBdr>
                    <w:top w:val="none" w:sz="0" w:space="0" w:color="auto"/>
                    <w:left w:val="none" w:sz="0" w:space="0" w:color="auto"/>
                    <w:bottom w:val="none" w:sz="0" w:space="0" w:color="auto"/>
                    <w:right w:val="none" w:sz="0" w:space="0" w:color="auto"/>
                  </w:divBdr>
                  <w:divsChild>
                    <w:div w:id="646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115">
          <w:marLeft w:val="0"/>
          <w:marRight w:val="0"/>
          <w:marTop w:val="0"/>
          <w:marBottom w:val="0"/>
          <w:divBdr>
            <w:top w:val="none" w:sz="0" w:space="0" w:color="auto"/>
            <w:left w:val="none" w:sz="0" w:space="0" w:color="auto"/>
            <w:bottom w:val="none" w:sz="0" w:space="0" w:color="auto"/>
            <w:right w:val="none" w:sz="0" w:space="0" w:color="auto"/>
          </w:divBdr>
          <w:divsChild>
            <w:div w:id="1923178838">
              <w:marLeft w:val="0"/>
              <w:marRight w:val="0"/>
              <w:marTop w:val="0"/>
              <w:marBottom w:val="0"/>
              <w:divBdr>
                <w:top w:val="none" w:sz="0" w:space="0" w:color="auto"/>
                <w:left w:val="none" w:sz="0" w:space="0" w:color="auto"/>
                <w:bottom w:val="none" w:sz="0" w:space="0" w:color="auto"/>
                <w:right w:val="none" w:sz="0" w:space="0" w:color="auto"/>
              </w:divBdr>
              <w:divsChild>
                <w:div w:id="922374296">
                  <w:marLeft w:val="0"/>
                  <w:marRight w:val="0"/>
                  <w:marTop w:val="0"/>
                  <w:marBottom w:val="0"/>
                  <w:divBdr>
                    <w:top w:val="none" w:sz="0" w:space="0" w:color="auto"/>
                    <w:left w:val="none" w:sz="0" w:space="0" w:color="auto"/>
                    <w:bottom w:val="none" w:sz="0" w:space="0" w:color="auto"/>
                    <w:right w:val="none" w:sz="0" w:space="0" w:color="auto"/>
                  </w:divBdr>
                  <w:divsChild>
                    <w:div w:id="710149336">
                      <w:marLeft w:val="0"/>
                      <w:marRight w:val="0"/>
                      <w:marTop w:val="0"/>
                      <w:marBottom w:val="0"/>
                      <w:divBdr>
                        <w:top w:val="none" w:sz="0" w:space="0" w:color="auto"/>
                        <w:left w:val="none" w:sz="0" w:space="0" w:color="auto"/>
                        <w:bottom w:val="none" w:sz="0" w:space="0" w:color="auto"/>
                        <w:right w:val="none" w:sz="0" w:space="0" w:color="auto"/>
                      </w:divBdr>
                      <w:divsChild>
                        <w:div w:id="1111391495">
                          <w:marLeft w:val="0"/>
                          <w:marRight w:val="0"/>
                          <w:marTop w:val="0"/>
                          <w:marBottom w:val="0"/>
                          <w:divBdr>
                            <w:top w:val="none" w:sz="0" w:space="0" w:color="auto"/>
                            <w:left w:val="none" w:sz="0" w:space="0" w:color="auto"/>
                            <w:bottom w:val="none" w:sz="0" w:space="0" w:color="auto"/>
                            <w:right w:val="none" w:sz="0" w:space="0" w:color="auto"/>
                          </w:divBdr>
                        </w:div>
                      </w:divsChild>
                    </w:div>
                    <w:div w:id="348684141">
                      <w:marLeft w:val="0"/>
                      <w:marRight w:val="0"/>
                      <w:marTop w:val="0"/>
                      <w:marBottom w:val="0"/>
                      <w:divBdr>
                        <w:top w:val="none" w:sz="0" w:space="0" w:color="auto"/>
                        <w:left w:val="none" w:sz="0" w:space="0" w:color="auto"/>
                        <w:bottom w:val="none" w:sz="0" w:space="0" w:color="auto"/>
                        <w:right w:val="none" w:sz="0" w:space="0" w:color="auto"/>
                      </w:divBdr>
                      <w:divsChild>
                        <w:div w:id="8521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4392">
      <w:bodyDiv w:val="1"/>
      <w:marLeft w:val="0"/>
      <w:marRight w:val="0"/>
      <w:marTop w:val="0"/>
      <w:marBottom w:val="0"/>
      <w:divBdr>
        <w:top w:val="none" w:sz="0" w:space="0" w:color="auto"/>
        <w:left w:val="none" w:sz="0" w:space="0" w:color="auto"/>
        <w:bottom w:val="none" w:sz="0" w:space="0" w:color="auto"/>
        <w:right w:val="none" w:sz="0" w:space="0" w:color="auto"/>
      </w:divBdr>
    </w:div>
    <w:div w:id="100539234">
      <w:bodyDiv w:val="1"/>
      <w:marLeft w:val="0"/>
      <w:marRight w:val="0"/>
      <w:marTop w:val="0"/>
      <w:marBottom w:val="0"/>
      <w:divBdr>
        <w:top w:val="none" w:sz="0" w:space="0" w:color="auto"/>
        <w:left w:val="none" w:sz="0" w:space="0" w:color="auto"/>
        <w:bottom w:val="none" w:sz="0" w:space="0" w:color="auto"/>
        <w:right w:val="none" w:sz="0" w:space="0" w:color="auto"/>
      </w:divBdr>
    </w:div>
    <w:div w:id="139153750">
      <w:bodyDiv w:val="1"/>
      <w:marLeft w:val="0"/>
      <w:marRight w:val="0"/>
      <w:marTop w:val="0"/>
      <w:marBottom w:val="0"/>
      <w:divBdr>
        <w:top w:val="none" w:sz="0" w:space="0" w:color="auto"/>
        <w:left w:val="none" w:sz="0" w:space="0" w:color="auto"/>
        <w:bottom w:val="none" w:sz="0" w:space="0" w:color="auto"/>
        <w:right w:val="none" w:sz="0" w:space="0" w:color="auto"/>
      </w:divBdr>
    </w:div>
    <w:div w:id="166290348">
      <w:bodyDiv w:val="1"/>
      <w:marLeft w:val="0"/>
      <w:marRight w:val="0"/>
      <w:marTop w:val="0"/>
      <w:marBottom w:val="0"/>
      <w:divBdr>
        <w:top w:val="none" w:sz="0" w:space="0" w:color="auto"/>
        <w:left w:val="none" w:sz="0" w:space="0" w:color="auto"/>
        <w:bottom w:val="none" w:sz="0" w:space="0" w:color="auto"/>
        <w:right w:val="none" w:sz="0" w:space="0" w:color="auto"/>
      </w:divBdr>
    </w:div>
    <w:div w:id="188181462">
      <w:bodyDiv w:val="1"/>
      <w:marLeft w:val="0"/>
      <w:marRight w:val="0"/>
      <w:marTop w:val="0"/>
      <w:marBottom w:val="0"/>
      <w:divBdr>
        <w:top w:val="none" w:sz="0" w:space="0" w:color="auto"/>
        <w:left w:val="none" w:sz="0" w:space="0" w:color="auto"/>
        <w:bottom w:val="none" w:sz="0" w:space="0" w:color="auto"/>
        <w:right w:val="none" w:sz="0" w:space="0" w:color="auto"/>
      </w:divBdr>
    </w:div>
    <w:div w:id="204412528">
      <w:bodyDiv w:val="1"/>
      <w:marLeft w:val="0"/>
      <w:marRight w:val="0"/>
      <w:marTop w:val="0"/>
      <w:marBottom w:val="0"/>
      <w:divBdr>
        <w:top w:val="none" w:sz="0" w:space="0" w:color="auto"/>
        <w:left w:val="none" w:sz="0" w:space="0" w:color="auto"/>
        <w:bottom w:val="none" w:sz="0" w:space="0" w:color="auto"/>
        <w:right w:val="none" w:sz="0" w:space="0" w:color="auto"/>
      </w:divBdr>
    </w:div>
    <w:div w:id="234975229">
      <w:bodyDiv w:val="1"/>
      <w:marLeft w:val="0"/>
      <w:marRight w:val="0"/>
      <w:marTop w:val="0"/>
      <w:marBottom w:val="0"/>
      <w:divBdr>
        <w:top w:val="none" w:sz="0" w:space="0" w:color="auto"/>
        <w:left w:val="none" w:sz="0" w:space="0" w:color="auto"/>
        <w:bottom w:val="none" w:sz="0" w:space="0" w:color="auto"/>
        <w:right w:val="none" w:sz="0" w:space="0" w:color="auto"/>
      </w:divBdr>
    </w:div>
    <w:div w:id="441876310">
      <w:bodyDiv w:val="1"/>
      <w:marLeft w:val="0"/>
      <w:marRight w:val="0"/>
      <w:marTop w:val="0"/>
      <w:marBottom w:val="0"/>
      <w:divBdr>
        <w:top w:val="none" w:sz="0" w:space="0" w:color="auto"/>
        <w:left w:val="none" w:sz="0" w:space="0" w:color="auto"/>
        <w:bottom w:val="none" w:sz="0" w:space="0" w:color="auto"/>
        <w:right w:val="none" w:sz="0" w:space="0" w:color="auto"/>
      </w:divBdr>
      <w:divsChild>
        <w:div w:id="607739411">
          <w:marLeft w:val="0"/>
          <w:marRight w:val="0"/>
          <w:marTop w:val="0"/>
          <w:marBottom w:val="0"/>
          <w:divBdr>
            <w:top w:val="none" w:sz="0" w:space="0" w:color="auto"/>
            <w:left w:val="none" w:sz="0" w:space="0" w:color="auto"/>
            <w:bottom w:val="none" w:sz="0" w:space="0" w:color="auto"/>
            <w:right w:val="none" w:sz="0" w:space="0" w:color="auto"/>
          </w:divBdr>
          <w:divsChild>
            <w:div w:id="6465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5756">
      <w:bodyDiv w:val="1"/>
      <w:marLeft w:val="0"/>
      <w:marRight w:val="0"/>
      <w:marTop w:val="0"/>
      <w:marBottom w:val="0"/>
      <w:divBdr>
        <w:top w:val="none" w:sz="0" w:space="0" w:color="auto"/>
        <w:left w:val="none" w:sz="0" w:space="0" w:color="auto"/>
        <w:bottom w:val="none" w:sz="0" w:space="0" w:color="auto"/>
        <w:right w:val="none" w:sz="0" w:space="0" w:color="auto"/>
      </w:divBdr>
    </w:div>
    <w:div w:id="614216900">
      <w:bodyDiv w:val="1"/>
      <w:marLeft w:val="0"/>
      <w:marRight w:val="0"/>
      <w:marTop w:val="0"/>
      <w:marBottom w:val="0"/>
      <w:divBdr>
        <w:top w:val="none" w:sz="0" w:space="0" w:color="auto"/>
        <w:left w:val="none" w:sz="0" w:space="0" w:color="auto"/>
        <w:bottom w:val="none" w:sz="0" w:space="0" w:color="auto"/>
        <w:right w:val="none" w:sz="0" w:space="0" w:color="auto"/>
      </w:divBdr>
    </w:div>
    <w:div w:id="696076995">
      <w:bodyDiv w:val="1"/>
      <w:marLeft w:val="0"/>
      <w:marRight w:val="0"/>
      <w:marTop w:val="0"/>
      <w:marBottom w:val="0"/>
      <w:divBdr>
        <w:top w:val="none" w:sz="0" w:space="0" w:color="auto"/>
        <w:left w:val="none" w:sz="0" w:space="0" w:color="auto"/>
        <w:bottom w:val="none" w:sz="0" w:space="0" w:color="auto"/>
        <w:right w:val="none" w:sz="0" w:space="0" w:color="auto"/>
      </w:divBdr>
    </w:div>
    <w:div w:id="746264422">
      <w:bodyDiv w:val="1"/>
      <w:marLeft w:val="0"/>
      <w:marRight w:val="0"/>
      <w:marTop w:val="0"/>
      <w:marBottom w:val="0"/>
      <w:divBdr>
        <w:top w:val="none" w:sz="0" w:space="0" w:color="auto"/>
        <w:left w:val="none" w:sz="0" w:space="0" w:color="auto"/>
        <w:bottom w:val="none" w:sz="0" w:space="0" w:color="auto"/>
        <w:right w:val="none" w:sz="0" w:space="0" w:color="auto"/>
      </w:divBdr>
    </w:div>
    <w:div w:id="790705249">
      <w:bodyDiv w:val="1"/>
      <w:marLeft w:val="0"/>
      <w:marRight w:val="0"/>
      <w:marTop w:val="0"/>
      <w:marBottom w:val="0"/>
      <w:divBdr>
        <w:top w:val="none" w:sz="0" w:space="0" w:color="auto"/>
        <w:left w:val="none" w:sz="0" w:space="0" w:color="auto"/>
        <w:bottom w:val="none" w:sz="0" w:space="0" w:color="auto"/>
        <w:right w:val="none" w:sz="0" w:space="0" w:color="auto"/>
      </w:divBdr>
      <w:divsChild>
        <w:div w:id="1886329257">
          <w:marLeft w:val="0"/>
          <w:marRight w:val="0"/>
          <w:marTop w:val="0"/>
          <w:marBottom w:val="0"/>
          <w:divBdr>
            <w:top w:val="none" w:sz="0" w:space="0" w:color="auto"/>
            <w:left w:val="none" w:sz="0" w:space="0" w:color="auto"/>
            <w:bottom w:val="none" w:sz="0" w:space="0" w:color="auto"/>
            <w:right w:val="none" w:sz="0" w:space="0" w:color="auto"/>
          </w:divBdr>
          <w:divsChild>
            <w:div w:id="1096168758">
              <w:marLeft w:val="0"/>
              <w:marRight w:val="0"/>
              <w:marTop w:val="0"/>
              <w:marBottom w:val="0"/>
              <w:divBdr>
                <w:top w:val="none" w:sz="0" w:space="0" w:color="auto"/>
                <w:left w:val="none" w:sz="0" w:space="0" w:color="auto"/>
                <w:bottom w:val="none" w:sz="0" w:space="0" w:color="auto"/>
                <w:right w:val="none" w:sz="0" w:space="0" w:color="auto"/>
              </w:divBdr>
            </w:div>
          </w:divsChild>
        </w:div>
        <w:div w:id="1980723923">
          <w:marLeft w:val="0"/>
          <w:marRight w:val="0"/>
          <w:marTop w:val="0"/>
          <w:marBottom w:val="0"/>
          <w:divBdr>
            <w:top w:val="none" w:sz="0" w:space="0" w:color="auto"/>
            <w:left w:val="none" w:sz="0" w:space="0" w:color="auto"/>
            <w:bottom w:val="none" w:sz="0" w:space="0" w:color="auto"/>
            <w:right w:val="none" w:sz="0" w:space="0" w:color="auto"/>
          </w:divBdr>
          <w:divsChild>
            <w:div w:id="790323416">
              <w:marLeft w:val="0"/>
              <w:marRight w:val="0"/>
              <w:marTop w:val="0"/>
              <w:marBottom w:val="0"/>
              <w:divBdr>
                <w:top w:val="none" w:sz="0" w:space="0" w:color="auto"/>
                <w:left w:val="none" w:sz="0" w:space="0" w:color="auto"/>
                <w:bottom w:val="none" w:sz="0" w:space="0" w:color="auto"/>
                <w:right w:val="none" w:sz="0" w:space="0" w:color="auto"/>
              </w:divBdr>
            </w:div>
          </w:divsChild>
        </w:div>
        <w:div w:id="946886864">
          <w:marLeft w:val="0"/>
          <w:marRight w:val="0"/>
          <w:marTop w:val="0"/>
          <w:marBottom w:val="0"/>
          <w:divBdr>
            <w:top w:val="none" w:sz="0" w:space="0" w:color="auto"/>
            <w:left w:val="none" w:sz="0" w:space="0" w:color="auto"/>
            <w:bottom w:val="none" w:sz="0" w:space="0" w:color="auto"/>
            <w:right w:val="none" w:sz="0" w:space="0" w:color="auto"/>
          </w:divBdr>
          <w:divsChild>
            <w:div w:id="55401430">
              <w:marLeft w:val="0"/>
              <w:marRight w:val="0"/>
              <w:marTop w:val="0"/>
              <w:marBottom w:val="0"/>
              <w:divBdr>
                <w:top w:val="none" w:sz="0" w:space="0" w:color="auto"/>
                <w:left w:val="none" w:sz="0" w:space="0" w:color="auto"/>
                <w:bottom w:val="none" w:sz="0" w:space="0" w:color="auto"/>
                <w:right w:val="none" w:sz="0" w:space="0" w:color="auto"/>
              </w:divBdr>
            </w:div>
          </w:divsChild>
        </w:div>
        <w:div w:id="1783256462">
          <w:marLeft w:val="0"/>
          <w:marRight w:val="0"/>
          <w:marTop w:val="0"/>
          <w:marBottom w:val="0"/>
          <w:divBdr>
            <w:top w:val="none" w:sz="0" w:space="0" w:color="auto"/>
            <w:left w:val="none" w:sz="0" w:space="0" w:color="auto"/>
            <w:bottom w:val="none" w:sz="0" w:space="0" w:color="auto"/>
            <w:right w:val="none" w:sz="0" w:space="0" w:color="auto"/>
          </w:divBdr>
          <w:divsChild>
            <w:div w:id="11467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857">
      <w:bodyDiv w:val="1"/>
      <w:marLeft w:val="0"/>
      <w:marRight w:val="0"/>
      <w:marTop w:val="0"/>
      <w:marBottom w:val="0"/>
      <w:divBdr>
        <w:top w:val="none" w:sz="0" w:space="0" w:color="auto"/>
        <w:left w:val="none" w:sz="0" w:space="0" w:color="auto"/>
        <w:bottom w:val="none" w:sz="0" w:space="0" w:color="auto"/>
        <w:right w:val="none" w:sz="0" w:space="0" w:color="auto"/>
      </w:divBdr>
    </w:div>
    <w:div w:id="868687910">
      <w:bodyDiv w:val="1"/>
      <w:marLeft w:val="0"/>
      <w:marRight w:val="0"/>
      <w:marTop w:val="0"/>
      <w:marBottom w:val="0"/>
      <w:divBdr>
        <w:top w:val="none" w:sz="0" w:space="0" w:color="auto"/>
        <w:left w:val="none" w:sz="0" w:space="0" w:color="auto"/>
        <w:bottom w:val="none" w:sz="0" w:space="0" w:color="auto"/>
        <w:right w:val="none" w:sz="0" w:space="0" w:color="auto"/>
      </w:divBdr>
    </w:div>
    <w:div w:id="903224699">
      <w:bodyDiv w:val="1"/>
      <w:marLeft w:val="0"/>
      <w:marRight w:val="0"/>
      <w:marTop w:val="0"/>
      <w:marBottom w:val="0"/>
      <w:divBdr>
        <w:top w:val="none" w:sz="0" w:space="0" w:color="auto"/>
        <w:left w:val="none" w:sz="0" w:space="0" w:color="auto"/>
        <w:bottom w:val="none" w:sz="0" w:space="0" w:color="auto"/>
        <w:right w:val="none" w:sz="0" w:space="0" w:color="auto"/>
      </w:divBdr>
    </w:div>
    <w:div w:id="935556733">
      <w:bodyDiv w:val="1"/>
      <w:marLeft w:val="0"/>
      <w:marRight w:val="0"/>
      <w:marTop w:val="0"/>
      <w:marBottom w:val="0"/>
      <w:divBdr>
        <w:top w:val="none" w:sz="0" w:space="0" w:color="auto"/>
        <w:left w:val="none" w:sz="0" w:space="0" w:color="auto"/>
        <w:bottom w:val="none" w:sz="0" w:space="0" w:color="auto"/>
        <w:right w:val="none" w:sz="0" w:space="0" w:color="auto"/>
      </w:divBdr>
    </w:div>
    <w:div w:id="967247795">
      <w:bodyDiv w:val="1"/>
      <w:marLeft w:val="0"/>
      <w:marRight w:val="0"/>
      <w:marTop w:val="0"/>
      <w:marBottom w:val="0"/>
      <w:divBdr>
        <w:top w:val="none" w:sz="0" w:space="0" w:color="auto"/>
        <w:left w:val="none" w:sz="0" w:space="0" w:color="auto"/>
        <w:bottom w:val="none" w:sz="0" w:space="0" w:color="auto"/>
        <w:right w:val="none" w:sz="0" w:space="0" w:color="auto"/>
      </w:divBdr>
    </w:div>
    <w:div w:id="1115443911">
      <w:bodyDiv w:val="1"/>
      <w:marLeft w:val="0"/>
      <w:marRight w:val="0"/>
      <w:marTop w:val="0"/>
      <w:marBottom w:val="0"/>
      <w:divBdr>
        <w:top w:val="none" w:sz="0" w:space="0" w:color="auto"/>
        <w:left w:val="none" w:sz="0" w:space="0" w:color="auto"/>
        <w:bottom w:val="none" w:sz="0" w:space="0" w:color="auto"/>
        <w:right w:val="none" w:sz="0" w:space="0" w:color="auto"/>
      </w:divBdr>
      <w:divsChild>
        <w:div w:id="17514193">
          <w:marLeft w:val="0"/>
          <w:marRight w:val="0"/>
          <w:marTop w:val="0"/>
          <w:marBottom w:val="0"/>
          <w:divBdr>
            <w:top w:val="none" w:sz="0" w:space="0" w:color="auto"/>
            <w:left w:val="none" w:sz="0" w:space="0" w:color="auto"/>
            <w:bottom w:val="none" w:sz="0" w:space="0" w:color="auto"/>
            <w:right w:val="none" w:sz="0" w:space="0" w:color="auto"/>
          </w:divBdr>
          <w:divsChild>
            <w:div w:id="568077305">
              <w:marLeft w:val="0"/>
              <w:marRight w:val="0"/>
              <w:marTop w:val="0"/>
              <w:marBottom w:val="0"/>
              <w:divBdr>
                <w:top w:val="none" w:sz="0" w:space="0" w:color="auto"/>
                <w:left w:val="none" w:sz="0" w:space="0" w:color="auto"/>
                <w:bottom w:val="none" w:sz="0" w:space="0" w:color="auto"/>
                <w:right w:val="none" w:sz="0" w:space="0" w:color="auto"/>
              </w:divBdr>
              <w:divsChild>
                <w:div w:id="817117512">
                  <w:marLeft w:val="0"/>
                  <w:marRight w:val="0"/>
                  <w:marTop w:val="0"/>
                  <w:marBottom w:val="0"/>
                  <w:divBdr>
                    <w:top w:val="none" w:sz="0" w:space="0" w:color="auto"/>
                    <w:left w:val="none" w:sz="0" w:space="0" w:color="auto"/>
                    <w:bottom w:val="none" w:sz="0" w:space="0" w:color="auto"/>
                    <w:right w:val="none" w:sz="0" w:space="0" w:color="auto"/>
                  </w:divBdr>
                  <w:divsChild>
                    <w:div w:id="209540031">
                      <w:marLeft w:val="0"/>
                      <w:marRight w:val="0"/>
                      <w:marTop w:val="0"/>
                      <w:marBottom w:val="0"/>
                      <w:divBdr>
                        <w:top w:val="none" w:sz="0" w:space="0" w:color="auto"/>
                        <w:left w:val="none" w:sz="0" w:space="0" w:color="auto"/>
                        <w:bottom w:val="none" w:sz="0" w:space="0" w:color="auto"/>
                        <w:right w:val="none" w:sz="0" w:space="0" w:color="auto"/>
                      </w:divBdr>
                      <w:divsChild>
                        <w:div w:id="6457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7095">
          <w:marLeft w:val="0"/>
          <w:marRight w:val="0"/>
          <w:marTop w:val="0"/>
          <w:marBottom w:val="0"/>
          <w:divBdr>
            <w:top w:val="none" w:sz="0" w:space="0" w:color="auto"/>
            <w:left w:val="none" w:sz="0" w:space="0" w:color="auto"/>
            <w:bottom w:val="none" w:sz="0" w:space="0" w:color="auto"/>
            <w:right w:val="none" w:sz="0" w:space="0" w:color="auto"/>
          </w:divBdr>
          <w:divsChild>
            <w:div w:id="288055059">
              <w:marLeft w:val="0"/>
              <w:marRight w:val="0"/>
              <w:marTop w:val="0"/>
              <w:marBottom w:val="0"/>
              <w:divBdr>
                <w:top w:val="none" w:sz="0" w:space="0" w:color="auto"/>
                <w:left w:val="none" w:sz="0" w:space="0" w:color="auto"/>
                <w:bottom w:val="none" w:sz="0" w:space="0" w:color="auto"/>
                <w:right w:val="none" w:sz="0" w:space="0" w:color="auto"/>
              </w:divBdr>
              <w:divsChild>
                <w:div w:id="928349800">
                  <w:marLeft w:val="0"/>
                  <w:marRight w:val="0"/>
                  <w:marTop w:val="0"/>
                  <w:marBottom w:val="0"/>
                  <w:divBdr>
                    <w:top w:val="none" w:sz="0" w:space="0" w:color="auto"/>
                    <w:left w:val="none" w:sz="0" w:space="0" w:color="auto"/>
                    <w:bottom w:val="none" w:sz="0" w:space="0" w:color="auto"/>
                    <w:right w:val="none" w:sz="0" w:space="0" w:color="auto"/>
                  </w:divBdr>
                  <w:divsChild>
                    <w:div w:id="16716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44239">
          <w:marLeft w:val="0"/>
          <w:marRight w:val="0"/>
          <w:marTop w:val="0"/>
          <w:marBottom w:val="0"/>
          <w:divBdr>
            <w:top w:val="none" w:sz="0" w:space="0" w:color="auto"/>
            <w:left w:val="none" w:sz="0" w:space="0" w:color="auto"/>
            <w:bottom w:val="none" w:sz="0" w:space="0" w:color="auto"/>
            <w:right w:val="none" w:sz="0" w:space="0" w:color="auto"/>
          </w:divBdr>
          <w:divsChild>
            <w:div w:id="1450516480">
              <w:marLeft w:val="0"/>
              <w:marRight w:val="0"/>
              <w:marTop w:val="0"/>
              <w:marBottom w:val="0"/>
              <w:divBdr>
                <w:top w:val="none" w:sz="0" w:space="0" w:color="auto"/>
                <w:left w:val="none" w:sz="0" w:space="0" w:color="auto"/>
                <w:bottom w:val="none" w:sz="0" w:space="0" w:color="auto"/>
                <w:right w:val="none" w:sz="0" w:space="0" w:color="auto"/>
              </w:divBdr>
              <w:divsChild>
                <w:div w:id="1782794147">
                  <w:marLeft w:val="0"/>
                  <w:marRight w:val="0"/>
                  <w:marTop w:val="0"/>
                  <w:marBottom w:val="0"/>
                  <w:divBdr>
                    <w:top w:val="none" w:sz="0" w:space="0" w:color="auto"/>
                    <w:left w:val="none" w:sz="0" w:space="0" w:color="auto"/>
                    <w:bottom w:val="none" w:sz="0" w:space="0" w:color="auto"/>
                    <w:right w:val="none" w:sz="0" w:space="0" w:color="auto"/>
                  </w:divBdr>
                  <w:divsChild>
                    <w:div w:id="1926449873">
                      <w:marLeft w:val="0"/>
                      <w:marRight w:val="0"/>
                      <w:marTop w:val="0"/>
                      <w:marBottom w:val="0"/>
                      <w:divBdr>
                        <w:top w:val="none" w:sz="0" w:space="0" w:color="auto"/>
                        <w:left w:val="none" w:sz="0" w:space="0" w:color="auto"/>
                        <w:bottom w:val="none" w:sz="0" w:space="0" w:color="auto"/>
                        <w:right w:val="none" w:sz="0" w:space="0" w:color="auto"/>
                      </w:divBdr>
                      <w:divsChild>
                        <w:div w:id="12387501">
                          <w:marLeft w:val="0"/>
                          <w:marRight w:val="0"/>
                          <w:marTop w:val="0"/>
                          <w:marBottom w:val="0"/>
                          <w:divBdr>
                            <w:top w:val="none" w:sz="0" w:space="0" w:color="auto"/>
                            <w:left w:val="none" w:sz="0" w:space="0" w:color="auto"/>
                            <w:bottom w:val="none" w:sz="0" w:space="0" w:color="auto"/>
                            <w:right w:val="none" w:sz="0" w:space="0" w:color="auto"/>
                          </w:divBdr>
                        </w:div>
                      </w:divsChild>
                    </w:div>
                    <w:div w:id="1950509783">
                      <w:marLeft w:val="0"/>
                      <w:marRight w:val="0"/>
                      <w:marTop w:val="0"/>
                      <w:marBottom w:val="0"/>
                      <w:divBdr>
                        <w:top w:val="none" w:sz="0" w:space="0" w:color="auto"/>
                        <w:left w:val="none" w:sz="0" w:space="0" w:color="auto"/>
                        <w:bottom w:val="none" w:sz="0" w:space="0" w:color="auto"/>
                        <w:right w:val="none" w:sz="0" w:space="0" w:color="auto"/>
                      </w:divBdr>
                      <w:divsChild>
                        <w:div w:id="4465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61304">
          <w:marLeft w:val="0"/>
          <w:marRight w:val="0"/>
          <w:marTop w:val="0"/>
          <w:marBottom w:val="0"/>
          <w:divBdr>
            <w:top w:val="none" w:sz="0" w:space="0" w:color="auto"/>
            <w:left w:val="none" w:sz="0" w:space="0" w:color="auto"/>
            <w:bottom w:val="none" w:sz="0" w:space="0" w:color="auto"/>
            <w:right w:val="none" w:sz="0" w:space="0" w:color="auto"/>
          </w:divBdr>
          <w:divsChild>
            <w:div w:id="147094454">
              <w:marLeft w:val="0"/>
              <w:marRight w:val="0"/>
              <w:marTop w:val="0"/>
              <w:marBottom w:val="0"/>
              <w:divBdr>
                <w:top w:val="none" w:sz="0" w:space="0" w:color="auto"/>
                <w:left w:val="none" w:sz="0" w:space="0" w:color="auto"/>
                <w:bottom w:val="none" w:sz="0" w:space="0" w:color="auto"/>
                <w:right w:val="none" w:sz="0" w:space="0" w:color="auto"/>
              </w:divBdr>
              <w:divsChild>
                <w:div w:id="1372195230">
                  <w:marLeft w:val="0"/>
                  <w:marRight w:val="0"/>
                  <w:marTop w:val="0"/>
                  <w:marBottom w:val="0"/>
                  <w:divBdr>
                    <w:top w:val="none" w:sz="0" w:space="0" w:color="auto"/>
                    <w:left w:val="none" w:sz="0" w:space="0" w:color="auto"/>
                    <w:bottom w:val="none" w:sz="0" w:space="0" w:color="auto"/>
                    <w:right w:val="none" w:sz="0" w:space="0" w:color="auto"/>
                  </w:divBdr>
                  <w:divsChild>
                    <w:div w:id="5450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69048">
          <w:marLeft w:val="0"/>
          <w:marRight w:val="0"/>
          <w:marTop w:val="0"/>
          <w:marBottom w:val="0"/>
          <w:divBdr>
            <w:top w:val="none" w:sz="0" w:space="0" w:color="auto"/>
            <w:left w:val="none" w:sz="0" w:space="0" w:color="auto"/>
            <w:bottom w:val="none" w:sz="0" w:space="0" w:color="auto"/>
            <w:right w:val="none" w:sz="0" w:space="0" w:color="auto"/>
          </w:divBdr>
          <w:divsChild>
            <w:div w:id="1309162781">
              <w:marLeft w:val="0"/>
              <w:marRight w:val="0"/>
              <w:marTop w:val="0"/>
              <w:marBottom w:val="0"/>
              <w:divBdr>
                <w:top w:val="none" w:sz="0" w:space="0" w:color="auto"/>
                <w:left w:val="none" w:sz="0" w:space="0" w:color="auto"/>
                <w:bottom w:val="none" w:sz="0" w:space="0" w:color="auto"/>
                <w:right w:val="none" w:sz="0" w:space="0" w:color="auto"/>
              </w:divBdr>
              <w:divsChild>
                <w:div w:id="413012989">
                  <w:marLeft w:val="0"/>
                  <w:marRight w:val="0"/>
                  <w:marTop w:val="0"/>
                  <w:marBottom w:val="0"/>
                  <w:divBdr>
                    <w:top w:val="none" w:sz="0" w:space="0" w:color="auto"/>
                    <w:left w:val="none" w:sz="0" w:space="0" w:color="auto"/>
                    <w:bottom w:val="none" w:sz="0" w:space="0" w:color="auto"/>
                    <w:right w:val="none" w:sz="0" w:space="0" w:color="auto"/>
                  </w:divBdr>
                  <w:divsChild>
                    <w:div w:id="751583175">
                      <w:marLeft w:val="0"/>
                      <w:marRight w:val="0"/>
                      <w:marTop w:val="0"/>
                      <w:marBottom w:val="0"/>
                      <w:divBdr>
                        <w:top w:val="none" w:sz="0" w:space="0" w:color="auto"/>
                        <w:left w:val="none" w:sz="0" w:space="0" w:color="auto"/>
                        <w:bottom w:val="none" w:sz="0" w:space="0" w:color="auto"/>
                        <w:right w:val="none" w:sz="0" w:space="0" w:color="auto"/>
                      </w:divBdr>
                      <w:divsChild>
                        <w:div w:id="2047563860">
                          <w:marLeft w:val="0"/>
                          <w:marRight w:val="0"/>
                          <w:marTop w:val="0"/>
                          <w:marBottom w:val="0"/>
                          <w:divBdr>
                            <w:top w:val="none" w:sz="0" w:space="0" w:color="auto"/>
                            <w:left w:val="none" w:sz="0" w:space="0" w:color="auto"/>
                            <w:bottom w:val="none" w:sz="0" w:space="0" w:color="auto"/>
                            <w:right w:val="none" w:sz="0" w:space="0" w:color="auto"/>
                          </w:divBdr>
                        </w:div>
                      </w:divsChild>
                    </w:div>
                    <w:div w:id="1082949133">
                      <w:marLeft w:val="0"/>
                      <w:marRight w:val="0"/>
                      <w:marTop w:val="0"/>
                      <w:marBottom w:val="0"/>
                      <w:divBdr>
                        <w:top w:val="none" w:sz="0" w:space="0" w:color="auto"/>
                        <w:left w:val="none" w:sz="0" w:space="0" w:color="auto"/>
                        <w:bottom w:val="none" w:sz="0" w:space="0" w:color="auto"/>
                        <w:right w:val="none" w:sz="0" w:space="0" w:color="auto"/>
                      </w:divBdr>
                      <w:divsChild>
                        <w:div w:id="9636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005313">
      <w:bodyDiv w:val="1"/>
      <w:marLeft w:val="0"/>
      <w:marRight w:val="0"/>
      <w:marTop w:val="0"/>
      <w:marBottom w:val="0"/>
      <w:divBdr>
        <w:top w:val="none" w:sz="0" w:space="0" w:color="auto"/>
        <w:left w:val="none" w:sz="0" w:space="0" w:color="auto"/>
        <w:bottom w:val="none" w:sz="0" w:space="0" w:color="auto"/>
        <w:right w:val="none" w:sz="0" w:space="0" w:color="auto"/>
      </w:divBdr>
      <w:divsChild>
        <w:div w:id="355886773">
          <w:marLeft w:val="0"/>
          <w:marRight w:val="0"/>
          <w:marTop w:val="0"/>
          <w:marBottom w:val="0"/>
          <w:divBdr>
            <w:top w:val="none" w:sz="0" w:space="0" w:color="auto"/>
            <w:left w:val="none" w:sz="0" w:space="0" w:color="auto"/>
            <w:bottom w:val="none" w:sz="0" w:space="0" w:color="auto"/>
            <w:right w:val="none" w:sz="0" w:space="0" w:color="auto"/>
          </w:divBdr>
          <w:divsChild>
            <w:div w:id="10869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2639">
      <w:bodyDiv w:val="1"/>
      <w:marLeft w:val="0"/>
      <w:marRight w:val="0"/>
      <w:marTop w:val="0"/>
      <w:marBottom w:val="0"/>
      <w:divBdr>
        <w:top w:val="none" w:sz="0" w:space="0" w:color="auto"/>
        <w:left w:val="none" w:sz="0" w:space="0" w:color="auto"/>
        <w:bottom w:val="none" w:sz="0" w:space="0" w:color="auto"/>
        <w:right w:val="none" w:sz="0" w:space="0" w:color="auto"/>
      </w:divBdr>
    </w:div>
    <w:div w:id="1244492269">
      <w:bodyDiv w:val="1"/>
      <w:marLeft w:val="0"/>
      <w:marRight w:val="0"/>
      <w:marTop w:val="0"/>
      <w:marBottom w:val="0"/>
      <w:divBdr>
        <w:top w:val="none" w:sz="0" w:space="0" w:color="auto"/>
        <w:left w:val="none" w:sz="0" w:space="0" w:color="auto"/>
        <w:bottom w:val="none" w:sz="0" w:space="0" w:color="auto"/>
        <w:right w:val="none" w:sz="0" w:space="0" w:color="auto"/>
      </w:divBdr>
    </w:div>
    <w:div w:id="1274706233">
      <w:bodyDiv w:val="1"/>
      <w:marLeft w:val="0"/>
      <w:marRight w:val="0"/>
      <w:marTop w:val="0"/>
      <w:marBottom w:val="0"/>
      <w:divBdr>
        <w:top w:val="none" w:sz="0" w:space="0" w:color="auto"/>
        <w:left w:val="none" w:sz="0" w:space="0" w:color="auto"/>
        <w:bottom w:val="none" w:sz="0" w:space="0" w:color="auto"/>
        <w:right w:val="none" w:sz="0" w:space="0" w:color="auto"/>
      </w:divBdr>
    </w:div>
    <w:div w:id="1313952271">
      <w:bodyDiv w:val="1"/>
      <w:marLeft w:val="0"/>
      <w:marRight w:val="0"/>
      <w:marTop w:val="0"/>
      <w:marBottom w:val="0"/>
      <w:divBdr>
        <w:top w:val="none" w:sz="0" w:space="0" w:color="auto"/>
        <w:left w:val="none" w:sz="0" w:space="0" w:color="auto"/>
        <w:bottom w:val="none" w:sz="0" w:space="0" w:color="auto"/>
        <w:right w:val="none" w:sz="0" w:space="0" w:color="auto"/>
      </w:divBdr>
    </w:div>
    <w:div w:id="1359507619">
      <w:bodyDiv w:val="1"/>
      <w:marLeft w:val="0"/>
      <w:marRight w:val="0"/>
      <w:marTop w:val="0"/>
      <w:marBottom w:val="0"/>
      <w:divBdr>
        <w:top w:val="none" w:sz="0" w:space="0" w:color="auto"/>
        <w:left w:val="none" w:sz="0" w:space="0" w:color="auto"/>
        <w:bottom w:val="none" w:sz="0" w:space="0" w:color="auto"/>
        <w:right w:val="none" w:sz="0" w:space="0" w:color="auto"/>
      </w:divBdr>
    </w:div>
    <w:div w:id="1417747106">
      <w:bodyDiv w:val="1"/>
      <w:marLeft w:val="0"/>
      <w:marRight w:val="0"/>
      <w:marTop w:val="0"/>
      <w:marBottom w:val="0"/>
      <w:divBdr>
        <w:top w:val="none" w:sz="0" w:space="0" w:color="auto"/>
        <w:left w:val="none" w:sz="0" w:space="0" w:color="auto"/>
        <w:bottom w:val="none" w:sz="0" w:space="0" w:color="auto"/>
        <w:right w:val="none" w:sz="0" w:space="0" w:color="auto"/>
      </w:divBdr>
    </w:div>
    <w:div w:id="1482428195">
      <w:bodyDiv w:val="1"/>
      <w:marLeft w:val="0"/>
      <w:marRight w:val="0"/>
      <w:marTop w:val="0"/>
      <w:marBottom w:val="0"/>
      <w:divBdr>
        <w:top w:val="none" w:sz="0" w:space="0" w:color="auto"/>
        <w:left w:val="none" w:sz="0" w:space="0" w:color="auto"/>
        <w:bottom w:val="none" w:sz="0" w:space="0" w:color="auto"/>
        <w:right w:val="none" w:sz="0" w:space="0" w:color="auto"/>
      </w:divBdr>
    </w:div>
    <w:div w:id="1512180162">
      <w:bodyDiv w:val="1"/>
      <w:marLeft w:val="0"/>
      <w:marRight w:val="0"/>
      <w:marTop w:val="0"/>
      <w:marBottom w:val="0"/>
      <w:divBdr>
        <w:top w:val="none" w:sz="0" w:space="0" w:color="auto"/>
        <w:left w:val="none" w:sz="0" w:space="0" w:color="auto"/>
        <w:bottom w:val="none" w:sz="0" w:space="0" w:color="auto"/>
        <w:right w:val="none" w:sz="0" w:space="0" w:color="auto"/>
      </w:divBdr>
    </w:div>
    <w:div w:id="1540236958">
      <w:bodyDiv w:val="1"/>
      <w:marLeft w:val="0"/>
      <w:marRight w:val="0"/>
      <w:marTop w:val="0"/>
      <w:marBottom w:val="0"/>
      <w:divBdr>
        <w:top w:val="none" w:sz="0" w:space="0" w:color="auto"/>
        <w:left w:val="none" w:sz="0" w:space="0" w:color="auto"/>
        <w:bottom w:val="none" w:sz="0" w:space="0" w:color="auto"/>
        <w:right w:val="none" w:sz="0" w:space="0" w:color="auto"/>
      </w:divBdr>
      <w:divsChild>
        <w:div w:id="1834030218">
          <w:marLeft w:val="0"/>
          <w:marRight w:val="0"/>
          <w:marTop w:val="0"/>
          <w:marBottom w:val="0"/>
          <w:divBdr>
            <w:top w:val="none" w:sz="0" w:space="0" w:color="auto"/>
            <w:left w:val="none" w:sz="0" w:space="0" w:color="auto"/>
            <w:bottom w:val="none" w:sz="0" w:space="0" w:color="auto"/>
            <w:right w:val="none" w:sz="0" w:space="0" w:color="auto"/>
          </w:divBdr>
          <w:divsChild>
            <w:div w:id="7261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9771">
      <w:bodyDiv w:val="1"/>
      <w:marLeft w:val="0"/>
      <w:marRight w:val="0"/>
      <w:marTop w:val="0"/>
      <w:marBottom w:val="0"/>
      <w:divBdr>
        <w:top w:val="none" w:sz="0" w:space="0" w:color="auto"/>
        <w:left w:val="none" w:sz="0" w:space="0" w:color="auto"/>
        <w:bottom w:val="none" w:sz="0" w:space="0" w:color="auto"/>
        <w:right w:val="none" w:sz="0" w:space="0" w:color="auto"/>
      </w:divBdr>
    </w:div>
    <w:div w:id="1581673661">
      <w:bodyDiv w:val="1"/>
      <w:marLeft w:val="0"/>
      <w:marRight w:val="0"/>
      <w:marTop w:val="0"/>
      <w:marBottom w:val="0"/>
      <w:divBdr>
        <w:top w:val="none" w:sz="0" w:space="0" w:color="auto"/>
        <w:left w:val="none" w:sz="0" w:space="0" w:color="auto"/>
        <w:bottom w:val="none" w:sz="0" w:space="0" w:color="auto"/>
        <w:right w:val="none" w:sz="0" w:space="0" w:color="auto"/>
      </w:divBdr>
    </w:div>
    <w:div w:id="1693070362">
      <w:bodyDiv w:val="1"/>
      <w:marLeft w:val="0"/>
      <w:marRight w:val="0"/>
      <w:marTop w:val="0"/>
      <w:marBottom w:val="0"/>
      <w:divBdr>
        <w:top w:val="none" w:sz="0" w:space="0" w:color="auto"/>
        <w:left w:val="none" w:sz="0" w:space="0" w:color="auto"/>
        <w:bottom w:val="none" w:sz="0" w:space="0" w:color="auto"/>
        <w:right w:val="none" w:sz="0" w:space="0" w:color="auto"/>
      </w:divBdr>
    </w:div>
    <w:div w:id="1837069680">
      <w:bodyDiv w:val="1"/>
      <w:marLeft w:val="0"/>
      <w:marRight w:val="0"/>
      <w:marTop w:val="0"/>
      <w:marBottom w:val="0"/>
      <w:divBdr>
        <w:top w:val="none" w:sz="0" w:space="0" w:color="auto"/>
        <w:left w:val="none" w:sz="0" w:space="0" w:color="auto"/>
        <w:bottom w:val="none" w:sz="0" w:space="0" w:color="auto"/>
        <w:right w:val="none" w:sz="0" w:space="0" w:color="auto"/>
      </w:divBdr>
    </w:div>
    <w:div w:id="1954627970">
      <w:bodyDiv w:val="1"/>
      <w:marLeft w:val="0"/>
      <w:marRight w:val="0"/>
      <w:marTop w:val="0"/>
      <w:marBottom w:val="0"/>
      <w:divBdr>
        <w:top w:val="none" w:sz="0" w:space="0" w:color="auto"/>
        <w:left w:val="none" w:sz="0" w:space="0" w:color="auto"/>
        <w:bottom w:val="none" w:sz="0" w:space="0" w:color="auto"/>
        <w:right w:val="none" w:sz="0" w:space="0" w:color="auto"/>
      </w:divBdr>
    </w:div>
    <w:div w:id="1969160939">
      <w:bodyDiv w:val="1"/>
      <w:marLeft w:val="0"/>
      <w:marRight w:val="0"/>
      <w:marTop w:val="0"/>
      <w:marBottom w:val="0"/>
      <w:divBdr>
        <w:top w:val="none" w:sz="0" w:space="0" w:color="auto"/>
        <w:left w:val="none" w:sz="0" w:space="0" w:color="auto"/>
        <w:bottom w:val="none" w:sz="0" w:space="0" w:color="auto"/>
        <w:right w:val="none" w:sz="0" w:space="0" w:color="auto"/>
      </w:divBdr>
    </w:div>
    <w:div w:id="2086143005">
      <w:bodyDiv w:val="1"/>
      <w:marLeft w:val="0"/>
      <w:marRight w:val="0"/>
      <w:marTop w:val="0"/>
      <w:marBottom w:val="0"/>
      <w:divBdr>
        <w:top w:val="none" w:sz="0" w:space="0" w:color="auto"/>
        <w:left w:val="none" w:sz="0" w:space="0" w:color="auto"/>
        <w:bottom w:val="none" w:sz="0" w:space="0" w:color="auto"/>
        <w:right w:val="none" w:sz="0" w:space="0" w:color="auto"/>
      </w:divBdr>
    </w:div>
    <w:div w:id="213204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35C9E-9829-4EFC-BBFF-ACE44D03C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4423</Words>
  <Characters>25213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GUHAN</dc:creator>
  <cp:lastModifiedBy>HP</cp:lastModifiedBy>
  <cp:revision>8</cp:revision>
  <dcterms:created xsi:type="dcterms:W3CDTF">2025-09-15T06:10:00Z</dcterms:created>
  <dcterms:modified xsi:type="dcterms:W3CDTF">2025-11-13T04:47:00Z</dcterms:modified>
</cp:coreProperties>
</file>