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7794EF" w14:textId="6B33941F" w:rsidR="00EF549B" w:rsidRDefault="00CF52AA" w:rsidP="00BB7C27">
      <w:pPr>
        <w:jc w:val="center"/>
        <w:rPr>
          <w:b/>
          <w:bCs/>
          <w:sz w:val="28"/>
          <w:szCs w:val="24"/>
          <w:lang w:val="en-US"/>
        </w:rPr>
      </w:pPr>
      <w:r w:rsidRPr="00CF52AA">
        <w:rPr>
          <w:b/>
          <w:bCs/>
          <w:sz w:val="28"/>
          <w:szCs w:val="24"/>
          <w:lang w:val="en-US"/>
        </w:rPr>
        <w:t>Next-Gen Soil Monitoring:</w:t>
      </w:r>
      <w:r>
        <w:rPr>
          <w:b/>
          <w:bCs/>
          <w:sz w:val="28"/>
          <w:szCs w:val="24"/>
          <w:lang w:val="en-US"/>
        </w:rPr>
        <w:t xml:space="preserve"> </w:t>
      </w:r>
      <w:r w:rsidR="00BB7C27" w:rsidRPr="00BB7C27">
        <w:rPr>
          <w:b/>
          <w:bCs/>
          <w:sz w:val="28"/>
          <w:szCs w:val="24"/>
          <w:lang w:val="en-US"/>
        </w:rPr>
        <w:t>Biosensors to Monitor Soil Health or Toxicity</w:t>
      </w:r>
    </w:p>
    <w:p w14:paraId="752FB52B" w14:textId="0D1E0514" w:rsidR="00BB7C27" w:rsidRPr="00ED2F8A" w:rsidRDefault="00BB7C27" w:rsidP="00BB7C27">
      <w:pPr>
        <w:jc w:val="center"/>
        <w:rPr>
          <w:rFonts w:cs="Times New Roman"/>
          <w:szCs w:val="24"/>
          <w:vertAlign w:val="superscript"/>
        </w:rPr>
      </w:pPr>
      <w:r w:rsidRPr="00ED2F8A">
        <w:rPr>
          <w:rFonts w:cs="Times New Roman"/>
          <w:szCs w:val="24"/>
        </w:rPr>
        <w:t>Sujithkumar. P.</w:t>
      </w:r>
      <w:r w:rsidRPr="00ED2F8A">
        <w:rPr>
          <w:rFonts w:cs="Times New Roman"/>
          <w:szCs w:val="24"/>
          <w:vertAlign w:val="superscript"/>
        </w:rPr>
        <w:t>1</w:t>
      </w:r>
      <w:r w:rsidRPr="00ED2F8A">
        <w:rPr>
          <w:rFonts w:cs="Times New Roman"/>
          <w:szCs w:val="24"/>
        </w:rPr>
        <w:t xml:space="preserve">, S. Anu Rajan </w:t>
      </w:r>
      <w:r w:rsidRPr="00ED2F8A">
        <w:rPr>
          <w:rFonts w:cs="Times New Roman"/>
          <w:szCs w:val="24"/>
          <w:vertAlign w:val="superscript"/>
        </w:rPr>
        <w:t>2</w:t>
      </w:r>
      <w:r w:rsidRPr="00ED2F8A">
        <w:rPr>
          <w:rFonts w:cs="Times New Roman"/>
          <w:szCs w:val="24"/>
        </w:rPr>
        <w:t xml:space="preserve">, N. </w:t>
      </w:r>
      <w:r w:rsidR="00E14AF0" w:rsidRPr="00ED2F8A">
        <w:rPr>
          <w:rFonts w:cs="Times New Roman"/>
          <w:szCs w:val="24"/>
        </w:rPr>
        <w:t>Chitra</w:t>
      </w:r>
      <w:r w:rsidR="00E14AF0" w:rsidRPr="00ED2F8A">
        <w:rPr>
          <w:rFonts w:cs="Times New Roman"/>
          <w:szCs w:val="24"/>
          <w:vertAlign w:val="superscript"/>
        </w:rPr>
        <w:t>2</w:t>
      </w:r>
      <w:r w:rsidRPr="00ED2F8A">
        <w:rPr>
          <w:rFonts w:cs="Times New Roman"/>
          <w:szCs w:val="24"/>
        </w:rPr>
        <w:t>,</w:t>
      </w:r>
      <w:r w:rsidR="006D0025" w:rsidRPr="00ED2F8A">
        <w:rPr>
          <w:rFonts w:cs="Times New Roman"/>
          <w:szCs w:val="24"/>
        </w:rPr>
        <w:t xml:space="preserve"> and S. Kaviyazhagan</w:t>
      </w:r>
      <w:r w:rsidR="004C5073">
        <w:rPr>
          <w:rFonts w:cs="Times New Roman"/>
          <w:szCs w:val="24"/>
          <w:vertAlign w:val="superscript"/>
        </w:rPr>
        <w:t>3</w:t>
      </w:r>
    </w:p>
    <w:p w14:paraId="42463632" w14:textId="0E9AD477" w:rsidR="00BB7C27" w:rsidRPr="00ED2F8A" w:rsidRDefault="00BB7C27" w:rsidP="00BB7C27">
      <w:pPr>
        <w:jc w:val="center"/>
        <w:rPr>
          <w:rFonts w:cs="Times New Roman"/>
          <w:b/>
          <w:bCs/>
          <w:sz w:val="20"/>
          <w:szCs w:val="20"/>
          <w:vertAlign w:val="superscript"/>
        </w:rPr>
      </w:pPr>
      <w:r w:rsidRPr="00ED2F8A">
        <w:rPr>
          <w:rFonts w:cs="Times New Roman"/>
          <w:b/>
          <w:bCs/>
          <w:sz w:val="20"/>
          <w:szCs w:val="20"/>
          <w:vertAlign w:val="superscript"/>
        </w:rPr>
        <w:t xml:space="preserve">1 </w:t>
      </w:r>
      <w:r w:rsidRPr="00ED2F8A">
        <w:rPr>
          <w:rFonts w:cs="Times New Roman"/>
          <w:sz w:val="18"/>
          <w:szCs w:val="16"/>
        </w:rPr>
        <w:t xml:space="preserve">Department of Agronomy, College of Agriculture, </w:t>
      </w:r>
      <w:r w:rsidR="00F509FA">
        <w:rPr>
          <w:rFonts w:cs="Times New Roman"/>
          <w:sz w:val="18"/>
          <w:szCs w:val="16"/>
        </w:rPr>
        <w:t xml:space="preserve">Kerala Agricultural University, </w:t>
      </w:r>
      <w:r w:rsidRPr="00ED2F8A">
        <w:rPr>
          <w:rFonts w:cs="Times New Roman"/>
          <w:sz w:val="18"/>
          <w:szCs w:val="16"/>
        </w:rPr>
        <w:t>Vellayani</w:t>
      </w:r>
      <w:r w:rsidR="006D0025" w:rsidRPr="00ED2F8A">
        <w:rPr>
          <w:rFonts w:cs="Times New Roman"/>
          <w:sz w:val="18"/>
          <w:szCs w:val="16"/>
        </w:rPr>
        <w:t>, Kerala, India</w:t>
      </w:r>
    </w:p>
    <w:p w14:paraId="1A99F482" w14:textId="0EA92767" w:rsidR="00BB7C27" w:rsidRPr="00ED2F8A" w:rsidRDefault="00BB7C27" w:rsidP="00BB7C27">
      <w:pPr>
        <w:jc w:val="center"/>
        <w:rPr>
          <w:rFonts w:cs="Times New Roman"/>
          <w:b/>
          <w:bCs/>
          <w:sz w:val="18"/>
          <w:szCs w:val="18"/>
        </w:rPr>
      </w:pPr>
      <w:r w:rsidRPr="00ED2F8A">
        <w:rPr>
          <w:rFonts w:cs="Times New Roman"/>
          <w:b/>
          <w:bCs/>
          <w:sz w:val="20"/>
          <w:szCs w:val="20"/>
          <w:vertAlign w:val="superscript"/>
        </w:rPr>
        <w:t xml:space="preserve">2 </w:t>
      </w:r>
      <w:r w:rsidRPr="00ED2F8A">
        <w:rPr>
          <w:rFonts w:cs="Times New Roman"/>
          <w:sz w:val="18"/>
          <w:szCs w:val="18"/>
        </w:rPr>
        <w:t xml:space="preserve">Department of </w:t>
      </w:r>
      <w:r w:rsidR="006D0025" w:rsidRPr="00ED2F8A">
        <w:rPr>
          <w:rFonts w:cs="Times New Roman"/>
          <w:sz w:val="18"/>
          <w:szCs w:val="18"/>
        </w:rPr>
        <w:t xml:space="preserve">Agricultural </w:t>
      </w:r>
      <w:r w:rsidRPr="00ED2F8A">
        <w:rPr>
          <w:rFonts w:cs="Times New Roman"/>
          <w:sz w:val="18"/>
          <w:szCs w:val="18"/>
        </w:rPr>
        <w:t xml:space="preserve">Microbiology, College of Agriculture, </w:t>
      </w:r>
      <w:r w:rsidR="00F509FA">
        <w:rPr>
          <w:rFonts w:cs="Times New Roman"/>
          <w:sz w:val="18"/>
          <w:szCs w:val="16"/>
        </w:rPr>
        <w:t xml:space="preserve">Kerala Agricultural University, </w:t>
      </w:r>
      <w:r w:rsidRPr="00ED2F8A">
        <w:rPr>
          <w:rFonts w:cs="Times New Roman"/>
          <w:sz w:val="18"/>
          <w:szCs w:val="18"/>
        </w:rPr>
        <w:t>Vellayani</w:t>
      </w:r>
      <w:r w:rsidR="00ED2F8A" w:rsidRPr="00ED2F8A">
        <w:rPr>
          <w:rFonts w:cs="Times New Roman"/>
          <w:sz w:val="18"/>
          <w:szCs w:val="18"/>
        </w:rPr>
        <w:t>,</w:t>
      </w:r>
      <w:r w:rsidR="00ED2F8A" w:rsidRPr="00ED2F8A">
        <w:rPr>
          <w:rFonts w:cs="Times New Roman"/>
          <w:sz w:val="18"/>
          <w:szCs w:val="16"/>
        </w:rPr>
        <w:t xml:space="preserve"> Kerala, India</w:t>
      </w:r>
    </w:p>
    <w:p w14:paraId="4E303CFD" w14:textId="2C10C0BE" w:rsidR="00F509FA" w:rsidRPr="00F509FA" w:rsidRDefault="004C5073" w:rsidP="00F509FA">
      <w:pPr>
        <w:jc w:val="center"/>
        <w:rPr>
          <w:rFonts w:cs="Times New Roman"/>
          <w:b/>
          <w:bCs/>
          <w:sz w:val="20"/>
          <w:szCs w:val="20"/>
          <w:vertAlign w:val="superscript"/>
        </w:rPr>
      </w:pPr>
      <w:r>
        <w:rPr>
          <w:rFonts w:cs="Times New Roman"/>
          <w:b/>
          <w:bCs/>
          <w:sz w:val="20"/>
          <w:szCs w:val="20"/>
          <w:vertAlign w:val="superscript"/>
        </w:rPr>
        <w:t>3</w:t>
      </w:r>
      <w:r w:rsidR="00F509FA" w:rsidRPr="00ED2F8A">
        <w:rPr>
          <w:rFonts w:cs="Times New Roman"/>
          <w:sz w:val="18"/>
          <w:szCs w:val="16"/>
        </w:rPr>
        <w:t xml:space="preserve">Department of Agronomy, </w:t>
      </w:r>
      <w:r w:rsidR="00F509FA">
        <w:rPr>
          <w:rFonts w:cs="Times New Roman"/>
          <w:sz w:val="18"/>
          <w:szCs w:val="16"/>
        </w:rPr>
        <w:t>Tamil Nadu Agricultural University,</w:t>
      </w:r>
      <w:r w:rsidR="00381E03">
        <w:rPr>
          <w:rFonts w:cs="Times New Roman"/>
          <w:sz w:val="18"/>
          <w:szCs w:val="16"/>
        </w:rPr>
        <w:t xml:space="preserve"> Coimbatore, Tamil Nadu</w:t>
      </w:r>
      <w:r w:rsidR="00F509FA" w:rsidRPr="00ED2F8A">
        <w:rPr>
          <w:rFonts w:cs="Times New Roman"/>
          <w:sz w:val="18"/>
          <w:szCs w:val="16"/>
        </w:rPr>
        <w:t>, India</w:t>
      </w:r>
    </w:p>
    <w:p w14:paraId="1F45D8A0" w14:textId="51BD2A7A" w:rsidR="00BB7C27" w:rsidRPr="00105788" w:rsidRDefault="00BB7C27" w:rsidP="00BB7C27">
      <w:pPr>
        <w:jc w:val="center"/>
        <w:rPr>
          <w:rFonts w:cs="Times New Roman"/>
          <w:szCs w:val="24"/>
        </w:rPr>
      </w:pPr>
      <w:r w:rsidRPr="001F3BE8">
        <w:rPr>
          <w:rFonts w:cs="Times New Roman"/>
          <w:szCs w:val="24"/>
        </w:rPr>
        <w:t xml:space="preserve">Email: </w:t>
      </w:r>
      <w:r>
        <w:rPr>
          <w:rFonts w:cs="Times New Roman"/>
          <w:szCs w:val="24"/>
        </w:rPr>
        <w:t>sujithprssk</w:t>
      </w:r>
      <w:r w:rsidRPr="001F3BE8">
        <w:rPr>
          <w:rFonts w:cs="Times New Roman"/>
          <w:szCs w:val="24"/>
        </w:rPr>
        <w:t>@gmail.com</w:t>
      </w:r>
    </w:p>
    <w:p w14:paraId="55942AD8" w14:textId="77777777" w:rsidR="00BB7C27" w:rsidRDefault="00BB7C27" w:rsidP="000E00CA">
      <w:pPr>
        <w:jc w:val="center"/>
        <w:rPr>
          <w:rFonts w:cs="Times New Roman"/>
          <w:b/>
          <w:bCs/>
          <w:sz w:val="28"/>
          <w:szCs w:val="28"/>
          <w:lang w:val="en-US"/>
        </w:rPr>
      </w:pPr>
      <w:r>
        <w:rPr>
          <w:rFonts w:cs="Times New Roman"/>
          <w:b/>
          <w:bCs/>
          <w:sz w:val="28"/>
          <w:szCs w:val="28"/>
          <w:lang w:val="en-US"/>
        </w:rPr>
        <w:t>Abstract</w:t>
      </w:r>
    </w:p>
    <w:p w14:paraId="70831BC0" w14:textId="20CEDDFF" w:rsidR="00C06B98" w:rsidRPr="00C06B98" w:rsidRDefault="009646CE" w:rsidP="00C06B98">
      <w:pPr>
        <w:jc w:val="both"/>
        <w:rPr>
          <w:rFonts w:eastAsia="Times New Roman" w:cs="Times New Roman"/>
          <w:kern w:val="0"/>
          <w:szCs w:val="24"/>
          <w:lang w:eastAsia="en-IN"/>
          <w14:ligatures w14:val="none"/>
        </w:rPr>
      </w:pPr>
      <w:r w:rsidRPr="009646CE">
        <w:t xml:space="preserve">Pollution triggers significant environmental and ecological changes. </w:t>
      </w:r>
      <w:r w:rsidR="00C06B98" w:rsidRPr="00C06B98">
        <w:rPr>
          <w:rFonts w:eastAsia="Times New Roman" w:cs="Times New Roman"/>
          <w:kern w:val="0"/>
          <w:szCs w:val="24"/>
          <w:lang w:eastAsia="en-IN"/>
          <w14:ligatures w14:val="none"/>
        </w:rPr>
        <w:t xml:space="preserve">The industrial manufacturing of items used on a daily basis, </w:t>
      </w:r>
      <w:r w:rsidR="00C06B98">
        <w:rPr>
          <w:rFonts w:eastAsia="Times New Roman" w:cs="Times New Roman"/>
          <w:kern w:val="0"/>
          <w:szCs w:val="24"/>
          <w:lang w:eastAsia="en-IN"/>
          <w14:ligatures w14:val="none"/>
        </w:rPr>
        <w:t>pharmaceuticals</w:t>
      </w:r>
      <w:r w:rsidR="00C06B98" w:rsidRPr="00C06B98">
        <w:rPr>
          <w:rFonts w:eastAsia="Times New Roman" w:cs="Times New Roman"/>
          <w:kern w:val="0"/>
          <w:szCs w:val="24"/>
          <w:lang w:eastAsia="en-IN"/>
          <w14:ligatures w14:val="none"/>
        </w:rPr>
        <w:t>, and agricultural products is one of the main human activities that releases toxins into the environment.</w:t>
      </w:r>
      <w:r w:rsidR="00C06B98">
        <w:rPr>
          <w:rFonts w:eastAsia="Times New Roman" w:cs="Times New Roman"/>
          <w:kern w:val="0"/>
          <w:szCs w:val="24"/>
          <w:lang w:eastAsia="en-IN"/>
          <w14:ligatures w14:val="none"/>
        </w:rPr>
        <w:t xml:space="preserve"> </w:t>
      </w:r>
      <w:r w:rsidR="00C06B98">
        <w:rPr>
          <w:lang w:val="en-US"/>
        </w:rPr>
        <w:t>An</w:t>
      </w:r>
      <w:r w:rsidR="00C06B98" w:rsidRPr="005F70D0">
        <w:rPr>
          <w:lang w:val="en-US"/>
        </w:rPr>
        <w:t xml:space="preserve"> accurate sensing technique, procedures and sensors</w:t>
      </w:r>
      <w:r w:rsidR="00C06B98">
        <w:rPr>
          <w:lang w:val="en-US"/>
        </w:rPr>
        <w:t xml:space="preserve"> are required for the detection of these pollutants.</w:t>
      </w:r>
      <w:r w:rsidR="00C06B98" w:rsidRPr="00C06B98">
        <w:rPr>
          <w:rFonts w:eastAsia="Times New Roman" w:cs="Times New Roman"/>
          <w:kern w:val="0"/>
          <w:szCs w:val="24"/>
          <w:lang w:eastAsia="en-IN"/>
          <w14:ligatures w14:val="none"/>
        </w:rPr>
        <w:t xml:space="preserve"> As a result of a recent progression, biosensor technology shows great promise for continuously detecting environmental contaminants. Since using microorganisms to detect soil pollutants is a cost-effective method, it has been thoroughly explored. A biosensor is an analytical tool made up of immobilised biological material in close proximity to an appropriate transducer that transforms the biochemical signal into an electrical signal that can be measured. The primary uses of these biosensors are in the food and agricultural industries, as well as in the monitoring of ecological pollution control.</w:t>
      </w:r>
    </w:p>
    <w:p w14:paraId="56A4391B" w14:textId="70CC8C7C" w:rsidR="00BB7C27" w:rsidRDefault="00BB7C27" w:rsidP="00C06B98">
      <w:pPr>
        <w:tabs>
          <w:tab w:val="num" w:pos="720"/>
        </w:tabs>
        <w:jc w:val="both"/>
      </w:pPr>
      <w:r>
        <w:t>Keywords</w:t>
      </w:r>
      <w:r w:rsidR="00836C68">
        <w:t xml:space="preserve">: Biosensor, Soil pollution, Soil health, </w:t>
      </w:r>
      <w:r w:rsidR="000B02E8">
        <w:t>Toxicity, Microorganisms</w:t>
      </w:r>
      <w:r w:rsidR="00836C68">
        <w:t>, Agriculture</w:t>
      </w:r>
      <w:r w:rsidR="00CF52AA">
        <w:t>, Innovative solutions</w:t>
      </w:r>
    </w:p>
    <w:p w14:paraId="4D7A4A3A" w14:textId="231D0353" w:rsidR="00BB7C27" w:rsidRPr="007C5669" w:rsidRDefault="00BB7C27" w:rsidP="000E00CA">
      <w:pPr>
        <w:rPr>
          <w:b/>
          <w:bCs/>
        </w:rPr>
      </w:pPr>
      <w:r w:rsidRPr="007C5669">
        <w:rPr>
          <w:b/>
          <w:bCs/>
        </w:rPr>
        <w:t>Introduction</w:t>
      </w:r>
    </w:p>
    <w:p w14:paraId="6C879557" w14:textId="199D9B71" w:rsidR="00BB7C27" w:rsidRDefault="00FE0414" w:rsidP="005F38E3">
      <w:pPr>
        <w:ind w:firstLine="720"/>
        <w:jc w:val="both"/>
      </w:pPr>
      <w:r w:rsidRPr="00FE0414">
        <w:t>Human existence, as well as the vitality of other organisms, is largely contingent upon the health of soil. Soil serves as a crucial fundamental component for human sustenance, intimately intertwined with public well-being. Notably, many vital trace elements essential for human health originate from soil. Soil contamination arises from the introduction of anthropogenic substances or alterations to the typical soil environment. This contamination results in soil pollution, precipitating alterations in natural water bodies through the accumulation and leaching of chemicals into groundwater.</w:t>
      </w:r>
      <w:r w:rsidR="005F38E3">
        <w:t xml:space="preserve"> </w:t>
      </w:r>
      <w:r w:rsidR="007C5669">
        <w:t>Consequently, these changes affect the soil fertility and ultimately results in the reduction of agricultural productivity and related losses.</w:t>
      </w:r>
    </w:p>
    <w:p w14:paraId="3B48C8E9" w14:textId="2687AC1E" w:rsidR="007C5669" w:rsidRPr="007C5669" w:rsidRDefault="007C5669" w:rsidP="007C5669">
      <w:pPr>
        <w:jc w:val="both"/>
        <w:rPr>
          <w:b/>
          <w:bCs/>
        </w:rPr>
      </w:pPr>
      <w:r w:rsidRPr="007C5669">
        <w:rPr>
          <w:b/>
          <w:bCs/>
        </w:rPr>
        <w:t>Soil Contamination</w:t>
      </w:r>
    </w:p>
    <w:p w14:paraId="3ED4ED31" w14:textId="3E332E64" w:rsidR="007C5669" w:rsidRDefault="005F38E3" w:rsidP="00E117D5">
      <w:pPr>
        <w:ind w:firstLine="720"/>
        <w:jc w:val="both"/>
      </w:pPr>
      <w:r w:rsidRPr="005F38E3">
        <w:t>Soil contamination encompasses various detrimental elements including disease-causing bacteria, accumulation of heavy metals such as arsenic (As), cadmium (Cd), chromium (Cr), cobalt (Co), copper (Cu), mercury (Hg), manganese (Mn), nickel (Ni), lead (Pb), and zinc (Zn), industrial waste, pesticides like organophosphates (OPP) and organochlorines (OCPs) such as dichloro-diphenyl-trichloroethane and hexachlorocyclohexane, herbicides, and polycyclic aromatic hydrocarbons derived from industrial processes like naphthalene, phenanthrene, or benzo[a]pyrene. These contaminants infiltrate the soil environment, presenting significant risks to human health and the natural ecosystem.</w:t>
      </w:r>
      <w:r w:rsidR="007C5669">
        <w:t xml:space="preserve"> </w:t>
      </w:r>
    </w:p>
    <w:p w14:paraId="6C1C5E29" w14:textId="47D305B8" w:rsidR="007C5669" w:rsidRDefault="00061992" w:rsidP="007C5669">
      <w:pPr>
        <w:jc w:val="both"/>
        <w:rPr>
          <w:b/>
          <w:bCs/>
          <w:lang w:val="en-US"/>
        </w:rPr>
      </w:pPr>
      <w:r>
        <w:rPr>
          <w:b/>
          <w:bCs/>
          <w:lang w:val="en-US"/>
        </w:rPr>
        <w:t>Traditional</w:t>
      </w:r>
      <w:r w:rsidR="007C5669" w:rsidRPr="007C5669">
        <w:rPr>
          <w:b/>
          <w:bCs/>
          <w:lang w:val="en-US"/>
        </w:rPr>
        <w:t xml:space="preserve"> </w:t>
      </w:r>
      <w:r w:rsidRPr="007C5669">
        <w:rPr>
          <w:b/>
          <w:bCs/>
          <w:lang w:val="en-US"/>
        </w:rPr>
        <w:t>approaches</w:t>
      </w:r>
      <w:r w:rsidR="007C5669" w:rsidRPr="007C5669">
        <w:rPr>
          <w:b/>
          <w:bCs/>
          <w:lang w:val="en-US"/>
        </w:rPr>
        <w:t xml:space="preserve"> for </w:t>
      </w:r>
      <w:r w:rsidRPr="007C5669">
        <w:rPr>
          <w:b/>
          <w:bCs/>
          <w:lang w:val="en-US"/>
        </w:rPr>
        <w:t>evaluating</w:t>
      </w:r>
      <w:r w:rsidR="007C5669">
        <w:rPr>
          <w:b/>
          <w:bCs/>
          <w:lang w:val="en-US"/>
        </w:rPr>
        <w:t xml:space="preserve"> </w:t>
      </w:r>
      <w:r w:rsidR="007C5669" w:rsidRPr="007C5669">
        <w:rPr>
          <w:b/>
          <w:bCs/>
          <w:lang w:val="en-US"/>
        </w:rPr>
        <w:t xml:space="preserve">soil </w:t>
      </w:r>
      <w:r>
        <w:rPr>
          <w:b/>
          <w:bCs/>
          <w:lang w:val="en-US"/>
        </w:rPr>
        <w:t>contaminants</w:t>
      </w:r>
    </w:p>
    <w:p w14:paraId="04E20A9D" w14:textId="30D07842" w:rsidR="00061992" w:rsidRPr="00E117D5" w:rsidRDefault="00061992" w:rsidP="00C57312">
      <w:pPr>
        <w:ind w:firstLine="720"/>
        <w:jc w:val="both"/>
      </w:pPr>
      <w:r w:rsidRPr="00061992">
        <w:lastRenderedPageBreak/>
        <w:t>Traditional techniques employed in the evaluation of soil contaminants encompass methodologies such as gas chromatography, high-performance liquid chromatography, atomic absorption spectroscopy, inductively coupled plasma-atomic emission/mass spectroscopy (ICP-AE/MS), and nitrogen-phosphorus or flame-photometric detection.</w:t>
      </w:r>
    </w:p>
    <w:p w14:paraId="1A9F405B" w14:textId="0147E046" w:rsidR="007C5669" w:rsidRPr="00E117D5" w:rsidRDefault="00E117D5" w:rsidP="007C5669">
      <w:pPr>
        <w:jc w:val="both"/>
        <w:rPr>
          <w:b/>
          <w:bCs/>
        </w:rPr>
      </w:pPr>
      <w:r w:rsidRPr="00E117D5">
        <w:rPr>
          <w:b/>
          <w:bCs/>
        </w:rPr>
        <w:t>Biosensors</w:t>
      </w:r>
      <w:r>
        <w:rPr>
          <w:b/>
          <w:bCs/>
        </w:rPr>
        <w:t xml:space="preserve"> and components</w:t>
      </w:r>
    </w:p>
    <w:p w14:paraId="3DD2ACB0" w14:textId="5B7CAEE7" w:rsidR="00AE326F" w:rsidRPr="00E117D5" w:rsidRDefault="00AE326F" w:rsidP="00E117D5">
      <w:pPr>
        <w:ind w:firstLine="720"/>
        <w:jc w:val="both"/>
      </w:pPr>
      <w:r w:rsidRPr="00AE326F">
        <w:t>Biosensors represent devices leveraging specific biochemical reactions facilitated by isolated enzymes, immune systems, tissues, organelles, or whole cells to detect chemical compounds, typically through electrical, thermal, or optical signals.</w:t>
      </w:r>
      <w:r>
        <w:t xml:space="preserve"> </w:t>
      </w:r>
      <w:r w:rsidRPr="00AE326F">
        <w:t>Within biosensors, a biological component such as an enzyme, antibody, microbe/tissue, or nucleic acid interacts with the analyte, inducing a physical or chemical alteration. This alteration is then detected by the transducer, which converts it into an electrical signal. Subsequently, this signal is interpreted to determine the analyte concentration within the sample. A transducer functions as a device capable of converting radiation or physical quantities like pressure or brightness into an electrical signal, or vice versa.</w:t>
      </w:r>
    </w:p>
    <w:p w14:paraId="3967A3AF" w14:textId="51B932EE" w:rsidR="00061992" w:rsidRPr="00E117D5" w:rsidRDefault="00061992" w:rsidP="00061992">
      <w:pPr>
        <w:jc w:val="both"/>
      </w:pPr>
      <w:r>
        <w:rPr>
          <w:lang w:val="en-US"/>
        </w:rPr>
        <w:tab/>
      </w:r>
      <w:r w:rsidRPr="00061992">
        <w:rPr>
          <w:b/>
          <w:bCs/>
          <w:lang w:val="en-US"/>
        </w:rPr>
        <w:t>Analyte</w:t>
      </w:r>
      <w:r w:rsidRPr="00061992">
        <w:rPr>
          <w:lang w:val="en-US"/>
        </w:rPr>
        <w:t xml:space="preserve"> refers to the substance targeted for detection, encompassing molecules such as proteins, toxins, peptides, vitamins, sugars, and metal ions. </w:t>
      </w:r>
      <w:r w:rsidRPr="00061992">
        <w:rPr>
          <w:b/>
          <w:bCs/>
          <w:lang w:val="en-US"/>
        </w:rPr>
        <w:t>Biological elements</w:t>
      </w:r>
      <w:r w:rsidRPr="00061992">
        <w:rPr>
          <w:lang w:val="en-US"/>
        </w:rPr>
        <w:t xml:space="preserve">, including antibodies, enzymes, cells, and polymers, interact with the analyte and convey alterations in its composition as a signal. The </w:t>
      </w:r>
      <w:r w:rsidRPr="00061992">
        <w:rPr>
          <w:b/>
          <w:bCs/>
          <w:lang w:val="en-US"/>
        </w:rPr>
        <w:t>transducer</w:t>
      </w:r>
      <w:r w:rsidRPr="00061992">
        <w:rPr>
          <w:lang w:val="en-US"/>
        </w:rPr>
        <w:t xml:space="preserve"> serves as a physical component that enhances the biochemical signal acquired from the detector, transforming the resultant signal into electrical form and presenting it in an accessible manner. The </w:t>
      </w:r>
      <w:r w:rsidRPr="00061992">
        <w:rPr>
          <w:b/>
          <w:bCs/>
          <w:lang w:val="en-US"/>
        </w:rPr>
        <w:t>electrical circuit</w:t>
      </w:r>
      <w:r w:rsidRPr="00061992">
        <w:rPr>
          <w:lang w:val="en-US"/>
        </w:rPr>
        <w:t xml:space="preserve"> comprises components such as the Signal Conditioning Unit, a Processor or Micro-controller, and a Display Unit, collectively facilitating signal processing and presentation.</w:t>
      </w:r>
    </w:p>
    <w:p w14:paraId="425F8312" w14:textId="15FF2F4E" w:rsidR="006146B8" w:rsidRPr="006146B8" w:rsidRDefault="00E117D5" w:rsidP="006146B8">
      <w:pPr>
        <w:jc w:val="center"/>
        <w:rPr>
          <w:noProof/>
        </w:rPr>
      </w:pPr>
      <w:r w:rsidRPr="00E117D5">
        <w:rPr>
          <w:noProof/>
        </w:rPr>
        <w:drawing>
          <wp:inline distT="0" distB="0" distL="0" distR="0" wp14:anchorId="680D75BB" wp14:editId="3E0ED83D">
            <wp:extent cx="2529124" cy="2000250"/>
            <wp:effectExtent l="19050" t="19050" r="24130" b="19050"/>
            <wp:docPr id="5" name="Content Placeholder 4">
              <a:extLst xmlns:a="http://schemas.openxmlformats.org/drawingml/2006/main">
                <a:ext uri="{FF2B5EF4-FFF2-40B4-BE49-F238E27FC236}">
                  <a16:creationId xmlns:a16="http://schemas.microsoft.com/office/drawing/2014/main" id="{3DAC6F68-DDCB-D174-AD41-6FABD46420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DAC6F68-DDCB-D174-AD41-6FABD46420C3}"/>
                        </a:ext>
                      </a:extLst>
                    </pic:cNvPr>
                    <pic:cNvPicPr>
                      <a:picLocks noGrp="1" noChangeAspect="1"/>
                    </pic:cNvPicPr>
                  </pic:nvPicPr>
                  <pic:blipFill>
                    <a:blip r:embed="rId5"/>
                    <a:stretch>
                      <a:fillRect/>
                    </a:stretch>
                  </pic:blipFill>
                  <pic:spPr>
                    <a:xfrm>
                      <a:off x="0" y="0"/>
                      <a:ext cx="2539499" cy="2008456"/>
                    </a:xfrm>
                    <a:prstGeom prst="rect">
                      <a:avLst/>
                    </a:prstGeom>
                    <a:ln>
                      <a:solidFill>
                        <a:schemeClr val="bg2">
                          <a:lumMod val="25000"/>
                        </a:schemeClr>
                      </a:solidFill>
                    </a:ln>
                  </pic:spPr>
                </pic:pic>
              </a:graphicData>
            </a:graphic>
          </wp:inline>
        </w:drawing>
      </w:r>
      <w:r w:rsidRPr="00E117D5">
        <w:rPr>
          <w:noProof/>
        </w:rPr>
        <w:drawing>
          <wp:inline distT="0" distB="0" distL="0" distR="0" wp14:anchorId="5993189D" wp14:editId="01E81894">
            <wp:extent cx="3046730" cy="2037572"/>
            <wp:effectExtent l="0" t="0" r="1270" b="1270"/>
            <wp:docPr id="9" name="Picture 8">
              <a:extLst xmlns:a="http://schemas.openxmlformats.org/drawingml/2006/main">
                <a:ext uri="{FF2B5EF4-FFF2-40B4-BE49-F238E27FC236}">
                  <a16:creationId xmlns:a16="http://schemas.microsoft.com/office/drawing/2014/main" id="{AE8ED9C9-32AD-E497-A507-4CE00DB94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E8ED9C9-32AD-E497-A507-4CE00DB9486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073822" cy="2055690"/>
                    </a:xfrm>
                    <a:prstGeom prst="rect">
                      <a:avLst/>
                    </a:prstGeom>
                  </pic:spPr>
                </pic:pic>
              </a:graphicData>
            </a:graphic>
          </wp:inline>
        </w:drawing>
      </w:r>
      <w:r w:rsidR="006146B8" w:rsidRPr="006146B8">
        <w:rPr>
          <w:b/>
          <w:bCs/>
          <w:noProof/>
        </w:rPr>
        <w:t>Schematic diagram of Biosensors</w:t>
      </w:r>
      <w:r w:rsidR="00F054F6">
        <w:rPr>
          <w:b/>
          <w:bCs/>
          <w:noProof/>
        </w:rPr>
        <w:t xml:space="preserve"> </w:t>
      </w:r>
      <w:r w:rsidR="00F054F6" w:rsidRPr="000E00CA">
        <w:rPr>
          <w:b/>
          <w:bCs/>
          <w:sz w:val="22"/>
          <w:szCs w:val="20"/>
          <w:lang w:val="en-US"/>
        </w:rPr>
        <w:t xml:space="preserve">(Rajkumar </w:t>
      </w:r>
      <w:r w:rsidR="00F054F6" w:rsidRPr="000E00CA">
        <w:rPr>
          <w:b/>
          <w:bCs/>
          <w:i/>
          <w:iCs/>
          <w:sz w:val="22"/>
          <w:szCs w:val="20"/>
          <w:lang w:val="en-US"/>
        </w:rPr>
        <w:t>et al.</w:t>
      </w:r>
      <w:r w:rsidR="00F054F6" w:rsidRPr="000E00CA">
        <w:rPr>
          <w:b/>
          <w:bCs/>
          <w:sz w:val="22"/>
          <w:szCs w:val="20"/>
          <w:lang w:val="en-US"/>
        </w:rPr>
        <w:t>, 2017)</w:t>
      </w:r>
    </w:p>
    <w:p w14:paraId="6E66F8C3" w14:textId="5F09978F" w:rsidR="00E117D5" w:rsidRDefault="006146B8" w:rsidP="00E117D5">
      <w:pPr>
        <w:jc w:val="both"/>
        <w:rPr>
          <w:b/>
          <w:bCs/>
          <w:lang w:val="en-US"/>
        </w:rPr>
      </w:pPr>
      <w:r w:rsidRPr="006146B8">
        <w:rPr>
          <w:b/>
          <w:bCs/>
          <w:lang w:val="en-US"/>
        </w:rPr>
        <w:t xml:space="preserve">Types of </w:t>
      </w:r>
      <w:r w:rsidR="000B02E8" w:rsidRPr="006146B8">
        <w:rPr>
          <w:b/>
          <w:bCs/>
          <w:lang w:val="en-US"/>
        </w:rPr>
        <w:t>Biosensors</w:t>
      </w:r>
    </w:p>
    <w:p w14:paraId="39F46695" w14:textId="63AC1D61" w:rsidR="006146B8" w:rsidRPr="006146B8" w:rsidRDefault="00D8619B" w:rsidP="00A443DC">
      <w:pPr>
        <w:ind w:firstLine="720"/>
        <w:jc w:val="both"/>
      </w:pPr>
      <w:r w:rsidRPr="00D8619B">
        <w:rPr>
          <w:lang w:val="en-US"/>
        </w:rPr>
        <w:t xml:space="preserve">Biosensors are categorized based on their biological element or bioreceptor, which includes enzyme-based, microbial, and antibody-based biosensors. Enzyme biosensors leverage their catalytic activity and binding properties to achieve specific detection, as seen in glucose sensors. Microbial biosensors utilize microorganisms such as bacteria and fungi to detect specific molecules or assess the overall environmental condition, utilizing indicators such as cell metabolism, viability, respiration, and bio-luminescence. For instance, </w:t>
      </w:r>
      <w:r w:rsidRPr="00D8619B">
        <w:rPr>
          <w:i/>
          <w:iCs/>
          <w:lang w:val="en-US"/>
        </w:rPr>
        <w:t>Rhodococcus erythropolis</w:t>
      </w:r>
      <w:r w:rsidRPr="00D8619B">
        <w:rPr>
          <w:lang w:val="en-US"/>
        </w:rPr>
        <w:t xml:space="preserve"> can be employed for biochemical oxygen demand (BOD) measurement. Antibody-based biosensors capitalize on the high specificity between antibodies </w:t>
      </w:r>
      <w:r w:rsidRPr="00D8619B">
        <w:rPr>
          <w:lang w:val="en-US"/>
        </w:rPr>
        <w:lastRenderedPageBreak/>
        <w:t>and antigens. Detection of binding events can be achieved through methods like fluorescent labeling or observation of changes in refractive index or reflectivity.</w:t>
      </w:r>
      <w:r>
        <w:rPr>
          <w:lang w:val="en-US"/>
        </w:rPr>
        <w:t xml:space="preserve"> </w:t>
      </w:r>
      <w:r w:rsidR="00FA2D31" w:rsidRPr="006B5DA4">
        <w:rPr>
          <w:lang w:val="en-US"/>
        </w:rPr>
        <w:t>Antibody-based biosensors are commonly used for detecting polychlorinated biphenyls (PCBs), such as nonbiodegradable chemical insecticides and herbicides.</w:t>
      </w:r>
    </w:p>
    <w:p w14:paraId="22F8DE44" w14:textId="67B90B73" w:rsidR="00A936D9" w:rsidRPr="00A936D9" w:rsidRDefault="00A936D9" w:rsidP="000E00CA">
      <w:pPr>
        <w:spacing w:before="240"/>
        <w:jc w:val="center"/>
        <w:rPr>
          <w:b/>
          <w:bCs/>
          <w:lang w:val="en-US"/>
        </w:rPr>
      </w:pPr>
      <w:r w:rsidRPr="00A936D9">
        <w:rPr>
          <w:noProof/>
        </w:rPr>
        <w:drawing>
          <wp:inline distT="0" distB="0" distL="0" distR="0" wp14:anchorId="692E28B8" wp14:editId="6617EA81">
            <wp:extent cx="5731510" cy="3264535"/>
            <wp:effectExtent l="0" t="0" r="2540" b="0"/>
            <wp:docPr id="534916869" name="Content Placeholder 4">
              <a:extLst xmlns:a="http://schemas.openxmlformats.org/drawingml/2006/main">
                <a:ext uri="{FF2B5EF4-FFF2-40B4-BE49-F238E27FC236}">
                  <a16:creationId xmlns:a16="http://schemas.microsoft.com/office/drawing/2014/main" id="{B652428D-2723-87E6-652F-B9777D2A872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652428D-2723-87E6-652F-B9777D2A8725}"/>
                        </a:ext>
                      </a:extLst>
                    </pic:cNvPr>
                    <pic:cNvPicPr>
                      <a:picLocks noGrp="1" noChangeAspect="1"/>
                    </pic:cNvPicPr>
                  </pic:nvPicPr>
                  <pic:blipFill>
                    <a:blip r:embed="rId7"/>
                    <a:stretch>
                      <a:fillRect/>
                    </a:stretch>
                  </pic:blipFill>
                  <pic:spPr>
                    <a:xfrm>
                      <a:off x="0" y="0"/>
                      <a:ext cx="5731510" cy="3264535"/>
                    </a:xfrm>
                    <a:prstGeom prst="rect">
                      <a:avLst/>
                    </a:prstGeom>
                  </pic:spPr>
                </pic:pic>
              </a:graphicData>
            </a:graphic>
          </wp:inline>
        </w:drawing>
      </w:r>
      <w:r w:rsidRPr="00A936D9">
        <w:rPr>
          <w:b/>
          <w:bCs/>
          <w:lang w:val="en-US"/>
        </w:rPr>
        <w:t xml:space="preserve">Schematic </w:t>
      </w:r>
      <w:r w:rsidR="006A0693" w:rsidRPr="006A0693">
        <w:rPr>
          <w:b/>
          <w:bCs/>
          <w:lang w:val="en-US"/>
        </w:rPr>
        <w:t xml:space="preserve">illustration delineates the constituent elements comprising </w:t>
      </w:r>
      <w:r w:rsidRPr="00A936D9">
        <w:rPr>
          <w:b/>
          <w:bCs/>
          <w:lang w:val="en-US"/>
        </w:rPr>
        <w:t>of microbial biosensor</w:t>
      </w:r>
      <w:r w:rsidR="00E14AF0">
        <w:rPr>
          <w:b/>
          <w:bCs/>
          <w:lang w:val="en-US"/>
        </w:rPr>
        <w:t xml:space="preserve"> </w:t>
      </w:r>
      <w:r w:rsidR="000E00CA" w:rsidRPr="000E00CA">
        <w:rPr>
          <w:b/>
          <w:bCs/>
          <w:sz w:val="22"/>
          <w:szCs w:val="20"/>
          <w:lang w:val="en-US"/>
        </w:rPr>
        <w:t xml:space="preserve">(Rajkumar </w:t>
      </w:r>
      <w:r w:rsidR="000E00CA" w:rsidRPr="000E00CA">
        <w:rPr>
          <w:b/>
          <w:bCs/>
          <w:i/>
          <w:iCs/>
          <w:sz w:val="22"/>
          <w:szCs w:val="20"/>
          <w:lang w:val="en-US"/>
        </w:rPr>
        <w:t>et al.</w:t>
      </w:r>
      <w:r w:rsidR="000E00CA" w:rsidRPr="000E00CA">
        <w:rPr>
          <w:b/>
          <w:bCs/>
          <w:sz w:val="22"/>
          <w:szCs w:val="20"/>
          <w:lang w:val="en-US"/>
        </w:rPr>
        <w:t>, 2017)</w:t>
      </w:r>
      <w:r w:rsidR="000E00CA">
        <w:rPr>
          <w:b/>
          <w:bCs/>
          <w:lang w:val="en-US"/>
        </w:rPr>
        <w:t xml:space="preserve"> </w:t>
      </w:r>
    </w:p>
    <w:p w14:paraId="1B076E10" w14:textId="669D7178" w:rsidR="00A936D9" w:rsidRPr="00A936D9" w:rsidRDefault="000E00CA" w:rsidP="00A936D9">
      <w:pPr>
        <w:spacing w:before="240"/>
        <w:jc w:val="both"/>
      </w:pPr>
      <w:r w:rsidRPr="00A936D9">
        <w:rPr>
          <w:b/>
          <w:bCs/>
          <w:lang w:val="en-US"/>
        </w:rPr>
        <w:t xml:space="preserve">ELECTROCHEMICAL </w:t>
      </w:r>
      <w:r>
        <w:rPr>
          <w:b/>
          <w:bCs/>
          <w:lang w:val="en-US"/>
        </w:rPr>
        <w:t>BIOSENSORS</w:t>
      </w:r>
    </w:p>
    <w:p w14:paraId="0A122141" w14:textId="43D28602" w:rsidR="00A936D9" w:rsidRPr="00A936D9" w:rsidRDefault="006A0693" w:rsidP="00392A66">
      <w:pPr>
        <w:ind w:firstLine="360"/>
        <w:jc w:val="both"/>
      </w:pPr>
      <w:r w:rsidRPr="006A0693">
        <w:rPr>
          <w:lang w:val="en-US"/>
        </w:rPr>
        <w:t>Electrochemical biosensors often rely on enzymatic catalysis to initiate reactions that either generate or consume electrons. The resultant reporter signal is assessed through electrochemical reactions. This methodology enables the assessment of bacterial metabolic activity through the analysis of electrical parameters derived from impedance spectra, which are fitted using an equivalent electrical circuit.</w:t>
      </w:r>
      <w:r>
        <w:rPr>
          <w:lang w:val="en-US"/>
        </w:rPr>
        <w:t xml:space="preserve"> </w:t>
      </w:r>
      <w:r w:rsidR="00A936D9" w:rsidRPr="00392A66">
        <w:rPr>
          <w:lang w:val="en-US"/>
        </w:rPr>
        <w:t xml:space="preserve">Amperometric </w:t>
      </w:r>
      <w:r w:rsidR="006F49DB" w:rsidRPr="00392A66">
        <w:rPr>
          <w:lang w:val="en-US"/>
        </w:rPr>
        <w:t>Microbial Biosensors</w:t>
      </w:r>
      <w:r w:rsidR="00392A66" w:rsidRPr="00392A66">
        <w:rPr>
          <w:lang w:val="en-US"/>
        </w:rPr>
        <w:t xml:space="preserve"> u</w:t>
      </w:r>
      <w:r w:rsidR="00CC182E" w:rsidRPr="00392A66">
        <w:rPr>
          <w:lang w:val="en-US"/>
        </w:rPr>
        <w:t>sed in detection of pathogenic microorganism, organophosphate</w:t>
      </w:r>
      <w:r w:rsidR="00CC182E">
        <w:rPr>
          <w:lang w:val="en-US"/>
        </w:rPr>
        <w:t xml:space="preserve"> pesticides, cyanide</w:t>
      </w:r>
      <w:r w:rsidR="00D531B1">
        <w:rPr>
          <w:lang w:val="en-US"/>
        </w:rPr>
        <w:t xml:space="preserve">, </w:t>
      </w:r>
      <w:r w:rsidR="00CC182E">
        <w:rPr>
          <w:lang w:val="en-US"/>
        </w:rPr>
        <w:t>heavy metals</w:t>
      </w:r>
      <w:r w:rsidR="00D531B1">
        <w:rPr>
          <w:lang w:val="en-US"/>
        </w:rPr>
        <w:t xml:space="preserve"> and pollutants like</w:t>
      </w:r>
      <w:r w:rsidR="00CC182E">
        <w:rPr>
          <w:lang w:val="en-US"/>
        </w:rPr>
        <w:t xml:space="preserve"> Cd, Pb, Hg, </w:t>
      </w:r>
      <w:r w:rsidR="00D531B1">
        <w:rPr>
          <w:lang w:val="en-US"/>
        </w:rPr>
        <w:t>Zn and Cu.</w:t>
      </w:r>
      <w:r w:rsidR="001C7929" w:rsidRPr="001C7929">
        <w:rPr>
          <w:lang w:val="en-US"/>
        </w:rPr>
        <w:t xml:space="preserve"> </w:t>
      </w:r>
      <w:r w:rsidR="00FA2D31" w:rsidRPr="006B5DA4">
        <w:rPr>
          <w:lang w:val="en-US"/>
        </w:rPr>
        <w:t>Amperometric monooxygenase biosensors are designed to detect aromatic hydrocarbons like phenols and catechol.</w:t>
      </w:r>
    </w:p>
    <w:p w14:paraId="0782E252" w14:textId="55C62C77" w:rsidR="00A936D9" w:rsidRPr="00F42569" w:rsidRDefault="00F42569" w:rsidP="00F42569">
      <w:pPr>
        <w:jc w:val="center"/>
      </w:pPr>
      <w:r w:rsidRPr="00F42569">
        <w:rPr>
          <w:noProof/>
        </w:rPr>
        <w:drawing>
          <wp:inline distT="0" distB="0" distL="0" distR="0" wp14:anchorId="3779A79D" wp14:editId="19BEF3D8">
            <wp:extent cx="5950108" cy="1072946"/>
            <wp:effectExtent l="0" t="0" r="0" b="0"/>
            <wp:docPr id="91420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9146" cy="1119657"/>
                    </a:xfrm>
                    <a:prstGeom prst="rect">
                      <a:avLst/>
                    </a:prstGeom>
                    <a:noFill/>
                  </pic:spPr>
                </pic:pic>
              </a:graphicData>
            </a:graphic>
          </wp:inline>
        </w:drawing>
      </w:r>
    </w:p>
    <w:p w14:paraId="0BE55901" w14:textId="2B355E69" w:rsidR="00906216" w:rsidRPr="00B62508" w:rsidRDefault="00906216" w:rsidP="00B62508">
      <w:pPr>
        <w:ind w:firstLine="720"/>
        <w:jc w:val="both"/>
      </w:pPr>
      <w:r w:rsidRPr="00B62508">
        <w:t xml:space="preserve">Potentiometric microbial biosensors are employed for the detection of environmental pollutants. The urea-detecting potentiometric biosensor functions as an enzyme-based system. Conductometric microbial biosensors are designed to detect and identify environmental contaminants, including pesticides. Specifically, the conductometric biosensor has been </w:t>
      </w:r>
      <w:r w:rsidRPr="00B62508">
        <w:lastRenderedPageBreak/>
        <w:t>utilized to identify the pesticide methyl parathion (O, O-dimethyl O-4-nitrophenyl phosphorothioate).</w:t>
      </w:r>
    </w:p>
    <w:p w14:paraId="3194C636" w14:textId="0753581D" w:rsidR="00F42569" w:rsidRDefault="006F49DB" w:rsidP="00F42569">
      <w:pPr>
        <w:jc w:val="both"/>
        <w:rPr>
          <w:b/>
          <w:bCs/>
        </w:rPr>
      </w:pPr>
      <w:r w:rsidRPr="00F42569">
        <w:rPr>
          <w:b/>
          <w:bCs/>
        </w:rPr>
        <w:t>OPTICAL MICROBIAL BIOSENSORS</w:t>
      </w:r>
    </w:p>
    <w:p w14:paraId="3FDBABF7" w14:textId="6B02AA5D" w:rsidR="00F65E30" w:rsidRPr="00DF205E" w:rsidRDefault="00F65E30" w:rsidP="00F65E30">
      <w:pPr>
        <w:ind w:firstLine="720"/>
        <w:jc w:val="both"/>
      </w:pPr>
      <w:r>
        <w:t xml:space="preserve">An optical biosensor is a device that utilizes an optical transducer to induce changes in various optical properties corresponding to the analyte concentration. Microorganisms capable of detecting analytes can generate optical signals directly proportional to the analyte concentration. These biosensors are crucial for identifying pathogenic organisms, such as </w:t>
      </w:r>
      <w:r w:rsidRPr="00F65E30">
        <w:rPr>
          <w:i/>
          <w:iCs/>
        </w:rPr>
        <w:t>Campylobacter</w:t>
      </w:r>
      <w:r>
        <w:t xml:space="preserve"> spp., and offer significant advantages in detecting pesticides like metaphos and methyl parathion. Fluorescent microbial biosensors emit light proportional to the analyte concentration, even at low levels. These biosensors couple stress-responsive genes or promoters with the GFP (Green Fluorescent Protein) coding sequence, allowing for straightforward monitoring of fluorescent signals. An </w:t>
      </w:r>
      <w:r w:rsidRPr="00F65E30">
        <w:rPr>
          <w:i/>
          <w:iCs/>
        </w:rPr>
        <w:t>in vivo</w:t>
      </w:r>
      <w:r>
        <w:t xml:space="preserve"> fluorescent biosensor can autonomously produce fluorescent proteins without the need for external stimulation or fluorescent elements and is effectively used for detecting toxic metals. Bioluminescent microbial biosensors, based on the natural bioluminescence (refers to the visible light emitted by living organisms) of certain bacteria, are highly sensitive to various environmental contaminants, such as industrial heavy metals and pesticides. For instance, luminescent-dependent </w:t>
      </w:r>
      <w:r w:rsidRPr="00F65E30">
        <w:rPr>
          <w:i/>
          <w:iCs/>
        </w:rPr>
        <w:t>E. coli</w:t>
      </w:r>
      <w:r>
        <w:t xml:space="preserve"> WCB, such as </w:t>
      </w:r>
      <w:r w:rsidRPr="00F65E30">
        <w:rPr>
          <w:i/>
          <w:iCs/>
        </w:rPr>
        <w:t>Ralstonia metallidurans</w:t>
      </w:r>
      <w:r>
        <w:t>, has been utilized to assess heavy metals in polluted soil and environments. Colorimetric microbial biosensors detect analyte concentrations by observing changes in the colour of specific compounds. For example, methyl parathion can be hydrolyzed by bacteria into a chromophoric product that can be quantified using colorimetric methods. These indicators are effective for detecting heavy metal contamination in soil. Prussian blue (PB), for instance, has been used as a colorimetric indicator for the detection of contaminants like 3,5-dichlorophenol (DCP), arsenic (As³⁺), and chromium (Cr⁶⁺).</w:t>
      </w:r>
    </w:p>
    <w:p w14:paraId="21F15423" w14:textId="6BF2AFB9" w:rsidR="00DF205E" w:rsidRDefault="00DF205E" w:rsidP="00F42569">
      <w:pPr>
        <w:jc w:val="both"/>
        <w:rPr>
          <w:b/>
          <w:bCs/>
          <w:lang w:val="en-US"/>
        </w:rPr>
      </w:pPr>
      <w:r w:rsidRPr="00DF205E">
        <w:rPr>
          <w:b/>
          <w:bCs/>
          <w:lang w:val="en-US"/>
        </w:rPr>
        <w:t>Properties of a good biosensor</w:t>
      </w:r>
    </w:p>
    <w:p w14:paraId="53E0148B" w14:textId="77777777" w:rsidR="00940B48" w:rsidRDefault="00940B48" w:rsidP="00940B48">
      <w:pPr>
        <w:ind w:firstLine="720"/>
        <w:jc w:val="both"/>
        <w:rPr>
          <w:lang w:val="en-US"/>
        </w:rPr>
      </w:pPr>
      <w:r w:rsidRPr="00940B48">
        <w:rPr>
          <w:lang w:val="en-US"/>
        </w:rPr>
        <w:t>A good biosensor exhibits several key properties. Firstly, it should demonstrate high specificity for the analyte in question, ensuring accurate detection. Additionally, its response should maintain linearity over a wide range of substrates, enhancing its versatility. The device itself should be compact and bio-compatible, facilitating ease of use and minimizing any potential adverse effects. Moreover, cost-effectiveness is crucial, necessitating that the biosensor be affordable, small, and straightforward to operate. Ideally, the assay cost should undercut that of conventional tests, promoting its widespread adoption. Finally, the assay process should be swift, reliable, and reproducible, ensuring consistent and timely results.</w:t>
      </w:r>
    </w:p>
    <w:p w14:paraId="3ED8AD19" w14:textId="451864CE" w:rsidR="00DF205E" w:rsidRDefault="00DF205E" w:rsidP="00F42569">
      <w:pPr>
        <w:jc w:val="both"/>
        <w:rPr>
          <w:b/>
          <w:bCs/>
          <w:lang w:val="en-US"/>
        </w:rPr>
      </w:pPr>
      <w:r w:rsidRPr="00DF205E">
        <w:rPr>
          <w:b/>
          <w:bCs/>
          <w:lang w:val="en-US"/>
        </w:rPr>
        <w:t>Advantages</w:t>
      </w:r>
      <w:r w:rsidR="009B4377">
        <w:rPr>
          <w:b/>
          <w:bCs/>
          <w:lang w:val="en-US"/>
        </w:rPr>
        <w:t xml:space="preserve"> and disadvantages</w:t>
      </w:r>
    </w:p>
    <w:p w14:paraId="0951D02F" w14:textId="6D14D684" w:rsidR="00D531B1" w:rsidRPr="00D531B1" w:rsidRDefault="00D531B1" w:rsidP="00462E62">
      <w:pPr>
        <w:ind w:firstLine="720"/>
        <w:jc w:val="both"/>
        <w:rPr>
          <w:lang w:val="en-US"/>
        </w:rPr>
      </w:pPr>
      <w:r w:rsidRPr="00D531B1">
        <w:rPr>
          <w:lang w:val="en-US"/>
        </w:rPr>
        <w:t>The method is straightforward and requires no sample processing. A limited number of samples suffice for assessment due to its high sensitivity. It is economically viable and offers good accuracy. Experimental periods for assessment are short, and it is user-friendly. Additionally, it boasts a low detection limit and long-term stability, addressing shortcomings of conventional techniques such as time consumption, sample preparation needs, high cost, and poor selectivity.</w:t>
      </w:r>
    </w:p>
    <w:p w14:paraId="1923D11D" w14:textId="228EF4FD" w:rsidR="009B4377" w:rsidRPr="009B4377" w:rsidRDefault="00D531B1" w:rsidP="00D531B1">
      <w:pPr>
        <w:ind w:firstLine="720"/>
        <w:jc w:val="both"/>
      </w:pPr>
      <w:r w:rsidRPr="00D531B1">
        <w:rPr>
          <w:lang w:val="en-US"/>
        </w:rPr>
        <w:t xml:space="preserve">However, it cannot undergo heating sterilization as this would damage the biological component of the biosensor, and its cost is relatively high. Some biosensors, like calorimetric </w:t>
      </w:r>
      <w:r w:rsidRPr="00D531B1">
        <w:rPr>
          <w:lang w:val="en-US"/>
        </w:rPr>
        <w:lastRenderedPageBreak/>
        <w:t>test strips, are for single use only, reducing their reusability. Moreover, complex environmental matrices may cause significant interferences during the detection of target analytes by biosensors.</w:t>
      </w:r>
      <w:r w:rsidRPr="00DF205E" w:rsidDel="00D531B1">
        <w:rPr>
          <w:lang w:val="en-US"/>
        </w:rPr>
        <w:t xml:space="preserve"> </w:t>
      </w:r>
    </w:p>
    <w:p w14:paraId="12CE1742" w14:textId="5C44A24A" w:rsidR="00746D16" w:rsidRDefault="009F64CC" w:rsidP="00746D16">
      <w:pPr>
        <w:jc w:val="both"/>
        <w:rPr>
          <w:b/>
          <w:bCs/>
          <w:lang w:val="en-US"/>
        </w:rPr>
      </w:pPr>
      <w:r w:rsidRPr="009F64CC">
        <w:rPr>
          <w:b/>
          <w:bCs/>
          <w:lang w:val="en-US"/>
        </w:rPr>
        <w:t>Conclusion</w:t>
      </w:r>
    </w:p>
    <w:p w14:paraId="341C77B3" w14:textId="0F736C98" w:rsidR="00114E52" w:rsidRPr="00DD7A32" w:rsidRDefault="00114E52" w:rsidP="00DD7A32">
      <w:pPr>
        <w:ind w:firstLine="720"/>
        <w:jc w:val="both"/>
        <w:rPr>
          <w:lang w:val="en-US"/>
        </w:rPr>
      </w:pPr>
      <w:r>
        <w:t xml:space="preserve">Pollution has catastrophic effects on ecosystems, severely hampering economic growth. Pollutants pose significant threats to human health and other living organisms. </w:t>
      </w:r>
      <w:r w:rsidR="00FA2D31" w:rsidRPr="006B5DA4">
        <w:rPr>
          <w:lang w:val="en-US"/>
        </w:rPr>
        <w:t>Commercial sensor techniques are employed specifically for detecting nitrogenous compounds like nitrates and dioxins.</w:t>
      </w:r>
      <w:r w:rsidR="00FA2D31">
        <w:rPr>
          <w:lang w:val="en-US"/>
        </w:rPr>
        <w:t xml:space="preserve"> </w:t>
      </w:r>
      <w:r>
        <w:t>Biosensors play a vital role in environmental monitoring and industrial applications, significantly contributing to biotechnology.</w:t>
      </w:r>
      <w:r w:rsidR="00DD6C9E" w:rsidRPr="00DD6C9E">
        <w:rPr>
          <w:lang w:val="en-US"/>
        </w:rPr>
        <w:t xml:space="preserve"> </w:t>
      </w:r>
      <w:r w:rsidR="00DD7A32">
        <w:t>Microbial biosensors are capable of analyzing moderately complex samples without the need for sample enrichment, while maintaining high sensitivity and selectivity. These biosensors are cost-effective, time-efficient, and excellent for monitoring soil conditions. They are essential tools for reducing expenses and optimizing environmental monitoring.</w:t>
      </w:r>
      <w:r w:rsidR="009F64CC" w:rsidRPr="009F64CC">
        <w:rPr>
          <w:lang w:val="en-US"/>
        </w:rPr>
        <w:t xml:space="preserve"> </w:t>
      </w:r>
      <w:r>
        <w:t>Nano biosensors are crucial in detecting and monitoring pesticides and herbicides, and tracking their bioaccumulation in vegetables. The integration of nanoparticles in biosensor design offers promising future opportunities. Future research should focus on developing smaller, cost-effective, and flexible biosensor technologies to facilitate large-scale soil condition assessments.</w:t>
      </w:r>
    </w:p>
    <w:p w14:paraId="73A27BD5" w14:textId="669EC29D" w:rsidR="009F64CC" w:rsidRPr="00517149" w:rsidRDefault="00836C68" w:rsidP="00746D16">
      <w:pPr>
        <w:jc w:val="both"/>
        <w:rPr>
          <w:b/>
          <w:bCs/>
        </w:rPr>
      </w:pPr>
      <w:r w:rsidRPr="00517149">
        <w:rPr>
          <w:b/>
          <w:bCs/>
        </w:rPr>
        <w:t>References</w:t>
      </w:r>
    </w:p>
    <w:p w14:paraId="6614F78F" w14:textId="566EF324" w:rsidR="00836C68" w:rsidRDefault="00836C68" w:rsidP="005138E8">
      <w:pPr>
        <w:ind w:left="720" w:hanging="720"/>
        <w:jc w:val="both"/>
      </w:pPr>
      <w:r w:rsidRPr="00836C68">
        <w:t>Rajkumar, P., Ramprasath, T.</w:t>
      </w:r>
      <w:r>
        <w:t>,</w:t>
      </w:r>
      <w:r w:rsidRPr="00836C68">
        <w:t xml:space="preserve"> and Selvam, G.S. 2017. A simple whole cell microbial biosensors to monitor soil pollution. In</w:t>
      </w:r>
      <w:r>
        <w:t>:</w:t>
      </w:r>
      <w:r w:rsidRPr="00836C68">
        <w:t> </w:t>
      </w:r>
      <w:r>
        <w:t xml:space="preserve">Grumezescu, A.M. </w:t>
      </w:r>
      <w:r w:rsidRPr="00836C68">
        <w:rPr>
          <w:i/>
          <w:iCs/>
        </w:rPr>
        <w:t>New pesticides and soil sensors</w:t>
      </w:r>
      <w:r w:rsidRPr="00836C68">
        <w:t>. Academic Press</w:t>
      </w:r>
      <w:r>
        <w:t xml:space="preserve">, pp. 437-481. </w:t>
      </w:r>
    </w:p>
    <w:p w14:paraId="195BAF7D" w14:textId="00B0C705" w:rsidR="00517149" w:rsidRDefault="00517149" w:rsidP="005138E8">
      <w:pPr>
        <w:ind w:left="720" w:hanging="720"/>
        <w:jc w:val="both"/>
      </w:pPr>
      <w:r w:rsidRPr="00517149">
        <w:t>Huang, C.W., Lin, C., Nguyen, M.K., Hussain, A., Bui, X.T.</w:t>
      </w:r>
      <w:r>
        <w:t>,</w:t>
      </w:r>
      <w:r w:rsidRPr="00517149">
        <w:t xml:space="preserve"> and Ngo, H.H. 2023. A review of biosensor for environmental monitoring: principle, application, and corresponding achievement of sustainable development goals. </w:t>
      </w:r>
      <w:r w:rsidRPr="00517149">
        <w:rPr>
          <w:i/>
          <w:iCs/>
        </w:rPr>
        <w:t>Bioengineered</w:t>
      </w:r>
      <w:r w:rsidRPr="00517149">
        <w:t> 14(1)</w:t>
      </w:r>
      <w:r>
        <w:t xml:space="preserve">: </w:t>
      </w:r>
      <w:r w:rsidRPr="00517149">
        <w:t>58-80.</w:t>
      </w:r>
    </w:p>
    <w:p w14:paraId="57EE8FA9" w14:textId="5A0BB872" w:rsidR="00517149" w:rsidRPr="009F64CC" w:rsidRDefault="00517149" w:rsidP="005138E8">
      <w:pPr>
        <w:ind w:left="720" w:hanging="720"/>
        <w:jc w:val="both"/>
      </w:pPr>
      <w:r w:rsidRPr="00517149">
        <w:t>Bilal, M. and Iqbal, H.M. 2019. Microbial-derived biosensors for monitoring environmental contaminants: Recent advances and future outlook. </w:t>
      </w:r>
      <w:r w:rsidRPr="00517149">
        <w:rPr>
          <w:i/>
          <w:iCs/>
        </w:rPr>
        <w:t>Process Safety and Environmental Protection</w:t>
      </w:r>
      <w:r w:rsidRPr="00517149">
        <w:t>, 124</w:t>
      </w:r>
      <w:r>
        <w:t xml:space="preserve">:  </w:t>
      </w:r>
      <w:r w:rsidRPr="00517149">
        <w:t>8-17.</w:t>
      </w:r>
    </w:p>
    <w:sectPr w:rsidR="00517149" w:rsidRPr="009F64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6C5D"/>
    <w:multiLevelType w:val="hybridMultilevel"/>
    <w:tmpl w:val="E81E5DFE"/>
    <w:lvl w:ilvl="0" w:tplc="6F84882C">
      <w:start w:val="1"/>
      <w:numFmt w:val="bullet"/>
      <w:lvlText w:val=""/>
      <w:lvlJc w:val="left"/>
      <w:pPr>
        <w:tabs>
          <w:tab w:val="num" w:pos="720"/>
        </w:tabs>
        <w:ind w:left="720" w:hanging="360"/>
      </w:pPr>
      <w:rPr>
        <w:rFonts w:ascii="Wingdings" w:hAnsi="Wingdings" w:hint="default"/>
      </w:rPr>
    </w:lvl>
    <w:lvl w:ilvl="1" w:tplc="97DC6096">
      <w:start w:val="1"/>
      <w:numFmt w:val="bullet"/>
      <w:lvlText w:val=""/>
      <w:lvlJc w:val="left"/>
      <w:pPr>
        <w:tabs>
          <w:tab w:val="num" w:pos="1440"/>
        </w:tabs>
        <w:ind w:left="1440" w:hanging="360"/>
      </w:pPr>
      <w:rPr>
        <w:rFonts w:ascii="Wingdings" w:hAnsi="Wingdings" w:hint="default"/>
      </w:rPr>
    </w:lvl>
    <w:lvl w:ilvl="2" w:tplc="BBAE89DC" w:tentative="1">
      <w:start w:val="1"/>
      <w:numFmt w:val="bullet"/>
      <w:lvlText w:val=""/>
      <w:lvlJc w:val="left"/>
      <w:pPr>
        <w:tabs>
          <w:tab w:val="num" w:pos="2160"/>
        </w:tabs>
        <w:ind w:left="2160" w:hanging="360"/>
      </w:pPr>
      <w:rPr>
        <w:rFonts w:ascii="Wingdings" w:hAnsi="Wingdings" w:hint="default"/>
      </w:rPr>
    </w:lvl>
    <w:lvl w:ilvl="3" w:tplc="5F829C86" w:tentative="1">
      <w:start w:val="1"/>
      <w:numFmt w:val="bullet"/>
      <w:lvlText w:val=""/>
      <w:lvlJc w:val="left"/>
      <w:pPr>
        <w:tabs>
          <w:tab w:val="num" w:pos="2880"/>
        </w:tabs>
        <w:ind w:left="2880" w:hanging="360"/>
      </w:pPr>
      <w:rPr>
        <w:rFonts w:ascii="Wingdings" w:hAnsi="Wingdings" w:hint="default"/>
      </w:rPr>
    </w:lvl>
    <w:lvl w:ilvl="4" w:tplc="5E30B8A8" w:tentative="1">
      <w:start w:val="1"/>
      <w:numFmt w:val="bullet"/>
      <w:lvlText w:val=""/>
      <w:lvlJc w:val="left"/>
      <w:pPr>
        <w:tabs>
          <w:tab w:val="num" w:pos="3600"/>
        </w:tabs>
        <w:ind w:left="3600" w:hanging="360"/>
      </w:pPr>
      <w:rPr>
        <w:rFonts w:ascii="Wingdings" w:hAnsi="Wingdings" w:hint="default"/>
      </w:rPr>
    </w:lvl>
    <w:lvl w:ilvl="5" w:tplc="A4248422" w:tentative="1">
      <w:start w:val="1"/>
      <w:numFmt w:val="bullet"/>
      <w:lvlText w:val=""/>
      <w:lvlJc w:val="left"/>
      <w:pPr>
        <w:tabs>
          <w:tab w:val="num" w:pos="4320"/>
        </w:tabs>
        <w:ind w:left="4320" w:hanging="360"/>
      </w:pPr>
      <w:rPr>
        <w:rFonts w:ascii="Wingdings" w:hAnsi="Wingdings" w:hint="default"/>
      </w:rPr>
    </w:lvl>
    <w:lvl w:ilvl="6" w:tplc="A9EA0732" w:tentative="1">
      <w:start w:val="1"/>
      <w:numFmt w:val="bullet"/>
      <w:lvlText w:val=""/>
      <w:lvlJc w:val="left"/>
      <w:pPr>
        <w:tabs>
          <w:tab w:val="num" w:pos="5040"/>
        </w:tabs>
        <w:ind w:left="5040" w:hanging="360"/>
      </w:pPr>
      <w:rPr>
        <w:rFonts w:ascii="Wingdings" w:hAnsi="Wingdings" w:hint="default"/>
      </w:rPr>
    </w:lvl>
    <w:lvl w:ilvl="7" w:tplc="7590A2A2" w:tentative="1">
      <w:start w:val="1"/>
      <w:numFmt w:val="bullet"/>
      <w:lvlText w:val=""/>
      <w:lvlJc w:val="left"/>
      <w:pPr>
        <w:tabs>
          <w:tab w:val="num" w:pos="5760"/>
        </w:tabs>
        <w:ind w:left="5760" w:hanging="360"/>
      </w:pPr>
      <w:rPr>
        <w:rFonts w:ascii="Wingdings" w:hAnsi="Wingdings" w:hint="default"/>
      </w:rPr>
    </w:lvl>
    <w:lvl w:ilvl="8" w:tplc="B590F2C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2064E"/>
    <w:multiLevelType w:val="hybridMultilevel"/>
    <w:tmpl w:val="1A348C3E"/>
    <w:lvl w:ilvl="0" w:tplc="AC1E949A">
      <w:start w:val="1"/>
      <w:numFmt w:val="bullet"/>
      <w:lvlText w:val="•"/>
      <w:lvlJc w:val="left"/>
      <w:pPr>
        <w:tabs>
          <w:tab w:val="num" w:pos="720"/>
        </w:tabs>
        <w:ind w:left="720" w:hanging="360"/>
      </w:pPr>
      <w:rPr>
        <w:rFonts w:ascii="Arial" w:hAnsi="Arial" w:hint="default"/>
      </w:rPr>
    </w:lvl>
    <w:lvl w:ilvl="1" w:tplc="4D308ECE" w:tentative="1">
      <w:start w:val="1"/>
      <w:numFmt w:val="bullet"/>
      <w:lvlText w:val="•"/>
      <w:lvlJc w:val="left"/>
      <w:pPr>
        <w:tabs>
          <w:tab w:val="num" w:pos="1440"/>
        </w:tabs>
        <w:ind w:left="1440" w:hanging="360"/>
      </w:pPr>
      <w:rPr>
        <w:rFonts w:ascii="Arial" w:hAnsi="Arial" w:hint="default"/>
      </w:rPr>
    </w:lvl>
    <w:lvl w:ilvl="2" w:tplc="10CE264C" w:tentative="1">
      <w:start w:val="1"/>
      <w:numFmt w:val="bullet"/>
      <w:lvlText w:val="•"/>
      <w:lvlJc w:val="left"/>
      <w:pPr>
        <w:tabs>
          <w:tab w:val="num" w:pos="2160"/>
        </w:tabs>
        <w:ind w:left="2160" w:hanging="360"/>
      </w:pPr>
      <w:rPr>
        <w:rFonts w:ascii="Arial" w:hAnsi="Arial" w:hint="default"/>
      </w:rPr>
    </w:lvl>
    <w:lvl w:ilvl="3" w:tplc="ABF43470" w:tentative="1">
      <w:start w:val="1"/>
      <w:numFmt w:val="bullet"/>
      <w:lvlText w:val="•"/>
      <w:lvlJc w:val="left"/>
      <w:pPr>
        <w:tabs>
          <w:tab w:val="num" w:pos="2880"/>
        </w:tabs>
        <w:ind w:left="2880" w:hanging="360"/>
      </w:pPr>
      <w:rPr>
        <w:rFonts w:ascii="Arial" w:hAnsi="Arial" w:hint="default"/>
      </w:rPr>
    </w:lvl>
    <w:lvl w:ilvl="4" w:tplc="314EC834" w:tentative="1">
      <w:start w:val="1"/>
      <w:numFmt w:val="bullet"/>
      <w:lvlText w:val="•"/>
      <w:lvlJc w:val="left"/>
      <w:pPr>
        <w:tabs>
          <w:tab w:val="num" w:pos="3600"/>
        </w:tabs>
        <w:ind w:left="3600" w:hanging="360"/>
      </w:pPr>
      <w:rPr>
        <w:rFonts w:ascii="Arial" w:hAnsi="Arial" w:hint="default"/>
      </w:rPr>
    </w:lvl>
    <w:lvl w:ilvl="5" w:tplc="13D65FD8" w:tentative="1">
      <w:start w:val="1"/>
      <w:numFmt w:val="bullet"/>
      <w:lvlText w:val="•"/>
      <w:lvlJc w:val="left"/>
      <w:pPr>
        <w:tabs>
          <w:tab w:val="num" w:pos="4320"/>
        </w:tabs>
        <w:ind w:left="4320" w:hanging="360"/>
      </w:pPr>
      <w:rPr>
        <w:rFonts w:ascii="Arial" w:hAnsi="Arial" w:hint="default"/>
      </w:rPr>
    </w:lvl>
    <w:lvl w:ilvl="6" w:tplc="6802A99E" w:tentative="1">
      <w:start w:val="1"/>
      <w:numFmt w:val="bullet"/>
      <w:lvlText w:val="•"/>
      <w:lvlJc w:val="left"/>
      <w:pPr>
        <w:tabs>
          <w:tab w:val="num" w:pos="5040"/>
        </w:tabs>
        <w:ind w:left="5040" w:hanging="360"/>
      </w:pPr>
      <w:rPr>
        <w:rFonts w:ascii="Arial" w:hAnsi="Arial" w:hint="default"/>
      </w:rPr>
    </w:lvl>
    <w:lvl w:ilvl="7" w:tplc="C5C0D35A" w:tentative="1">
      <w:start w:val="1"/>
      <w:numFmt w:val="bullet"/>
      <w:lvlText w:val="•"/>
      <w:lvlJc w:val="left"/>
      <w:pPr>
        <w:tabs>
          <w:tab w:val="num" w:pos="5760"/>
        </w:tabs>
        <w:ind w:left="5760" w:hanging="360"/>
      </w:pPr>
      <w:rPr>
        <w:rFonts w:ascii="Arial" w:hAnsi="Arial" w:hint="default"/>
      </w:rPr>
    </w:lvl>
    <w:lvl w:ilvl="8" w:tplc="D610E4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B32143"/>
    <w:multiLevelType w:val="hybridMultilevel"/>
    <w:tmpl w:val="84623164"/>
    <w:lvl w:ilvl="0" w:tplc="FFFFFFFF">
      <w:start w:val="1"/>
      <w:numFmt w:val="bullet"/>
      <w:lvlText w:val=""/>
      <w:lvlJc w:val="left"/>
      <w:pPr>
        <w:tabs>
          <w:tab w:val="num" w:pos="720"/>
        </w:tabs>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71E2F"/>
    <w:multiLevelType w:val="hybridMultilevel"/>
    <w:tmpl w:val="67C69576"/>
    <w:lvl w:ilvl="0" w:tplc="6BC833BA">
      <w:start w:val="1"/>
      <w:numFmt w:val="bullet"/>
      <w:lvlText w:val="•"/>
      <w:lvlJc w:val="left"/>
      <w:pPr>
        <w:tabs>
          <w:tab w:val="num" w:pos="720"/>
        </w:tabs>
        <w:ind w:left="720" w:hanging="360"/>
      </w:pPr>
      <w:rPr>
        <w:rFonts w:ascii="Arial" w:hAnsi="Arial" w:hint="default"/>
      </w:rPr>
    </w:lvl>
    <w:lvl w:ilvl="1" w:tplc="C9C29192" w:tentative="1">
      <w:start w:val="1"/>
      <w:numFmt w:val="bullet"/>
      <w:lvlText w:val="•"/>
      <w:lvlJc w:val="left"/>
      <w:pPr>
        <w:tabs>
          <w:tab w:val="num" w:pos="1440"/>
        </w:tabs>
        <w:ind w:left="1440" w:hanging="360"/>
      </w:pPr>
      <w:rPr>
        <w:rFonts w:ascii="Arial" w:hAnsi="Arial" w:hint="default"/>
      </w:rPr>
    </w:lvl>
    <w:lvl w:ilvl="2" w:tplc="19A07D0A" w:tentative="1">
      <w:start w:val="1"/>
      <w:numFmt w:val="bullet"/>
      <w:lvlText w:val="•"/>
      <w:lvlJc w:val="left"/>
      <w:pPr>
        <w:tabs>
          <w:tab w:val="num" w:pos="2160"/>
        </w:tabs>
        <w:ind w:left="2160" w:hanging="360"/>
      </w:pPr>
      <w:rPr>
        <w:rFonts w:ascii="Arial" w:hAnsi="Arial" w:hint="default"/>
      </w:rPr>
    </w:lvl>
    <w:lvl w:ilvl="3" w:tplc="6CB8293C" w:tentative="1">
      <w:start w:val="1"/>
      <w:numFmt w:val="bullet"/>
      <w:lvlText w:val="•"/>
      <w:lvlJc w:val="left"/>
      <w:pPr>
        <w:tabs>
          <w:tab w:val="num" w:pos="2880"/>
        </w:tabs>
        <w:ind w:left="2880" w:hanging="360"/>
      </w:pPr>
      <w:rPr>
        <w:rFonts w:ascii="Arial" w:hAnsi="Arial" w:hint="default"/>
      </w:rPr>
    </w:lvl>
    <w:lvl w:ilvl="4" w:tplc="2544218E" w:tentative="1">
      <w:start w:val="1"/>
      <w:numFmt w:val="bullet"/>
      <w:lvlText w:val="•"/>
      <w:lvlJc w:val="left"/>
      <w:pPr>
        <w:tabs>
          <w:tab w:val="num" w:pos="3600"/>
        </w:tabs>
        <w:ind w:left="3600" w:hanging="360"/>
      </w:pPr>
      <w:rPr>
        <w:rFonts w:ascii="Arial" w:hAnsi="Arial" w:hint="default"/>
      </w:rPr>
    </w:lvl>
    <w:lvl w:ilvl="5" w:tplc="B0A09D2A" w:tentative="1">
      <w:start w:val="1"/>
      <w:numFmt w:val="bullet"/>
      <w:lvlText w:val="•"/>
      <w:lvlJc w:val="left"/>
      <w:pPr>
        <w:tabs>
          <w:tab w:val="num" w:pos="4320"/>
        </w:tabs>
        <w:ind w:left="4320" w:hanging="360"/>
      </w:pPr>
      <w:rPr>
        <w:rFonts w:ascii="Arial" w:hAnsi="Arial" w:hint="default"/>
      </w:rPr>
    </w:lvl>
    <w:lvl w:ilvl="6" w:tplc="EC9838BC" w:tentative="1">
      <w:start w:val="1"/>
      <w:numFmt w:val="bullet"/>
      <w:lvlText w:val="•"/>
      <w:lvlJc w:val="left"/>
      <w:pPr>
        <w:tabs>
          <w:tab w:val="num" w:pos="5040"/>
        </w:tabs>
        <w:ind w:left="5040" w:hanging="360"/>
      </w:pPr>
      <w:rPr>
        <w:rFonts w:ascii="Arial" w:hAnsi="Arial" w:hint="default"/>
      </w:rPr>
    </w:lvl>
    <w:lvl w:ilvl="7" w:tplc="E7009270" w:tentative="1">
      <w:start w:val="1"/>
      <w:numFmt w:val="bullet"/>
      <w:lvlText w:val="•"/>
      <w:lvlJc w:val="left"/>
      <w:pPr>
        <w:tabs>
          <w:tab w:val="num" w:pos="5760"/>
        </w:tabs>
        <w:ind w:left="5760" w:hanging="360"/>
      </w:pPr>
      <w:rPr>
        <w:rFonts w:ascii="Arial" w:hAnsi="Arial" w:hint="default"/>
      </w:rPr>
    </w:lvl>
    <w:lvl w:ilvl="8" w:tplc="70D055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A009BE"/>
    <w:multiLevelType w:val="hybridMultilevel"/>
    <w:tmpl w:val="E7BCDC7C"/>
    <w:lvl w:ilvl="0" w:tplc="FD80CE32">
      <w:start w:val="1"/>
      <w:numFmt w:val="bullet"/>
      <w:lvlText w:val="•"/>
      <w:lvlJc w:val="left"/>
      <w:pPr>
        <w:tabs>
          <w:tab w:val="num" w:pos="720"/>
        </w:tabs>
        <w:ind w:left="720" w:hanging="360"/>
      </w:pPr>
      <w:rPr>
        <w:rFonts w:ascii="Arial" w:hAnsi="Arial" w:hint="default"/>
      </w:rPr>
    </w:lvl>
    <w:lvl w:ilvl="1" w:tplc="CDF6FC44" w:tentative="1">
      <w:start w:val="1"/>
      <w:numFmt w:val="bullet"/>
      <w:lvlText w:val="•"/>
      <w:lvlJc w:val="left"/>
      <w:pPr>
        <w:tabs>
          <w:tab w:val="num" w:pos="1440"/>
        </w:tabs>
        <w:ind w:left="1440" w:hanging="360"/>
      </w:pPr>
      <w:rPr>
        <w:rFonts w:ascii="Arial" w:hAnsi="Arial" w:hint="default"/>
      </w:rPr>
    </w:lvl>
    <w:lvl w:ilvl="2" w:tplc="471207F8" w:tentative="1">
      <w:start w:val="1"/>
      <w:numFmt w:val="bullet"/>
      <w:lvlText w:val="•"/>
      <w:lvlJc w:val="left"/>
      <w:pPr>
        <w:tabs>
          <w:tab w:val="num" w:pos="2160"/>
        </w:tabs>
        <w:ind w:left="2160" w:hanging="360"/>
      </w:pPr>
      <w:rPr>
        <w:rFonts w:ascii="Arial" w:hAnsi="Arial" w:hint="default"/>
      </w:rPr>
    </w:lvl>
    <w:lvl w:ilvl="3" w:tplc="1B943CEA" w:tentative="1">
      <w:start w:val="1"/>
      <w:numFmt w:val="bullet"/>
      <w:lvlText w:val="•"/>
      <w:lvlJc w:val="left"/>
      <w:pPr>
        <w:tabs>
          <w:tab w:val="num" w:pos="2880"/>
        </w:tabs>
        <w:ind w:left="2880" w:hanging="360"/>
      </w:pPr>
      <w:rPr>
        <w:rFonts w:ascii="Arial" w:hAnsi="Arial" w:hint="default"/>
      </w:rPr>
    </w:lvl>
    <w:lvl w:ilvl="4" w:tplc="59E65A24" w:tentative="1">
      <w:start w:val="1"/>
      <w:numFmt w:val="bullet"/>
      <w:lvlText w:val="•"/>
      <w:lvlJc w:val="left"/>
      <w:pPr>
        <w:tabs>
          <w:tab w:val="num" w:pos="3600"/>
        </w:tabs>
        <w:ind w:left="3600" w:hanging="360"/>
      </w:pPr>
      <w:rPr>
        <w:rFonts w:ascii="Arial" w:hAnsi="Arial" w:hint="default"/>
      </w:rPr>
    </w:lvl>
    <w:lvl w:ilvl="5" w:tplc="88BAD058" w:tentative="1">
      <w:start w:val="1"/>
      <w:numFmt w:val="bullet"/>
      <w:lvlText w:val="•"/>
      <w:lvlJc w:val="left"/>
      <w:pPr>
        <w:tabs>
          <w:tab w:val="num" w:pos="4320"/>
        </w:tabs>
        <w:ind w:left="4320" w:hanging="360"/>
      </w:pPr>
      <w:rPr>
        <w:rFonts w:ascii="Arial" w:hAnsi="Arial" w:hint="default"/>
      </w:rPr>
    </w:lvl>
    <w:lvl w:ilvl="6" w:tplc="5D0050CC" w:tentative="1">
      <w:start w:val="1"/>
      <w:numFmt w:val="bullet"/>
      <w:lvlText w:val="•"/>
      <w:lvlJc w:val="left"/>
      <w:pPr>
        <w:tabs>
          <w:tab w:val="num" w:pos="5040"/>
        </w:tabs>
        <w:ind w:left="5040" w:hanging="360"/>
      </w:pPr>
      <w:rPr>
        <w:rFonts w:ascii="Arial" w:hAnsi="Arial" w:hint="default"/>
      </w:rPr>
    </w:lvl>
    <w:lvl w:ilvl="7" w:tplc="0AFA8784" w:tentative="1">
      <w:start w:val="1"/>
      <w:numFmt w:val="bullet"/>
      <w:lvlText w:val="•"/>
      <w:lvlJc w:val="left"/>
      <w:pPr>
        <w:tabs>
          <w:tab w:val="num" w:pos="5760"/>
        </w:tabs>
        <w:ind w:left="5760" w:hanging="360"/>
      </w:pPr>
      <w:rPr>
        <w:rFonts w:ascii="Arial" w:hAnsi="Arial" w:hint="default"/>
      </w:rPr>
    </w:lvl>
    <w:lvl w:ilvl="8" w:tplc="7812BA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C47A9B"/>
    <w:multiLevelType w:val="hybridMultilevel"/>
    <w:tmpl w:val="901280C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98D5010"/>
    <w:multiLevelType w:val="hybridMultilevel"/>
    <w:tmpl w:val="6668378C"/>
    <w:lvl w:ilvl="0" w:tplc="54B295D6">
      <w:start w:val="1"/>
      <w:numFmt w:val="bullet"/>
      <w:lvlText w:val="•"/>
      <w:lvlJc w:val="left"/>
      <w:pPr>
        <w:tabs>
          <w:tab w:val="num" w:pos="720"/>
        </w:tabs>
        <w:ind w:left="720" w:hanging="360"/>
      </w:pPr>
      <w:rPr>
        <w:rFonts w:ascii="Arial" w:hAnsi="Arial" w:hint="default"/>
      </w:rPr>
    </w:lvl>
    <w:lvl w:ilvl="1" w:tplc="C6007262" w:tentative="1">
      <w:start w:val="1"/>
      <w:numFmt w:val="bullet"/>
      <w:lvlText w:val="•"/>
      <w:lvlJc w:val="left"/>
      <w:pPr>
        <w:tabs>
          <w:tab w:val="num" w:pos="1440"/>
        </w:tabs>
        <w:ind w:left="1440" w:hanging="360"/>
      </w:pPr>
      <w:rPr>
        <w:rFonts w:ascii="Arial" w:hAnsi="Arial" w:hint="default"/>
      </w:rPr>
    </w:lvl>
    <w:lvl w:ilvl="2" w:tplc="8FA8A8AE" w:tentative="1">
      <w:start w:val="1"/>
      <w:numFmt w:val="bullet"/>
      <w:lvlText w:val="•"/>
      <w:lvlJc w:val="left"/>
      <w:pPr>
        <w:tabs>
          <w:tab w:val="num" w:pos="2160"/>
        </w:tabs>
        <w:ind w:left="2160" w:hanging="360"/>
      </w:pPr>
      <w:rPr>
        <w:rFonts w:ascii="Arial" w:hAnsi="Arial" w:hint="default"/>
      </w:rPr>
    </w:lvl>
    <w:lvl w:ilvl="3" w:tplc="B1D6CA8A" w:tentative="1">
      <w:start w:val="1"/>
      <w:numFmt w:val="bullet"/>
      <w:lvlText w:val="•"/>
      <w:lvlJc w:val="left"/>
      <w:pPr>
        <w:tabs>
          <w:tab w:val="num" w:pos="2880"/>
        </w:tabs>
        <w:ind w:left="2880" w:hanging="360"/>
      </w:pPr>
      <w:rPr>
        <w:rFonts w:ascii="Arial" w:hAnsi="Arial" w:hint="default"/>
      </w:rPr>
    </w:lvl>
    <w:lvl w:ilvl="4" w:tplc="91A02BF0" w:tentative="1">
      <w:start w:val="1"/>
      <w:numFmt w:val="bullet"/>
      <w:lvlText w:val="•"/>
      <w:lvlJc w:val="left"/>
      <w:pPr>
        <w:tabs>
          <w:tab w:val="num" w:pos="3600"/>
        </w:tabs>
        <w:ind w:left="3600" w:hanging="360"/>
      </w:pPr>
      <w:rPr>
        <w:rFonts w:ascii="Arial" w:hAnsi="Arial" w:hint="default"/>
      </w:rPr>
    </w:lvl>
    <w:lvl w:ilvl="5" w:tplc="180A77C8" w:tentative="1">
      <w:start w:val="1"/>
      <w:numFmt w:val="bullet"/>
      <w:lvlText w:val="•"/>
      <w:lvlJc w:val="left"/>
      <w:pPr>
        <w:tabs>
          <w:tab w:val="num" w:pos="4320"/>
        </w:tabs>
        <w:ind w:left="4320" w:hanging="360"/>
      </w:pPr>
      <w:rPr>
        <w:rFonts w:ascii="Arial" w:hAnsi="Arial" w:hint="default"/>
      </w:rPr>
    </w:lvl>
    <w:lvl w:ilvl="6" w:tplc="ADBEC7AE" w:tentative="1">
      <w:start w:val="1"/>
      <w:numFmt w:val="bullet"/>
      <w:lvlText w:val="•"/>
      <w:lvlJc w:val="left"/>
      <w:pPr>
        <w:tabs>
          <w:tab w:val="num" w:pos="5040"/>
        </w:tabs>
        <w:ind w:left="5040" w:hanging="360"/>
      </w:pPr>
      <w:rPr>
        <w:rFonts w:ascii="Arial" w:hAnsi="Arial" w:hint="default"/>
      </w:rPr>
    </w:lvl>
    <w:lvl w:ilvl="7" w:tplc="E68AB884" w:tentative="1">
      <w:start w:val="1"/>
      <w:numFmt w:val="bullet"/>
      <w:lvlText w:val="•"/>
      <w:lvlJc w:val="left"/>
      <w:pPr>
        <w:tabs>
          <w:tab w:val="num" w:pos="5760"/>
        </w:tabs>
        <w:ind w:left="5760" w:hanging="360"/>
      </w:pPr>
      <w:rPr>
        <w:rFonts w:ascii="Arial" w:hAnsi="Arial" w:hint="default"/>
      </w:rPr>
    </w:lvl>
    <w:lvl w:ilvl="8" w:tplc="30AA3E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8F6493"/>
    <w:multiLevelType w:val="hybridMultilevel"/>
    <w:tmpl w:val="6C0C96F8"/>
    <w:lvl w:ilvl="0" w:tplc="36581D4E">
      <w:start w:val="1"/>
      <w:numFmt w:val="bullet"/>
      <w:lvlText w:val="•"/>
      <w:lvlJc w:val="left"/>
      <w:pPr>
        <w:tabs>
          <w:tab w:val="num" w:pos="720"/>
        </w:tabs>
        <w:ind w:left="720" w:hanging="360"/>
      </w:pPr>
      <w:rPr>
        <w:rFonts w:ascii="Arial" w:hAnsi="Arial" w:hint="default"/>
      </w:rPr>
    </w:lvl>
    <w:lvl w:ilvl="1" w:tplc="AA1EF00A">
      <w:numFmt w:val="bullet"/>
      <w:lvlText w:val="•"/>
      <w:lvlJc w:val="left"/>
      <w:pPr>
        <w:tabs>
          <w:tab w:val="num" w:pos="1440"/>
        </w:tabs>
        <w:ind w:left="1440" w:hanging="360"/>
      </w:pPr>
      <w:rPr>
        <w:rFonts w:ascii="Arial" w:hAnsi="Arial" w:hint="default"/>
      </w:rPr>
    </w:lvl>
    <w:lvl w:ilvl="2" w:tplc="70E8DB38" w:tentative="1">
      <w:start w:val="1"/>
      <w:numFmt w:val="bullet"/>
      <w:lvlText w:val="•"/>
      <w:lvlJc w:val="left"/>
      <w:pPr>
        <w:tabs>
          <w:tab w:val="num" w:pos="2160"/>
        </w:tabs>
        <w:ind w:left="2160" w:hanging="360"/>
      </w:pPr>
      <w:rPr>
        <w:rFonts w:ascii="Arial" w:hAnsi="Arial" w:hint="default"/>
      </w:rPr>
    </w:lvl>
    <w:lvl w:ilvl="3" w:tplc="8A0C5D76" w:tentative="1">
      <w:start w:val="1"/>
      <w:numFmt w:val="bullet"/>
      <w:lvlText w:val="•"/>
      <w:lvlJc w:val="left"/>
      <w:pPr>
        <w:tabs>
          <w:tab w:val="num" w:pos="2880"/>
        </w:tabs>
        <w:ind w:left="2880" w:hanging="360"/>
      </w:pPr>
      <w:rPr>
        <w:rFonts w:ascii="Arial" w:hAnsi="Arial" w:hint="default"/>
      </w:rPr>
    </w:lvl>
    <w:lvl w:ilvl="4" w:tplc="D62CCD08" w:tentative="1">
      <w:start w:val="1"/>
      <w:numFmt w:val="bullet"/>
      <w:lvlText w:val="•"/>
      <w:lvlJc w:val="left"/>
      <w:pPr>
        <w:tabs>
          <w:tab w:val="num" w:pos="3600"/>
        </w:tabs>
        <w:ind w:left="3600" w:hanging="360"/>
      </w:pPr>
      <w:rPr>
        <w:rFonts w:ascii="Arial" w:hAnsi="Arial" w:hint="default"/>
      </w:rPr>
    </w:lvl>
    <w:lvl w:ilvl="5" w:tplc="1FC2C706" w:tentative="1">
      <w:start w:val="1"/>
      <w:numFmt w:val="bullet"/>
      <w:lvlText w:val="•"/>
      <w:lvlJc w:val="left"/>
      <w:pPr>
        <w:tabs>
          <w:tab w:val="num" w:pos="4320"/>
        </w:tabs>
        <w:ind w:left="4320" w:hanging="360"/>
      </w:pPr>
      <w:rPr>
        <w:rFonts w:ascii="Arial" w:hAnsi="Arial" w:hint="default"/>
      </w:rPr>
    </w:lvl>
    <w:lvl w:ilvl="6" w:tplc="C7D4A386" w:tentative="1">
      <w:start w:val="1"/>
      <w:numFmt w:val="bullet"/>
      <w:lvlText w:val="•"/>
      <w:lvlJc w:val="left"/>
      <w:pPr>
        <w:tabs>
          <w:tab w:val="num" w:pos="5040"/>
        </w:tabs>
        <w:ind w:left="5040" w:hanging="360"/>
      </w:pPr>
      <w:rPr>
        <w:rFonts w:ascii="Arial" w:hAnsi="Arial" w:hint="default"/>
      </w:rPr>
    </w:lvl>
    <w:lvl w:ilvl="7" w:tplc="B48602E4" w:tentative="1">
      <w:start w:val="1"/>
      <w:numFmt w:val="bullet"/>
      <w:lvlText w:val="•"/>
      <w:lvlJc w:val="left"/>
      <w:pPr>
        <w:tabs>
          <w:tab w:val="num" w:pos="5760"/>
        </w:tabs>
        <w:ind w:left="5760" w:hanging="360"/>
      </w:pPr>
      <w:rPr>
        <w:rFonts w:ascii="Arial" w:hAnsi="Arial" w:hint="default"/>
      </w:rPr>
    </w:lvl>
    <w:lvl w:ilvl="8" w:tplc="24FE8F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30106F"/>
    <w:multiLevelType w:val="hybridMultilevel"/>
    <w:tmpl w:val="39DAE822"/>
    <w:lvl w:ilvl="0" w:tplc="100288B6">
      <w:start w:val="1"/>
      <w:numFmt w:val="bullet"/>
      <w:lvlText w:val="•"/>
      <w:lvlJc w:val="left"/>
      <w:pPr>
        <w:tabs>
          <w:tab w:val="num" w:pos="720"/>
        </w:tabs>
        <w:ind w:left="720" w:hanging="360"/>
      </w:pPr>
      <w:rPr>
        <w:rFonts w:ascii="Arial" w:hAnsi="Arial" w:hint="default"/>
      </w:rPr>
    </w:lvl>
    <w:lvl w:ilvl="1" w:tplc="4ED6FFA0" w:tentative="1">
      <w:start w:val="1"/>
      <w:numFmt w:val="bullet"/>
      <w:lvlText w:val="•"/>
      <w:lvlJc w:val="left"/>
      <w:pPr>
        <w:tabs>
          <w:tab w:val="num" w:pos="1440"/>
        </w:tabs>
        <w:ind w:left="1440" w:hanging="360"/>
      </w:pPr>
      <w:rPr>
        <w:rFonts w:ascii="Arial" w:hAnsi="Arial" w:hint="default"/>
      </w:rPr>
    </w:lvl>
    <w:lvl w:ilvl="2" w:tplc="504622D8" w:tentative="1">
      <w:start w:val="1"/>
      <w:numFmt w:val="bullet"/>
      <w:lvlText w:val="•"/>
      <w:lvlJc w:val="left"/>
      <w:pPr>
        <w:tabs>
          <w:tab w:val="num" w:pos="2160"/>
        </w:tabs>
        <w:ind w:left="2160" w:hanging="360"/>
      </w:pPr>
      <w:rPr>
        <w:rFonts w:ascii="Arial" w:hAnsi="Arial" w:hint="default"/>
      </w:rPr>
    </w:lvl>
    <w:lvl w:ilvl="3" w:tplc="2CF63AEC" w:tentative="1">
      <w:start w:val="1"/>
      <w:numFmt w:val="bullet"/>
      <w:lvlText w:val="•"/>
      <w:lvlJc w:val="left"/>
      <w:pPr>
        <w:tabs>
          <w:tab w:val="num" w:pos="2880"/>
        </w:tabs>
        <w:ind w:left="2880" w:hanging="360"/>
      </w:pPr>
      <w:rPr>
        <w:rFonts w:ascii="Arial" w:hAnsi="Arial" w:hint="default"/>
      </w:rPr>
    </w:lvl>
    <w:lvl w:ilvl="4" w:tplc="EF9CC728" w:tentative="1">
      <w:start w:val="1"/>
      <w:numFmt w:val="bullet"/>
      <w:lvlText w:val="•"/>
      <w:lvlJc w:val="left"/>
      <w:pPr>
        <w:tabs>
          <w:tab w:val="num" w:pos="3600"/>
        </w:tabs>
        <w:ind w:left="3600" w:hanging="360"/>
      </w:pPr>
      <w:rPr>
        <w:rFonts w:ascii="Arial" w:hAnsi="Arial" w:hint="default"/>
      </w:rPr>
    </w:lvl>
    <w:lvl w:ilvl="5" w:tplc="BE068CBA" w:tentative="1">
      <w:start w:val="1"/>
      <w:numFmt w:val="bullet"/>
      <w:lvlText w:val="•"/>
      <w:lvlJc w:val="left"/>
      <w:pPr>
        <w:tabs>
          <w:tab w:val="num" w:pos="4320"/>
        </w:tabs>
        <w:ind w:left="4320" w:hanging="360"/>
      </w:pPr>
      <w:rPr>
        <w:rFonts w:ascii="Arial" w:hAnsi="Arial" w:hint="default"/>
      </w:rPr>
    </w:lvl>
    <w:lvl w:ilvl="6" w:tplc="383A62CE" w:tentative="1">
      <w:start w:val="1"/>
      <w:numFmt w:val="bullet"/>
      <w:lvlText w:val="•"/>
      <w:lvlJc w:val="left"/>
      <w:pPr>
        <w:tabs>
          <w:tab w:val="num" w:pos="5040"/>
        </w:tabs>
        <w:ind w:left="5040" w:hanging="360"/>
      </w:pPr>
      <w:rPr>
        <w:rFonts w:ascii="Arial" w:hAnsi="Arial" w:hint="default"/>
      </w:rPr>
    </w:lvl>
    <w:lvl w:ilvl="7" w:tplc="DCC6297A" w:tentative="1">
      <w:start w:val="1"/>
      <w:numFmt w:val="bullet"/>
      <w:lvlText w:val="•"/>
      <w:lvlJc w:val="left"/>
      <w:pPr>
        <w:tabs>
          <w:tab w:val="num" w:pos="5760"/>
        </w:tabs>
        <w:ind w:left="5760" w:hanging="360"/>
      </w:pPr>
      <w:rPr>
        <w:rFonts w:ascii="Arial" w:hAnsi="Arial" w:hint="default"/>
      </w:rPr>
    </w:lvl>
    <w:lvl w:ilvl="8" w:tplc="BAF618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364888"/>
    <w:multiLevelType w:val="hybridMultilevel"/>
    <w:tmpl w:val="77B02F6E"/>
    <w:lvl w:ilvl="0" w:tplc="F196CE42">
      <w:start w:val="1"/>
      <w:numFmt w:val="bullet"/>
      <w:lvlText w:val="•"/>
      <w:lvlJc w:val="left"/>
      <w:pPr>
        <w:tabs>
          <w:tab w:val="num" w:pos="720"/>
        </w:tabs>
        <w:ind w:left="720" w:hanging="360"/>
      </w:pPr>
      <w:rPr>
        <w:rFonts w:ascii="Arial" w:hAnsi="Arial" w:hint="default"/>
      </w:rPr>
    </w:lvl>
    <w:lvl w:ilvl="1" w:tplc="52C0F6CE" w:tentative="1">
      <w:start w:val="1"/>
      <w:numFmt w:val="bullet"/>
      <w:lvlText w:val="•"/>
      <w:lvlJc w:val="left"/>
      <w:pPr>
        <w:tabs>
          <w:tab w:val="num" w:pos="1440"/>
        </w:tabs>
        <w:ind w:left="1440" w:hanging="360"/>
      </w:pPr>
      <w:rPr>
        <w:rFonts w:ascii="Arial" w:hAnsi="Arial" w:hint="default"/>
      </w:rPr>
    </w:lvl>
    <w:lvl w:ilvl="2" w:tplc="CE482A5C" w:tentative="1">
      <w:start w:val="1"/>
      <w:numFmt w:val="bullet"/>
      <w:lvlText w:val="•"/>
      <w:lvlJc w:val="left"/>
      <w:pPr>
        <w:tabs>
          <w:tab w:val="num" w:pos="2160"/>
        </w:tabs>
        <w:ind w:left="2160" w:hanging="360"/>
      </w:pPr>
      <w:rPr>
        <w:rFonts w:ascii="Arial" w:hAnsi="Arial" w:hint="default"/>
      </w:rPr>
    </w:lvl>
    <w:lvl w:ilvl="3" w:tplc="98826180" w:tentative="1">
      <w:start w:val="1"/>
      <w:numFmt w:val="bullet"/>
      <w:lvlText w:val="•"/>
      <w:lvlJc w:val="left"/>
      <w:pPr>
        <w:tabs>
          <w:tab w:val="num" w:pos="2880"/>
        </w:tabs>
        <w:ind w:left="2880" w:hanging="360"/>
      </w:pPr>
      <w:rPr>
        <w:rFonts w:ascii="Arial" w:hAnsi="Arial" w:hint="default"/>
      </w:rPr>
    </w:lvl>
    <w:lvl w:ilvl="4" w:tplc="CBFE70B8" w:tentative="1">
      <w:start w:val="1"/>
      <w:numFmt w:val="bullet"/>
      <w:lvlText w:val="•"/>
      <w:lvlJc w:val="left"/>
      <w:pPr>
        <w:tabs>
          <w:tab w:val="num" w:pos="3600"/>
        </w:tabs>
        <w:ind w:left="3600" w:hanging="360"/>
      </w:pPr>
      <w:rPr>
        <w:rFonts w:ascii="Arial" w:hAnsi="Arial" w:hint="default"/>
      </w:rPr>
    </w:lvl>
    <w:lvl w:ilvl="5" w:tplc="A4DC1E06" w:tentative="1">
      <w:start w:val="1"/>
      <w:numFmt w:val="bullet"/>
      <w:lvlText w:val="•"/>
      <w:lvlJc w:val="left"/>
      <w:pPr>
        <w:tabs>
          <w:tab w:val="num" w:pos="4320"/>
        </w:tabs>
        <w:ind w:left="4320" w:hanging="360"/>
      </w:pPr>
      <w:rPr>
        <w:rFonts w:ascii="Arial" w:hAnsi="Arial" w:hint="default"/>
      </w:rPr>
    </w:lvl>
    <w:lvl w:ilvl="6" w:tplc="568E0070" w:tentative="1">
      <w:start w:val="1"/>
      <w:numFmt w:val="bullet"/>
      <w:lvlText w:val="•"/>
      <w:lvlJc w:val="left"/>
      <w:pPr>
        <w:tabs>
          <w:tab w:val="num" w:pos="5040"/>
        </w:tabs>
        <w:ind w:left="5040" w:hanging="360"/>
      </w:pPr>
      <w:rPr>
        <w:rFonts w:ascii="Arial" w:hAnsi="Arial" w:hint="default"/>
      </w:rPr>
    </w:lvl>
    <w:lvl w:ilvl="7" w:tplc="42482732" w:tentative="1">
      <w:start w:val="1"/>
      <w:numFmt w:val="bullet"/>
      <w:lvlText w:val="•"/>
      <w:lvlJc w:val="left"/>
      <w:pPr>
        <w:tabs>
          <w:tab w:val="num" w:pos="5760"/>
        </w:tabs>
        <w:ind w:left="5760" w:hanging="360"/>
      </w:pPr>
      <w:rPr>
        <w:rFonts w:ascii="Arial" w:hAnsi="Arial" w:hint="default"/>
      </w:rPr>
    </w:lvl>
    <w:lvl w:ilvl="8" w:tplc="0D8E6C9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BF56EF8"/>
    <w:multiLevelType w:val="hybridMultilevel"/>
    <w:tmpl w:val="CDDE43D2"/>
    <w:lvl w:ilvl="0" w:tplc="41282198">
      <w:start w:val="1"/>
      <w:numFmt w:val="bullet"/>
      <w:lvlText w:val=""/>
      <w:lvlJc w:val="left"/>
      <w:pPr>
        <w:tabs>
          <w:tab w:val="num" w:pos="720"/>
        </w:tabs>
        <w:ind w:left="720" w:hanging="360"/>
      </w:pPr>
      <w:rPr>
        <w:rFonts w:ascii="Wingdings" w:hAnsi="Wingdings" w:hint="default"/>
      </w:rPr>
    </w:lvl>
    <w:lvl w:ilvl="1" w:tplc="4CC8ECF2">
      <w:start w:val="1"/>
      <w:numFmt w:val="bullet"/>
      <w:lvlText w:val=""/>
      <w:lvlJc w:val="left"/>
      <w:pPr>
        <w:tabs>
          <w:tab w:val="num" w:pos="1440"/>
        </w:tabs>
        <w:ind w:left="1440" w:hanging="360"/>
      </w:pPr>
      <w:rPr>
        <w:rFonts w:ascii="Wingdings" w:hAnsi="Wingdings" w:hint="default"/>
      </w:rPr>
    </w:lvl>
    <w:lvl w:ilvl="2" w:tplc="C3066538" w:tentative="1">
      <w:start w:val="1"/>
      <w:numFmt w:val="bullet"/>
      <w:lvlText w:val=""/>
      <w:lvlJc w:val="left"/>
      <w:pPr>
        <w:tabs>
          <w:tab w:val="num" w:pos="2160"/>
        </w:tabs>
        <w:ind w:left="2160" w:hanging="360"/>
      </w:pPr>
      <w:rPr>
        <w:rFonts w:ascii="Wingdings" w:hAnsi="Wingdings" w:hint="default"/>
      </w:rPr>
    </w:lvl>
    <w:lvl w:ilvl="3" w:tplc="A66ABEE2" w:tentative="1">
      <w:start w:val="1"/>
      <w:numFmt w:val="bullet"/>
      <w:lvlText w:val=""/>
      <w:lvlJc w:val="left"/>
      <w:pPr>
        <w:tabs>
          <w:tab w:val="num" w:pos="2880"/>
        </w:tabs>
        <w:ind w:left="2880" w:hanging="360"/>
      </w:pPr>
      <w:rPr>
        <w:rFonts w:ascii="Wingdings" w:hAnsi="Wingdings" w:hint="default"/>
      </w:rPr>
    </w:lvl>
    <w:lvl w:ilvl="4" w:tplc="7B107DC2" w:tentative="1">
      <w:start w:val="1"/>
      <w:numFmt w:val="bullet"/>
      <w:lvlText w:val=""/>
      <w:lvlJc w:val="left"/>
      <w:pPr>
        <w:tabs>
          <w:tab w:val="num" w:pos="3600"/>
        </w:tabs>
        <w:ind w:left="3600" w:hanging="360"/>
      </w:pPr>
      <w:rPr>
        <w:rFonts w:ascii="Wingdings" w:hAnsi="Wingdings" w:hint="default"/>
      </w:rPr>
    </w:lvl>
    <w:lvl w:ilvl="5" w:tplc="21226472" w:tentative="1">
      <w:start w:val="1"/>
      <w:numFmt w:val="bullet"/>
      <w:lvlText w:val=""/>
      <w:lvlJc w:val="left"/>
      <w:pPr>
        <w:tabs>
          <w:tab w:val="num" w:pos="4320"/>
        </w:tabs>
        <w:ind w:left="4320" w:hanging="360"/>
      </w:pPr>
      <w:rPr>
        <w:rFonts w:ascii="Wingdings" w:hAnsi="Wingdings" w:hint="default"/>
      </w:rPr>
    </w:lvl>
    <w:lvl w:ilvl="6" w:tplc="FAAEA976" w:tentative="1">
      <w:start w:val="1"/>
      <w:numFmt w:val="bullet"/>
      <w:lvlText w:val=""/>
      <w:lvlJc w:val="left"/>
      <w:pPr>
        <w:tabs>
          <w:tab w:val="num" w:pos="5040"/>
        </w:tabs>
        <w:ind w:left="5040" w:hanging="360"/>
      </w:pPr>
      <w:rPr>
        <w:rFonts w:ascii="Wingdings" w:hAnsi="Wingdings" w:hint="default"/>
      </w:rPr>
    </w:lvl>
    <w:lvl w:ilvl="7" w:tplc="A240D8A0" w:tentative="1">
      <w:start w:val="1"/>
      <w:numFmt w:val="bullet"/>
      <w:lvlText w:val=""/>
      <w:lvlJc w:val="left"/>
      <w:pPr>
        <w:tabs>
          <w:tab w:val="num" w:pos="5760"/>
        </w:tabs>
        <w:ind w:left="5760" w:hanging="360"/>
      </w:pPr>
      <w:rPr>
        <w:rFonts w:ascii="Wingdings" w:hAnsi="Wingdings" w:hint="default"/>
      </w:rPr>
    </w:lvl>
    <w:lvl w:ilvl="8" w:tplc="2F0AE3C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1D54B3"/>
    <w:multiLevelType w:val="hybridMultilevel"/>
    <w:tmpl w:val="2482E184"/>
    <w:lvl w:ilvl="0" w:tplc="1784A70E">
      <w:start w:val="1"/>
      <w:numFmt w:val="bullet"/>
      <w:lvlText w:val="•"/>
      <w:lvlJc w:val="left"/>
      <w:pPr>
        <w:tabs>
          <w:tab w:val="num" w:pos="720"/>
        </w:tabs>
        <w:ind w:left="720" w:hanging="360"/>
      </w:pPr>
      <w:rPr>
        <w:rFonts w:ascii="Arial" w:hAnsi="Arial" w:hint="default"/>
      </w:rPr>
    </w:lvl>
    <w:lvl w:ilvl="1" w:tplc="30300290" w:tentative="1">
      <w:start w:val="1"/>
      <w:numFmt w:val="bullet"/>
      <w:lvlText w:val="•"/>
      <w:lvlJc w:val="left"/>
      <w:pPr>
        <w:tabs>
          <w:tab w:val="num" w:pos="1440"/>
        </w:tabs>
        <w:ind w:left="1440" w:hanging="360"/>
      </w:pPr>
      <w:rPr>
        <w:rFonts w:ascii="Arial" w:hAnsi="Arial" w:hint="default"/>
      </w:rPr>
    </w:lvl>
    <w:lvl w:ilvl="2" w:tplc="B95EFD2A" w:tentative="1">
      <w:start w:val="1"/>
      <w:numFmt w:val="bullet"/>
      <w:lvlText w:val="•"/>
      <w:lvlJc w:val="left"/>
      <w:pPr>
        <w:tabs>
          <w:tab w:val="num" w:pos="2160"/>
        </w:tabs>
        <w:ind w:left="2160" w:hanging="360"/>
      </w:pPr>
      <w:rPr>
        <w:rFonts w:ascii="Arial" w:hAnsi="Arial" w:hint="default"/>
      </w:rPr>
    </w:lvl>
    <w:lvl w:ilvl="3" w:tplc="FC6C59AE" w:tentative="1">
      <w:start w:val="1"/>
      <w:numFmt w:val="bullet"/>
      <w:lvlText w:val="•"/>
      <w:lvlJc w:val="left"/>
      <w:pPr>
        <w:tabs>
          <w:tab w:val="num" w:pos="2880"/>
        </w:tabs>
        <w:ind w:left="2880" w:hanging="360"/>
      </w:pPr>
      <w:rPr>
        <w:rFonts w:ascii="Arial" w:hAnsi="Arial" w:hint="default"/>
      </w:rPr>
    </w:lvl>
    <w:lvl w:ilvl="4" w:tplc="C9124E22" w:tentative="1">
      <w:start w:val="1"/>
      <w:numFmt w:val="bullet"/>
      <w:lvlText w:val="•"/>
      <w:lvlJc w:val="left"/>
      <w:pPr>
        <w:tabs>
          <w:tab w:val="num" w:pos="3600"/>
        </w:tabs>
        <w:ind w:left="3600" w:hanging="360"/>
      </w:pPr>
      <w:rPr>
        <w:rFonts w:ascii="Arial" w:hAnsi="Arial" w:hint="default"/>
      </w:rPr>
    </w:lvl>
    <w:lvl w:ilvl="5" w:tplc="D02A5D06" w:tentative="1">
      <w:start w:val="1"/>
      <w:numFmt w:val="bullet"/>
      <w:lvlText w:val="•"/>
      <w:lvlJc w:val="left"/>
      <w:pPr>
        <w:tabs>
          <w:tab w:val="num" w:pos="4320"/>
        </w:tabs>
        <w:ind w:left="4320" w:hanging="360"/>
      </w:pPr>
      <w:rPr>
        <w:rFonts w:ascii="Arial" w:hAnsi="Arial" w:hint="default"/>
      </w:rPr>
    </w:lvl>
    <w:lvl w:ilvl="6" w:tplc="42A2CD1C" w:tentative="1">
      <w:start w:val="1"/>
      <w:numFmt w:val="bullet"/>
      <w:lvlText w:val="•"/>
      <w:lvlJc w:val="left"/>
      <w:pPr>
        <w:tabs>
          <w:tab w:val="num" w:pos="5040"/>
        </w:tabs>
        <w:ind w:left="5040" w:hanging="360"/>
      </w:pPr>
      <w:rPr>
        <w:rFonts w:ascii="Arial" w:hAnsi="Arial" w:hint="default"/>
      </w:rPr>
    </w:lvl>
    <w:lvl w:ilvl="7" w:tplc="6808785A" w:tentative="1">
      <w:start w:val="1"/>
      <w:numFmt w:val="bullet"/>
      <w:lvlText w:val="•"/>
      <w:lvlJc w:val="left"/>
      <w:pPr>
        <w:tabs>
          <w:tab w:val="num" w:pos="5760"/>
        </w:tabs>
        <w:ind w:left="5760" w:hanging="360"/>
      </w:pPr>
      <w:rPr>
        <w:rFonts w:ascii="Arial" w:hAnsi="Arial" w:hint="default"/>
      </w:rPr>
    </w:lvl>
    <w:lvl w:ilvl="8" w:tplc="9C78462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4A4B30"/>
    <w:multiLevelType w:val="hybridMultilevel"/>
    <w:tmpl w:val="8EA01B34"/>
    <w:lvl w:ilvl="0" w:tplc="2312D6B6">
      <w:start w:val="1"/>
      <w:numFmt w:val="bullet"/>
      <w:lvlText w:val="•"/>
      <w:lvlJc w:val="left"/>
      <w:pPr>
        <w:tabs>
          <w:tab w:val="num" w:pos="720"/>
        </w:tabs>
        <w:ind w:left="720" w:hanging="360"/>
      </w:pPr>
      <w:rPr>
        <w:rFonts w:ascii="Arial" w:hAnsi="Arial" w:hint="default"/>
      </w:rPr>
    </w:lvl>
    <w:lvl w:ilvl="1" w:tplc="7E7A8A54" w:tentative="1">
      <w:start w:val="1"/>
      <w:numFmt w:val="bullet"/>
      <w:lvlText w:val="•"/>
      <w:lvlJc w:val="left"/>
      <w:pPr>
        <w:tabs>
          <w:tab w:val="num" w:pos="1440"/>
        </w:tabs>
        <w:ind w:left="1440" w:hanging="360"/>
      </w:pPr>
      <w:rPr>
        <w:rFonts w:ascii="Arial" w:hAnsi="Arial" w:hint="default"/>
      </w:rPr>
    </w:lvl>
    <w:lvl w:ilvl="2" w:tplc="632E4E00" w:tentative="1">
      <w:start w:val="1"/>
      <w:numFmt w:val="bullet"/>
      <w:lvlText w:val="•"/>
      <w:lvlJc w:val="left"/>
      <w:pPr>
        <w:tabs>
          <w:tab w:val="num" w:pos="2160"/>
        </w:tabs>
        <w:ind w:left="2160" w:hanging="360"/>
      </w:pPr>
      <w:rPr>
        <w:rFonts w:ascii="Arial" w:hAnsi="Arial" w:hint="default"/>
      </w:rPr>
    </w:lvl>
    <w:lvl w:ilvl="3" w:tplc="DB668214" w:tentative="1">
      <w:start w:val="1"/>
      <w:numFmt w:val="bullet"/>
      <w:lvlText w:val="•"/>
      <w:lvlJc w:val="left"/>
      <w:pPr>
        <w:tabs>
          <w:tab w:val="num" w:pos="2880"/>
        </w:tabs>
        <w:ind w:left="2880" w:hanging="360"/>
      </w:pPr>
      <w:rPr>
        <w:rFonts w:ascii="Arial" w:hAnsi="Arial" w:hint="default"/>
      </w:rPr>
    </w:lvl>
    <w:lvl w:ilvl="4" w:tplc="97D8B364" w:tentative="1">
      <w:start w:val="1"/>
      <w:numFmt w:val="bullet"/>
      <w:lvlText w:val="•"/>
      <w:lvlJc w:val="left"/>
      <w:pPr>
        <w:tabs>
          <w:tab w:val="num" w:pos="3600"/>
        </w:tabs>
        <w:ind w:left="3600" w:hanging="360"/>
      </w:pPr>
      <w:rPr>
        <w:rFonts w:ascii="Arial" w:hAnsi="Arial" w:hint="default"/>
      </w:rPr>
    </w:lvl>
    <w:lvl w:ilvl="5" w:tplc="6F8CB636" w:tentative="1">
      <w:start w:val="1"/>
      <w:numFmt w:val="bullet"/>
      <w:lvlText w:val="•"/>
      <w:lvlJc w:val="left"/>
      <w:pPr>
        <w:tabs>
          <w:tab w:val="num" w:pos="4320"/>
        </w:tabs>
        <w:ind w:left="4320" w:hanging="360"/>
      </w:pPr>
      <w:rPr>
        <w:rFonts w:ascii="Arial" w:hAnsi="Arial" w:hint="default"/>
      </w:rPr>
    </w:lvl>
    <w:lvl w:ilvl="6" w:tplc="CC9875E4" w:tentative="1">
      <w:start w:val="1"/>
      <w:numFmt w:val="bullet"/>
      <w:lvlText w:val="•"/>
      <w:lvlJc w:val="left"/>
      <w:pPr>
        <w:tabs>
          <w:tab w:val="num" w:pos="5040"/>
        </w:tabs>
        <w:ind w:left="5040" w:hanging="360"/>
      </w:pPr>
      <w:rPr>
        <w:rFonts w:ascii="Arial" w:hAnsi="Arial" w:hint="default"/>
      </w:rPr>
    </w:lvl>
    <w:lvl w:ilvl="7" w:tplc="16C00B94" w:tentative="1">
      <w:start w:val="1"/>
      <w:numFmt w:val="bullet"/>
      <w:lvlText w:val="•"/>
      <w:lvlJc w:val="left"/>
      <w:pPr>
        <w:tabs>
          <w:tab w:val="num" w:pos="5760"/>
        </w:tabs>
        <w:ind w:left="5760" w:hanging="360"/>
      </w:pPr>
      <w:rPr>
        <w:rFonts w:ascii="Arial" w:hAnsi="Arial" w:hint="default"/>
      </w:rPr>
    </w:lvl>
    <w:lvl w:ilvl="8" w:tplc="B052E0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D6128B"/>
    <w:multiLevelType w:val="hybridMultilevel"/>
    <w:tmpl w:val="3662C2D2"/>
    <w:lvl w:ilvl="0" w:tplc="67521B4C">
      <w:start w:val="1"/>
      <w:numFmt w:val="bullet"/>
      <w:lvlText w:val="•"/>
      <w:lvlJc w:val="left"/>
      <w:pPr>
        <w:tabs>
          <w:tab w:val="num" w:pos="720"/>
        </w:tabs>
        <w:ind w:left="720" w:hanging="360"/>
      </w:pPr>
      <w:rPr>
        <w:rFonts w:ascii="Arial" w:hAnsi="Arial" w:hint="default"/>
      </w:rPr>
    </w:lvl>
    <w:lvl w:ilvl="1" w:tplc="B5EEF69E" w:tentative="1">
      <w:start w:val="1"/>
      <w:numFmt w:val="bullet"/>
      <w:lvlText w:val="•"/>
      <w:lvlJc w:val="left"/>
      <w:pPr>
        <w:tabs>
          <w:tab w:val="num" w:pos="1440"/>
        </w:tabs>
        <w:ind w:left="1440" w:hanging="360"/>
      </w:pPr>
      <w:rPr>
        <w:rFonts w:ascii="Arial" w:hAnsi="Arial" w:hint="default"/>
      </w:rPr>
    </w:lvl>
    <w:lvl w:ilvl="2" w:tplc="94DE9152" w:tentative="1">
      <w:start w:val="1"/>
      <w:numFmt w:val="bullet"/>
      <w:lvlText w:val="•"/>
      <w:lvlJc w:val="left"/>
      <w:pPr>
        <w:tabs>
          <w:tab w:val="num" w:pos="2160"/>
        </w:tabs>
        <w:ind w:left="2160" w:hanging="360"/>
      </w:pPr>
      <w:rPr>
        <w:rFonts w:ascii="Arial" w:hAnsi="Arial" w:hint="default"/>
      </w:rPr>
    </w:lvl>
    <w:lvl w:ilvl="3" w:tplc="A2981DF0" w:tentative="1">
      <w:start w:val="1"/>
      <w:numFmt w:val="bullet"/>
      <w:lvlText w:val="•"/>
      <w:lvlJc w:val="left"/>
      <w:pPr>
        <w:tabs>
          <w:tab w:val="num" w:pos="2880"/>
        </w:tabs>
        <w:ind w:left="2880" w:hanging="360"/>
      </w:pPr>
      <w:rPr>
        <w:rFonts w:ascii="Arial" w:hAnsi="Arial" w:hint="default"/>
      </w:rPr>
    </w:lvl>
    <w:lvl w:ilvl="4" w:tplc="F3F243C0" w:tentative="1">
      <w:start w:val="1"/>
      <w:numFmt w:val="bullet"/>
      <w:lvlText w:val="•"/>
      <w:lvlJc w:val="left"/>
      <w:pPr>
        <w:tabs>
          <w:tab w:val="num" w:pos="3600"/>
        </w:tabs>
        <w:ind w:left="3600" w:hanging="360"/>
      </w:pPr>
      <w:rPr>
        <w:rFonts w:ascii="Arial" w:hAnsi="Arial" w:hint="default"/>
      </w:rPr>
    </w:lvl>
    <w:lvl w:ilvl="5" w:tplc="78946BC6" w:tentative="1">
      <w:start w:val="1"/>
      <w:numFmt w:val="bullet"/>
      <w:lvlText w:val="•"/>
      <w:lvlJc w:val="left"/>
      <w:pPr>
        <w:tabs>
          <w:tab w:val="num" w:pos="4320"/>
        </w:tabs>
        <w:ind w:left="4320" w:hanging="360"/>
      </w:pPr>
      <w:rPr>
        <w:rFonts w:ascii="Arial" w:hAnsi="Arial" w:hint="default"/>
      </w:rPr>
    </w:lvl>
    <w:lvl w:ilvl="6" w:tplc="2200D51A" w:tentative="1">
      <w:start w:val="1"/>
      <w:numFmt w:val="bullet"/>
      <w:lvlText w:val="•"/>
      <w:lvlJc w:val="left"/>
      <w:pPr>
        <w:tabs>
          <w:tab w:val="num" w:pos="5040"/>
        </w:tabs>
        <w:ind w:left="5040" w:hanging="360"/>
      </w:pPr>
      <w:rPr>
        <w:rFonts w:ascii="Arial" w:hAnsi="Arial" w:hint="default"/>
      </w:rPr>
    </w:lvl>
    <w:lvl w:ilvl="7" w:tplc="0350943C" w:tentative="1">
      <w:start w:val="1"/>
      <w:numFmt w:val="bullet"/>
      <w:lvlText w:val="•"/>
      <w:lvlJc w:val="left"/>
      <w:pPr>
        <w:tabs>
          <w:tab w:val="num" w:pos="5760"/>
        </w:tabs>
        <w:ind w:left="5760" w:hanging="360"/>
      </w:pPr>
      <w:rPr>
        <w:rFonts w:ascii="Arial" w:hAnsi="Arial" w:hint="default"/>
      </w:rPr>
    </w:lvl>
    <w:lvl w:ilvl="8" w:tplc="46B627D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472724"/>
    <w:multiLevelType w:val="hybridMultilevel"/>
    <w:tmpl w:val="9618B360"/>
    <w:lvl w:ilvl="0" w:tplc="0F104FFE">
      <w:start w:val="1"/>
      <w:numFmt w:val="bullet"/>
      <w:lvlText w:val="•"/>
      <w:lvlJc w:val="left"/>
      <w:pPr>
        <w:tabs>
          <w:tab w:val="num" w:pos="720"/>
        </w:tabs>
        <w:ind w:left="720" w:hanging="360"/>
      </w:pPr>
      <w:rPr>
        <w:rFonts w:ascii="Arial" w:hAnsi="Arial" w:hint="default"/>
      </w:rPr>
    </w:lvl>
    <w:lvl w:ilvl="1" w:tplc="5714FD8A" w:tentative="1">
      <w:start w:val="1"/>
      <w:numFmt w:val="bullet"/>
      <w:lvlText w:val="•"/>
      <w:lvlJc w:val="left"/>
      <w:pPr>
        <w:tabs>
          <w:tab w:val="num" w:pos="1440"/>
        </w:tabs>
        <w:ind w:left="1440" w:hanging="360"/>
      </w:pPr>
      <w:rPr>
        <w:rFonts w:ascii="Arial" w:hAnsi="Arial" w:hint="default"/>
      </w:rPr>
    </w:lvl>
    <w:lvl w:ilvl="2" w:tplc="5428185A" w:tentative="1">
      <w:start w:val="1"/>
      <w:numFmt w:val="bullet"/>
      <w:lvlText w:val="•"/>
      <w:lvlJc w:val="left"/>
      <w:pPr>
        <w:tabs>
          <w:tab w:val="num" w:pos="2160"/>
        </w:tabs>
        <w:ind w:left="2160" w:hanging="360"/>
      </w:pPr>
      <w:rPr>
        <w:rFonts w:ascii="Arial" w:hAnsi="Arial" w:hint="default"/>
      </w:rPr>
    </w:lvl>
    <w:lvl w:ilvl="3" w:tplc="B91A99F0" w:tentative="1">
      <w:start w:val="1"/>
      <w:numFmt w:val="bullet"/>
      <w:lvlText w:val="•"/>
      <w:lvlJc w:val="left"/>
      <w:pPr>
        <w:tabs>
          <w:tab w:val="num" w:pos="2880"/>
        </w:tabs>
        <w:ind w:left="2880" w:hanging="360"/>
      </w:pPr>
      <w:rPr>
        <w:rFonts w:ascii="Arial" w:hAnsi="Arial" w:hint="default"/>
      </w:rPr>
    </w:lvl>
    <w:lvl w:ilvl="4" w:tplc="0A1410BE" w:tentative="1">
      <w:start w:val="1"/>
      <w:numFmt w:val="bullet"/>
      <w:lvlText w:val="•"/>
      <w:lvlJc w:val="left"/>
      <w:pPr>
        <w:tabs>
          <w:tab w:val="num" w:pos="3600"/>
        </w:tabs>
        <w:ind w:left="3600" w:hanging="360"/>
      </w:pPr>
      <w:rPr>
        <w:rFonts w:ascii="Arial" w:hAnsi="Arial" w:hint="default"/>
      </w:rPr>
    </w:lvl>
    <w:lvl w:ilvl="5" w:tplc="A77CE8DA" w:tentative="1">
      <w:start w:val="1"/>
      <w:numFmt w:val="bullet"/>
      <w:lvlText w:val="•"/>
      <w:lvlJc w:val="left"/>
      <w:pPr>
        <w:tabs>
          <w:tab w:val="num" w:pos="4320"/>
        </w:tabs>
        <w:ind w:left="4320" w:hanging="360"/>
      </w:pPr>
      <w:rPr>
        <w:rFonts w:ascii="Arial" w:hAnsi="Arial" w:hint="default"/>
      </w:rPr>
    </w:lvl>
    <w:lvl w:ilvl="6" w:tplc="A914E154" w:tentative="1">
      <w:start w:val="1"/>
      <w:numFmt w:val="bullet"/>
      <w:lvlText w:val="•"/>
      <w:lvlJc w:val="left"/>
      <w:pPr>
        <w:tabs>
          <w:tab w:val="num" w:pos="5040"/>
        </w:tabs>
        <w:ind w:left="5040" w:hanging="360"/>
      </w:pPr>
      <w:rPr>
        <w:rFonts w:ascii="Arial" w:hAnsi="Arial" w:hint="default"/>
      </w:rPr>
    </w:lvl>
    <w:lvl w:ilvl="7" w:tplc="FD9C08F2" w:tentative="1">
      <w:start w:val="1"/>
      <w:numFmt w:val="bullet"/>
      <w:lvlText w:val="•"/>
      <w:lvlJc w:val="left"/>
      <w:pPr>
        <w:tabs>
          <w:tab w:val="num" w:pos="5760"/>
        </w:tabs>
        <w:ind w:left="5760" w:hanging="360"/>
      </w:pPr>
      <w:rPr>
        <w:rFonts w:ascii="Arial" w:hAnsi="Arial" w:hint="default"/>
      </w:rPr>
    </w:lvl>
    <w:lvl w:ilvl="8" w:tplc="790C232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FD7F93"/>
    <w:multiLevelType w:val="hybridMultilevel"/>
    <w:tmpl w:val="DED2A656"/>
    <w:lvl w:ilvl="0" w:tplc="B2782536">
      <w:start w:val="1"/>
      <w:numFmt w:val="bullet"/>
      <w:lvlText w:val="•"/>
      <w:lvlJc w:val="left"/>
      <w:pPr>
        <w:tabs>
          <w:tab w:val="num" w:pos="720"/>
        </w:tabs>
        <w:ind w:left="720" w:hanging="360"/>
      </w:pPr>
      <w:rPr>
        <w:rFonts w:ascii="Arial" w:hAnsi="Arial" w:hint="default"/>
      </w:rPr>
    </w:lvl>
    <w:lvl w:ilvl="1" w:tplc="D4D0E250" w:tentative="1">
      <w:start w:val="1"/>
      <w:numFmt w:val="bullet"/>
      <w:lvlText w:val="•"/>
      <w:lvlJc w:val="left"/>
      <w:pPr>
        <w:tabs>
          <w:tab w:val="num" w:pos="1440"/>
        </w:tabs>
        <w:ind w:left="1440" w:hanging="360"/>
      </w:pPr>
      <w:rPr>
        <w:rFonts w:ascii="Arial" w:hAnsi="Arial" w:hint="default"/>
      </w:rPr>
    </w:lvl>
    <w:lvl w:ilvl="2" w:tplc="9596FFE0" w:tentative="1">
      <w:start w:val="1"/>
      <w:numFmt w:val="bullet"/>
      <w:lvlText w:val="•"/>
      <w:lvlJc w:val="left"/>
      <w:pPr>
        <w:tabs>
          <w:tab w:val="num" w:pos="2160"/>
        </w:tabs>
        <w:ind w:left="2160" w:hanging="360"/>
      </w:pPr>
      <w:rPr>
        <w:rFonts w:ascii="Arial" w:hAnsi="Arial" w:hint="default"/>
      </w:rPr>
    </w:lvl>
    <w:lvl w:ilvl="3" w:tplc="E4DC79F6" w:tentative="1">
      <w:start w:val="1"/>
      <w:numFmt w:val="bullet"/>
      <w:lvlText w:val="•"/>
      <w:lvlJc w:val="left"/>
      <w:pPr>
        <w:tabs>
          <w:tab w:val="num" w:pos="2880"/>
        </w:tabs>
        <w:ind w:left="2880" w:hanging="360"/>
      </w:pPr>
      <w:rPr>
        <w:rFonts w:ascii="Arial" w:hAnsi="Arial" w:hint="default"/>
      </w:rPr>
    </w:lvl>
    <w:lvl w:ilvl="4" w:tplc="6E0406AA" w:tentative="1">
      <w:start w:val="1"/>
      <w:numFmt w:val="bullet"/>
      <w:lvlText w:val="•"/>
      <w:lvlJc w:val="left"/>
      <w:pPr>
        <w:tabs>
          <w:tab w:val="num" w:pos="3600"/>
        </w:tabs>
        <w:ind w:left="3600" w:hanging="360"/>
      </w:pPr>
      <w:rPr>
        <w:rFonts w:ascii="Arial" w:hAnsi="Arial" w:hint="default"/>
      </w:rPr>
    </w:lvl>
    <w:lvl w:ilvl="5" w:tplc="EA369D94" w:tentative="1">
      <w:start w:val="1"/>
      <w:numFmt w:val="bullet"/>
      <w:lvlText w:val="•"/>
      <w:lvlJc w:val="left"/>
      <w:pPr>
        <w:tabs>
          <w:tab w:val="num" w:pos="4320"/>
        </w:tabs>
        <w:ind w:left="4320" w:hanging="360"/>
      </w:pPr>
      <w:rPr>
        <w:rFonts w:ascii="Arial" w:hAnsi="Arial" w:hint="default"/>
      </w:rPr>
    </w:lvl>
    <w:lvl w:ilvl="6" w:tplc="D192542C" w:tentative="1">
      <w:start w:val="1"/>
      <w:numFmt w:val="bullet"/>
      <w:lvlText w:val="•"/>
      <w:lvlJc w:val="left"/>
      <w:pPr>
        <w:tabs>
          <w:tab w:val="num" w:pos="5040"/>
        </w:tabs>
        <w:ind w:left="5040" w:hanging="360"/>
      </w:pPr>
      <w:rPr>
        <w:rFonts w:ascii="Arial" w:hAnsi="Arial" w:hint="default"/>
      </w:rPr>
    </w:lvl>
    <w:lvl w:ilvl="7" w:tplc="B0A8C74E" w:tentative="1">
      <w:start w:val="1"/>
      <w:numFmt w:val="bullet"/>
      <w:lvlText w:val="•"/>
      <w:lvlJc w:val="left"/>
      <w:pPr>
        <w:tabs>
          <w:tab w:val="num" w:pos="5760"/>
        </w:tabs>
        <w:ind w:left="5760" w:hanging="360"/>
      </w:pPr>
      <w:rPr>
        <w:rFonts w:ascii="Arial" w:hAnsi="Arial" w:hint="default"/>
      </w:rPr>
    </w:lvl>
    <w:lvl w:ilvl="8" w:tplc="83FE304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E21573"/>
    <w:multiLevelType w:val="hybridMultilevel"/>
    <w:tmpl w:val="C2CED3C2"/>
    <w:lvl w:ilvl="0" w:tplc="FFFFFFFF">
      <w:start w:val="1"/>
      <w:numFmt w:val="bullet"/>
      <w:lvlText w:val=""/>
      <w:lvlJc w:val="left"/>
      <w:pPr>
        <w:tabs>
          <w:tab w:val="num" w:pos="720"/>
        </w:tabs>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367AB"/>
    <w:multiLevelType w:val="hybridMultilevel"/>
    <w:tmpl w:val="A9466F7E"/>
    <w:lvl w:ilvl="0" w:tplc="96641676">
      <w:start w:val="1"/>
      <w:numFmt w:val="bullet"/>
      <w:lvlText w:val="•"/>
      <w:lvlJc w:val="left"/>
      <w:pPr>
        <w:tabs>
          <w:tab w:val="num" w:pos="720"/>
        </w:tabs>
        <w:ind w:left="720" w:hanging="360"/>
      </w:pPr>
      <w:rPr>
        <w:rFonts w:ascii="Arial" w:hAnsi="Arial" w:hint="default"/>
      </w:rPr>
    </w:lvl>
    <w:lvl w:ilvl="1" w:tplc="27E876F2" w:tentative="1">
      <w:start w:val="1"/>
      <w:numFmt w:val="bullet"/>
      <w:lvlText w:val="•"/>
      <w:lvlJc w:val="left"/>
      <w:pPr>
        <w:tabs>
          <w:tab w:val="num" w:pos="1440"/>
        </w:tabs>
        <w:ind w:left="1440" w:hanging="360"/>
      </w:pPr>
      <w:rPr>
        <w:rFonts w:ascii="Arial" w:hAnsi="Arial" w:hint="default"/>
      </w:rPr>
    </w:lvl>
    <w:lvl w:ilvl="2" w:tplc="8F4604CA" w:tentative="1">
      <w:start w:val="1"/>
      <w:numFmt w:val="bullet"/>
      <w:lvlText w:val="•"/>
      <w:lvlJc w:val="left"/>
      <w:pPr>
        <w:tabs>
          <w:tab w:val="num" w:pos="2160"/>
        </w:tabs>
        <w:ind w:left="2160" w:hanging="360"/>
      </w:pPr>
      <w:rPr>
        <w:rFonts w:ascii="Arial" w:hAnsi="Arial" w:hint="default"/>
      </w:rPr>
    </w:lvl>
    <w:lvl w:ilvl="3" w:tplc="0E5E9E70" w:tentative="1">
      <w:start w:val="1"/>
      <w:numFmt w:val="bullet"/>
      <w:lvlText w:val="•"/>
      <w:lvlJc w:val="left"/>
      <w:pPr>
        <w:tabs>
          <w:tab w:val="num" w:pos="2880"/>
        </w:tabs>
        <w:ind w:left="2880" w:hanging="360"/>
      </w:pPr>
      <w:rPr>
        <w:rFonts w:ascii="Arial" w:hAnsi="Arial" w:hint="default"/>
      </w:rPr>
    </w:lvl>
    <w:lvl w:ilvl="4" w:tplc="B35ECF4C" w:tentative="1">
      <w:start w:val="1"/>
      <w:numFmt w:val="bullet"/>
      <w:lvlText w:val="•"/>
      <w:lvlJc w:val="left"/>
      <w:pPr>
        <w:tabs>
          <w:tab w:val="num" w:pos="3600"/>
        </w:tabs>
        <w:ind w:left="3600" w:hanging="360"/>
      </w:pPr>
      <w:rPr>
        <w:rFonts w:ascii="Arial" w:hAnsi="Arial" w:hint="default"/>
      </w:rPr>
    </w:lvl>
    <w:lvl w:ilvl="5" w:tplc="3842BC18" w:tentative="1">
      <w:start w:val="1"/>
      <w:numFmt w:val="bullet"/>
      <w:lvlText w:val="•"/>
      <w:lvlJc w:val="left"/>
      <w:pPr>
        <w:tabs>
          <w:tab w:val="num" w:pos="4320"/>
        </w:tabs>
        <w:ind w:left="4320" w:hanging="360"/>
      </w:pPr>
      <w:rPr>
        <w:rFonts w:ascii="Arial" w:hAnsi="Arial" w:hint="default"/>
      </w:rPr>
    </w:lvl>
    <w:lvl w:ilvl="6" w:tplc="72C0D390" w:tentative="1">
      <w:start w:val="1"/>
      <w:numFmt w:val="bullet"/>
      <w:lvlText w:val="•"/>
      <w:lvlJc w:val="left"/>
      <w:pPr>
        <w:tabs>
          <w:tab w:val="num" w:pos="5040"/>
        </w:tabs>
        <w:ind w:left="5040" w:hanging="360"/>
      </w:pPr>
      <w:rPr>
        <w:rFonts w:ascii="Arial" w:hAnsi="Arial" w:hint="default"/>
      </w:rPr>
    </w:lvl>
    <w:lvl w:ilvl="7" w:tplc="C34E1CD4" w:tentative="1">
      <w:start w:val="1"/>
      <w:numFmt w:val="bullet"/>
      <w:lvlText w:val="•"/>
      <w:lvlJc w:val="left"/>
      <w:pPr>
        <w:tabs>
          <w:tab w:val="num" w:pos="5760"/>
        </w:tabs>
        <w:ind w:left="5760" w:hanging="360"/>
      </w:pPr>
      <w:rPr>
        <w:rFonts w:ascii="Arial" w:hAnsi="Arial" w:hint="default"/>
      </w:rPr>
    </w:lvl>
    <w:lvl w:ilvl="8" w:tplc="40BE3C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98D3D64"/>
    <w:multiLevelType w:val="hybridMultilevel"/>
    <w:tmpl w:val="ED10344A"/>
    <w:lvl w:ilvl="0" w:tplc="46082E42">
      <w:start w:val="1"/>
      <w:numFmt w:val="bullet"/>
      <w:lvlText w:val="•"/>
      <w:lvlJc w:val="left"/>
      <w:pPr>
        <w:tabs>
          <w:tab w:val="num" w:pos="720"/>
        </w:tabs>
        <w:ind w:left="720" w:hanging="360"/>
      </w:pPr>
      <w:rPr>
        <w:rFonts w:ascii="Arial" w:hAnsi="Arial" w:hint="default"/>
      </w:rPr>
    </w:lvl>
    <w:lvl w:ilvl="1" w:tplc="E886F460" w:tentative="1">
      <w:start w:val="1"/>
      <w:numFmt w:val="bullet"/>
      <w:lvlText w:val="•"/>
      <w:lvlJc w:val="left"/>
      <w:pPr>
        <w:tabs>
          <w:tab w:val="num" w:pos="1440"/>
        </w:tabs>
        <w:ind w:left="1440" w:hanging="360"/>
      </w:pPr>
      <w:rPr>
        <w:rFonts w:ascii="Arial" w:hAnsi="Arial" w:hint="default"/>
      </w:rPr>
    </w:lvl>
    <w:lvl w:ilvl="2" w:tplc="8BD84014" w:tentative="1">
      <w:start w:val="1"/>
      <w:numFmt w:val="bullet"/>
      <w:lvlText w:val="•"/>
      <w:lvlJc w:val="left"/>
      <w:pPr>
        <w:tabs>
          <w:tab w:val="num" w:pos="2160"/>
        </w:tabs>
        <w:ind w:left="2160" w:hanging="360"/>
      </w:pPr>
      <w:rPr>
        <w:rFonts w:ascii="Arial" w:hAnsi="Arial" w:hint="default"/>
      </w:rPr>
    </w:lvl>
    <w:lvl w:ilvl="3" w:tplc="AA3C3D1C" w:tentative="1">
      <w:start w:val="1"/>
      <w:numFmt w:val="bullet"/>
      <w:lvlText w:val="•"/>
      <w:lvlJc w:val="left"/>
      <w:pPr>
        <w:tabs>
          <w:tab w:val="num" w:pos="2880"/>
        </w:tabs>
        <w:ind w:left="2880" w:hanging="360"/>
      </w:pPr>
      <w:rPr>
        <w:rFonts w:ascii="Arial" w:hAnsi="Arial" w:hint="default"/>
      </w:rPr>
    </w:lvl>
    <w:lvl w:ilvl="4" w:tplc="AA40D0D6" w:tentative="1">
      <w:start w:val="1"/>
      <w:numFmt w:val="bullet"/>
      <w:lvlText w:val="•"/>
      <w:lvlJc w:val="left"/>
      <w:pPr>
        <w:tabs>
          <w:tab w:val="num" w:pos="3600"/>
        </w:tabs>
        <w:ind w:left="3600" w:hanging="360"/>
      </w:pPr>
      <w:rPr>
        <w:rFonts w:ascii="Arial" w:hAnsi="Arial" w:hint="default"/>
      </w:rPr>
    </w:lvl>
    <w:lvl w:ilvl="5" w:tplc="2526857A" w:tentative="1">
      <w:start w:val="1"/>
      <w:numFmt w:val="bullet"/>
      <w:lvlText w:val="•"/>
      <w:lvlJc w:val="left"/>
      <w:pPr>
        <w:tabs>
          <w:tab w:val="num" w:pos="4320"/>
        </w:tabs>
        <w:ind w:left="4320" w:hanging="360"/>
      </w:pPr>
      <w:rPr>
        <w:rFonts w:ascii="Arial" w:hAnsi="Arial" w:hint="default"/>
      </w:rPr>
    </w:lvl>
    <w:lvl w:ilvl="6" w:tplc="436038F0" w:tentative="1">
      <w:start w:val="1"/>
      <w:numFmt w:val="bullet"/>
      <w:lvlText w:val="•"/>
      <w:lvlJc w:val="left"/>
      <w:pPr>
        <w:tabs>
          <w:tab w:val="num" w:pos="5040"/>
        </w:tabs>
        <w:ind w:left="5040" w:hanging="360"/>
      </w:pPr>
      <w:rPr>
        <w:rFonts w:ascii="Arial" w:hAnsi="Arial" w:hint="default"/>
      </w:rPr>
    </w:lvl>
    <w:lvl w:ilvl="7" w:tplc="DB84E1A8" w:tentative="1">
      <w:start w:val="1"/>
      <w:numFmt w:val="bullet"/>
      <w:lvlText w:val="•"/>
      <w:lvlJc w:val="left"/>
      <w:pPr>
        <w:tabs>
          <w:tab w:val="num" w:pos="5760"/>
        </w:tabs>
        <w:ind w:left="5760" w:hanging="360"/>
      </w:pPr>
      <w:rPr>
        <w:rFonts w:ascii="Arial" w:hAnsi="Arial" w:hint="default"/>
      </w:rPr>
    </w:lvl>
    <w:lvl w:ilvl="8" w:tplc="6EB6D5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A12BA3"/>
    <w:multiLevelType w:val="hybridMultilevel"/>
    <w:tmpl w:val="975AE3BA"/>
    <w:lvl w:ilvl="0" w:tplc="E6FE462E">
      <w:start w:val="1"/>
      <w:numFmt w:val="bullet"/>
      <w:lvlText w:val="•"/>
      <w:lvlJc w:val="left"/>
      <w:pPr>
        <w:tabs>
          <w:tab w:val="num" w:pos="720"/>
        </w:tabs>
        <w:ind w:left="720" w:hanging="360"/>
      </w:pPr>
      <w:rPr>
        <w:rFonts w:ascii="Arial" w:hAnsi="Arial" w:hint="default"/>
      </w:rPr>
    </w:lvl>
    <w:lvl w:ilvl="1" w:tplc="DAFC73D2" w:tentative="1">
      <w:start w:val="1"/>
      <w:numFmt w:val="bullet"/>
      <w:lvlText w:val="•"/>
      <w:lvlJc w:val="left"/>
      <w:pPr>
        <w:tabs>
          <w:tab w:val="num" w:pos="1440"/>
        </w:tabs>
        <w:ind w:left="1440" w:hanging="360"/>
      </w:pPr>
      <w:rPr>
        <w:rFonts w:ascii="Arial" w:hAnsi="Arial" w:hint="default"/>
      </w:rPr>
    </w:lvl>
    <w:lvl w:ilvl="2" w:tplc="D304F420" w:tentative="1">
      <w:start w:val="1"/>
      <w:numFmt w:val="bullet"/>
      <w:lvlText w:val="•"/>
      <w:lvlJc w:val="left"/>
      <w:pPr>
        <w:tabs>
          <w:tab w:val="num" w:pos="2160"/>
        </w:tabs>
        <w:ind w:left="2160" w:hanging="360"/>
      </w:pPr>
      <w:rPr>
        <w:rFonts w:ascii="Arial" w:hAnsi="Arial" w:hint="default"/>
      </w:rPr>
    </w:lvl>
    <w:lvl w:ilvl="3" w:tplc="15BE8D22" w:tentative="1">
      <w:start w:val="1"/>
      <w:numFmt w:val="bullet"/>
      <w:lvlText w:val="•"/>
      <w:lvlJc w:val="left"/>
      <w:pPr>
        <w:tabs>
          <w:tab w:val="num" w:pos="2880"/>
        </w:tabs>
        <w:ind w:left="2880" w:hanging="360"/>
      </w:pPr>
      <w:rPr>
        <w:rFonts w:ascii="Arial" w:hAnsi="Arial" w:hint="default"/>
      </w:rPr>
    </w:lvl>
    <w:lvl w:ilvl="4" w:tplc="BAD645F8" w:tentative="1">
      <w:start w:val="1"/>
      <w:numFmt w:val="bullet"/>
      <w:lvlText w:val="•"/>
      <w:lvlJc w:val="left"/>
      <w:pPr>
        <w:tabs>
          <w:tab w:val="num" w:pos="3600"/>
        </w:tabs>
        <w:ind w:left="3600" w:hanging="360"/>
      </w:pPr>
      <w:rPr>
        <w:rFonts w:ascii="Arial" w:hAnsi="Arial" w:hint="default"/>
      </w:rPr>
    </w:lvl>
    <w:lvl w:ilvl="5" w:tplc="CC0A5B5C" w:tentative="1">
      <w:start w:val="1"/>
      <w:numFmt w:val="bullet"/>
      <w:lvlText w:val="•"/>
      <w:lvlJc w:val="left"/>
      <w:pPr>
        <w:tabs>
          <w:tab w:val="num" w:pos="4320"/>
        </w:tabs>
        <w:ind w:left="4320" w:hanging="360"/>
      </w:pPr>
      <w:rPr>
        <w:rFonts w:ascii="Arial" w:hAnsi="Arial" w:hint="default"/>
      </w:rPr>
    </w:lvl>
    <w:lvl w:ilvl="6" w:tplc="6FD25138" w:tentative="1">
      <w:start w:val="1"/>
      <w:numFmt w:val="bullet"/>
      <w:lvlText w:val="•"/>
      <w:lvlJc w:val="left"/>
      <w:pPr>
        <w:tabs>
          <w:tab w:val="num" w:pos="5040"/>
        </w:tabs>
        <w:ind w:left="5040" w:hanging="360"/>
      </w:pPr>
      <w:rPr>
        <w:rFonts w:ascii="Arial" w:hAnsi="Arial" w:hint="default"/>
      </w:rPr>
    </w:lvl>
    <w:lvl w:ilvl="7" w:tplc="390859A2" w:tentative="1">
      <w:start w:val="1"/>
      <w:numFmt w:val="bullet"/>
      <w:lvlText w:val="•"/>
      <w:lvlJc w:val="left"/>
      <w:pPr>
        <w:tabs>
          <w:tab w:val="num" w:pos="5760"/>
        </w:tabs>
        <w:ind w:left="5760" w:hanging="360"/>
      </w:pPr>
      <w:rPr>
        <w:rFonts w:ascii="Arial" w:hAnsi="Arial" w:hint="default"/>
      </w:rPr>
    </w:lvl>
    <w:lvl w:ilvl="8" w:tplc="F8A2F0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C2655E2"/>
    <w:multiLevelType w:val="hybridMultilevel"/>
    <w:tmpl w:val="2A8C9F96"/>
    <w:lvl w:ilvl="0" w:tplc="B090359E">
      <w:start w:val="1"/>
      <w:numFmt w:val="bullet"/>
      <w:lvlText w:val="•"/>
      <w:lvlJc w:val="left"/>
      <w:pPr>
        <w:tabs>
          <w:tab w:val="num" w:pos="720"/>
        </w:tabs>
        <w:ind w:left="720" w:hanging="360"/>
      </w:pPr>
      <w:rPr>
        <w:rFonts w:ascii="Arial" w:hAnsi="Arial" w:hint="default"/>
      </w:rPr>
    </w:lvl>
    <w:lvl w:ilvl="1" w:tplc="74F67930" w:tentative="1">
      <w:start w:val="1"/>
      <w:numFmt w:val="bullet"/>
      <w:lvlText w:val="•"/>
      <w:lvlJc w:val="left"/>
      <w:pPr>
        <w:tabs>
          <w:tab w:val="num" w:pos="1440"/>
        </w:tabs>
        <w:ind w:left="1440" w:hanging="360"/>
      </w:pPr>
      <w:rPr>
        <w:rFonts w:ascii="Arial" w:hAnsi="Arial" w:hint="default"/>
      </w:rPr>
    </w:lvl>
    <w:lvl w:ilvl="2" w:tplc="94D2C0F4" w:tentative="1">
      <w:start w:val="1"/>
      <w:numFmt w:val="bullet"/>
      <w:lvlText w:val="•"/>
      <w:lvlJc w:val="left"/>
      <w:pPr>
        <w:tabs>
          <w:tab w:val="num" w:pos="2160"/>
        </w:tabs>
        <w:ind w:left="2160" w:hanging="360"/>
      </w:pPr>
      <w:rPr>
        <w:rFonts w:ascii="Arial" w:hAnsi="Arial" w:hint="default"/>
      </w:rPr>
    </w:lvl>
    <w:lvl w:ilvl="3" w:tplc="DEFAC772" w:tentative="1">
      <w:start w:val="1"/>
      <w:numFmt w:val="bullet"/>
      <w:lvlText w:val="•"/>
      <w:lvlJc w:val="left"/>
      <w:pPr>
        <w:tabs>
          <w:tab w:val="num" w:pos="2880"/>
        </w:tabs>
        <w:ind w:left="2880" w:hanging="360"/>
      </w:pPr>
      <w:rPr>
        <w:rFonts w:ascii="Arial" w:hAnsi="Arial" w:hint="default"/>
      </w:rPr>
    </w:lvl>
    <w:lvl w:ilvl="4" w:tplc="1AE2B93C" w:tentative="1">
      <w:start w:val="1"/>
      <w:numFmt w:val="bullet"/>
      <w:lvlText w:val="•"/>
      <w:lvlJc w:val="left"/>
      <w:pPr>
        <w:tabs>
          <w:tab w:val="num" w:pos="3600"/>
        </w:tabs>
        <w:ind w:left="3600" w:hanging="360"/>
      </w:pPr>
      <w:rPr>
        <w:rFonts w:ascii="Arial" w:hAnsi="Arial" w:hint="default"/>
      </w:rPr>
    </w:lvl>
    <w:lvl w:ilvl="5" w:tplc="E97AB4B6" w:tentative="1">
      <w:start w:val="1"/>
      <w:numFmt w:val="bullet"/>
      <w:lvlText w:val="•"/>
      <w:lvlJc w:val="left"/>
      <w:pPr>
        <w:tabs>
          <w:tab w:val="num" w:pos="4320"/>
        </w:tabs>
        <w:ind w:left="4320" w:hanging="360"/>
      </w:pPr>
      <w:rPr>
        <w:rFonts w:ascii="Arial" w:hAnsi="Arial" w:hint="default"/>
      </w:rPr>
    </w:lvl>
    <w:lvl w:ilvl="6" w:tplc="4CA84918" w:tentative="1">
      <w:start w:val="1"/>
      <w:numFmt w:val="bullet"/>
      <w:lvlText w:val="•"/>
      <w:lvlJc w:val="left"/>
      <w:pPr>
        <w:tabs>
          <w:tab w:val="num" w:pos="5040"/>
        </w:tabs>
        <w:ind w:left="5040" w:hanging="360"/>
      </w:pPr>
      <w:rPr>
        <w:rFonts w:ascii="Arial" w:hAnsi="Arial" w:hint="default"/>
      </w:rPr>
    </w:lvl>
    <w:lvl w:ilvl="7" w:tplc="AAD0861A" w:tentative="1">
      <w:start w:val="1"/>
      <w:numFmt w:val="bullet"/>
      <w:lvlText w:val="•"/>
      <w:lvlJc w:val="left"/>
      <w:pPr>
        <w:tabs>
          <w:tab w:val="num" w:pos="5760"/>
        </w:tabs>
        <w:ind w:left="5760" w:hanging="360"/>
      </w:pPr>
      <w:rPr>
        <w:rFonts w:ascii="Arial" w:hAnsi="Arial" w:hint="default"/>
      </w:rPr>
    </w:lvl>
    <w:lvl w:ilvl="8" w:tplc="24E2464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1030CD0"/>
    <w:multiLevelType w:val="hybridMultilevel"/>
    <w:tmpl w:val="8C0AE516"/>
    <w:lvl w:ilvl="0" w:tplc="21A89842">
      <w:start w:val="1"/>
      <w:numFmt w:val="bullet"/>
      <w:lvlText w:val="•"/>
      <w:lvlJc w:val="left"/>
      <w:pPr>
        <w:tabs>
          <w:tab w:val="num" w:pos="720"/>
        </w:tabs>
        <w:ind w:left="720" w:hanging="360"/>
      </w:pPr>
      <w:rPr>
        <w:rFonts w:ascii="Arial" w:hAnsi="Arial" w:hint="default"/>
      </w:rPr>
    </w:lvl>
    <w:lvl w:ilvl="1" w:tplc="9A264878" w:tentative="1">
      <w:start w:val="1"/>
      <w:numFmt w:val="bullet"/>
      <w:lvlText w:val="•"/>
      <w:lvlJc w:val="left"/>
      <w:pPr>
        <w:tabs>
          <w:tab w:val="num" w:pos="1440"/>
        </w:tabs>
        <w:ind w:left="1440" w:hanging="360"/>
      </w:pPr>
      <w:rPr>
        <w:rFonts w:ascii="Arial" w:hAnsi="Arial" w:hint="default"/>
      </w:rPr>
    </w:lvl>
    <w:lvl w:ilvl="2" w:tplc="7BBEC2B6" w:tentative="1">
      <w:start w:val="1"/>
      <w:numFmt w:val="bullet"/>
      <w:lvlText w:val="•"/>
      <w:lvlJc w:val="left"/>
      <w:pPr>
        <w:tabs>
          <w:tab w:val="num" w:pos="2160"/>
        </w:tabs>
        <w:ind w:left="2160" w:hanging="360"/>
      </w:pPr>
      <w:rPr>
        <w:rFonts w:ascii="Arial" w:hAnsi="Arial" w:hint="default"/>
      </w:rPr>
    </w:lvl>
    <w:lvl w:ilvl="3" w:tplc="3678F458" w:tentative="1">
      <w:start w:val="1"/>
      <w:numFmt w:val="bullet"/>
      <w:lvlText w:val="•"/>
      <w:lvlJc w:val="left"/>
      <w:pPr>
        <w:tabs>
          <w:tab w:val="num" w:pos="2880"/>
        </w:tabs>
        <w:ind w:left="2880" w:hanging="360"/>
      </w:pPr>
      <w:rPr>
        <w:rFonts w:ascii="Arial" w:hAnsi="Arial" w:hint="default"/>
      </w:rPr>
    </w:lvl>
    <w:lvl w:ilvl="4" w:tplc="6FF0C76A" w:tentative="1">
      <w:start w:val="1"/>
      <w:numFmt w:val="bullet"/>
      <w:lvlText w:val="•"/>
      <w:lvlJc w:val="left"/>
      <w:pPr>
        <w:tabs>
          <w:tab w:val="num" w:pos="3600"/>
        </w:tabs>
        <w:ind w:left="3600" w:hanging="360"/>
      </w:pPr>
      <w:rPr>
        <w:rFonts w:ascii="Arial" w:hAnsi="Arial" w:hint="default"/>
      </w:rPr>
    </w:lvl>
    <w:lvl w:ilvl="5" w:tplc="E1063F54" w:tentative="1">
      <w:start w:val="1"/>
      <w:numFmt w:val="bullet"/>
      <w:lvlText w:val="•"/>
      <w:lvlJc w:val="left"/>
      <w:pPr>
        <w:tabs>
          <w:tab w:val="num" w:pos="4320"/>
        </w:tabs>
        <w:ind w:left="4320" w:hanging="360"/>
      </w:pPr>
      <w:rPr>
        <w:rFonts w:ascii="Arial" w:hAnsi="Arial" w:hint="default"/>
      </w:rPr>
    </w:lvl>
    <w:lvl w:ilvl="6" w:tplc="D8FE3008" w:tentative="1">
      <w:start w:val="1"/>
      <w:numFmt w:val="bullet"/>
      <w:lvlText w:val="•"/>
      <w:lvlJc w:val="left"/>
      <w:pPr>
        <w:tabs>
          <w:tab w:val="num" w:pos="5040"/>
        </w:tabs>
        <w:ind w:left="5040" w:hanging="360"/>
      </w:pPr>
      <w:rPr>
        <w:rFonts w:ascii="Arial" w:hAnsi="Arial" w:hint="default"/>
      </w:rPr>
    </w:lvl>
    <w:lvl w:ilvl="7" w:tplc="FA5C67B4" w:tentative="1">
      <w:start w:val="1"/>
      <w:numFmt w:val="bullet"/>
      <w:lvlText w:val="•"/>
      <w:lvlJc w:val="left"/>
      <w:pPr>
        <w:tabs>
          <w:tab w:val="num" w:pos="5760"/>
        </w:tabs>
        <w:ind w:left="5760" w:hanging="360"/>
      </w:pPr>
      <w:rPr>
        <w:rFonts w:ascii="Arial" w:hAnsi="Arial" w:hint="default"/>
      </w:rPr>
    </w:lvl>
    <w:lvl w:ilvl="8" w:tplc="E42ADD6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A3E286A"/>
    <w:multiLevelType w:val="hybridMultilevel"/>
    <w:tmpl w:val="68620B2E"/>
    <w:lvl w:ilvl="0" w:tplc="4FBC6B00">
      <w:start w:val="1"/>
      <w:numFmt w:val="bullet"/>
      <w:lvlText w:val="•"/>
      <w:lvlJc w:val="left"/>
      <w:pPr>
        <w:tabs>
          <w:tab w:val="num" w:pos="720"/>
        </w:tabs>
        <w:ind w:left="720" w:hanging="360"/>
      </w:pPr>
      <w:rPr>
        <w:rFonts w:ascii="Arial" w:hAnsi="Arial" w:hint="default"/>
      </w:rPr>
    </w:lvl>
    <w:lvl w:ilvl="1" w:tplc="4E102000" w:tentative="1">
      <w:start w:val="1"/>
      <w:numFmt w:val="bullet"/>
      <w:lvlText w:val="•"/>
      <w:lvlJc w:val="left"/>
      <w:pPr>
        <w:tabs>
          <w:tab w:val="num" w:pos="1440"/>
        </w:tabs>
        <w:ind w:left="1440" w:hanging="360"/>
      </w:pPr>
      <w:rPr>
        <w:rFonts w:ascii="Arial" w:hAnsi="Arial" w:hint="default"/>
      </w:rPr>
    </w:lvl>
    <w:lvl w:ilvl="2" w:tplc="20748852" w:tentative="1">
      <w:start w:val="1"/>
      <w:numFmt w:val="bullet"/>
      <w:lvlText w:val="•"/>
      <w:lvlJc w:val="left"/>
      <w:pPr>
        <w:tabs>
          <w:tab w:val="num" w:pos="2160"/>
        </w:tabs>
        <w:ind w:left="2160" w:hanging="360"/>
      </w:pPr>
      <w:rPr>
        <w:rFonts w:ascii="Arial" w:hAnsi="Arial" w:hint="default"/>
      </w:rPr>
    </w:lvl>
    <w:lvl w:ilvl="3" w:tplc="2C16D486" w:tentative="1">
      <w:start w:val="1"/>
      <w:numFmt w:val="bullet"/>
      <w:lvlText w:val="•"/>
      <w:lvlJc w:val="left"/>
      <w:pPr>
        <w:tabs>
          <w:tab w:val="num" w:pos="2880"/>
        </w:tabs>
        <w:ind w:left="2880" w:hanging="360"/>
      </w:pPr>
      <w:rPr>
        <w:rFonts w:ascii="Arial" w:hAnsi="Arial" w:hint="default"/>
      </w:rPr>
    </w:lvl>
    <w:lvl w:ilvl="4" w:tplc="C804E6BE" w:tentative="1">
      <w:start w:val="1"/>
      <w:numFmt w:val="bullet"/>
      <w:lvlText w:val="•"/>
      <w:lvlJc w:val="left"/>
      <w:pPr>
        <w:tabs>
          <w:tab w:val="num" w:pos="3600"/>
        </w:tabs>
        <w:ind w:left="3600" w:hanging="360"/>
      </w:pPr>
      <w:rPr>
        <w:rFonts w:ascii="Arial" w:hAnsi="Arial" w:hint="default"/>
      </w:rPr>
    </w:lvl>
    <w:lvl w:ilvl="5" w:tplc="892CBC42" w:tentative="1">
      <w:start w:val="1"/>
      <w:numFmt w:val="bullet"/>
      <w:lvlText w:val="•"/>
      <w:lvlJc w:val="left"/>
      <w:pPr>
        <w:tabs>
          <w:tab w:val="num" w:pos="4320"/>
        </w:tabs>
        <w:ind w:left="4320" w:hanging="360"/>
      </w:pPr>
      <w:rPr>
        <w:rFonts w:ascii="Arial" w:hAnsi="Arial" w:hint="default"/>
      </w:rPr>
    </w:lvl>
    <w:lvl w:ilvl="6" w:tplc="D722E238" w:tentative="1">
      <w:start w:val="1"/>
      <w:numFmt w:val="bullet"/>
      <w:lvlText w:val="•"/>
      <w:lvlJc w:val="left"/>
      <w:pPr>
        <w:tabs>
          <w:tab w:val="num" w:pos="5040"/>
        </w:tabs>
        <w:ind w:left="5040" w:hanging="360"/>
      </w:pPr>
      <w:rPr>
        <w:rFonts w:ascii="Arial" w:hAnsi="Arial" w:hint="default"/>
      </w:rPr>
    </w:lvl>
    <w:lvl w:ilvl="7" w:tplc="0C2080A4" w:tentative="1">
      <w:start w:val="1"/>
      <w:numFmt w:val="bullet"/>
      <w:lvlText w:val="•"/>
      <w:lvlJc w:val="left"/>
      <w:pPr>
        <w:tabs>
          <w:tab w:val="num" w:pos="5760"/>
        </w:tabs>
        <w:ind w:left="5760" w:hanging="360"/>
      </w:pPr>
      <w:rPr>
        <w:rFonts w:ascii="Arial" w:hAnsi="Arial" w:hint="default"/>
      </w:rPr>
    </w:lvl>
    <w:lvl w:ilvl="8" w:tplc="81DA14B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6D478B9"/>
    <w:multiLevelType w:val="hybridMultilevel"/>
    <w:tmpl w:val="6D605F82"/>
    <w:lvl w:ilvl="0" w:tplc="58B2365C">
      <w:start w:val="1"/>
      <w:numFmt w:val="bullet"/>
      <w:lvlText w:val=""/>
      <w:lvlJc w:val="left"/>
      <w:pPr>
        <w:tabs>
          <w:tab w:val="num" w:pos="720"/>
        </w:tabs>
        <w:ind w:left="720" w:hanging="360"/>
      </w:pPr>
      <w:rPr>
        <w:rFonts w:ascii="Wingdings" w:hAnsi="Wingdings" w:hint="default"/>
      </w:rPr>
    </w:lvl>
    <w:lvl w:ilvl="1" w:tplc="F7366A9E">
      <w:numFmt w:val="bullet"/>
      <w:lvlText w:val=""/>
      <w:lvlJc w:val="left"/>
      <w:pPr>
        <w:tabs>
          <w:tab w:val="num" w:pos="1440"/>
        </w:tabs>
        <w:ind w:left="1440" w:hanging="360"/>
      </w:pPr>
      <w:rPr>
        <w:rFonts w:ascii="Wingdings" w:hAnsi="Wingdings" w:hint="default"/>
      </w:rPr>
    </w:lvl>
    <w:lvl w:ilvl="2" w:tplc="A76C44B8" w:tentative="1">
      <w:start w:val="1"/>
      <w:numFmt w:val="bullet"/>
      <w:lvlText w:val=""/>
      <w:lvlJc w:val="left"/>
      <w:pPr>
        <w:tabs>
          <w:tab w:val="num" w:pos="2160"/>
        </w:tabs>
        <w:ind w:left="2160" w:hanging="360"/>
      </w:pPr>
      <w:rPr>
        <w:rFonts w:ascii="Wingdings" w:hAnsi="Wingdings" w:hint="default"/>
      </w:rPr>
    </w:lvl>
    <w:lvl w:ilvl="3" w:tplc="C8946AD2" w:tentative="1">
      <w:start w:val="1"/>
      <w:numFmt w:val="bullet"/>
      <w:lvlText w:val=""/>
      <w:lvlJc w:val="left"/>
      <w:pPr>
        <w:tabs>
          <w:tab w:val="num" w:pos="2880"/>
        </w:tabs>
        <w:ind w:left="2880" w:hanging="360"/>
      </w:pPr>
      <w:rPr>
        <w:rFonts w:ascii="Wingdings" w:hAnsi="Wingdings" w:hint="default"/>
      </w:rPr>
    </w:lvl>
    <w:lvl w:ilvl="4" w:tplc="993066A8" w:tentative="1">
      <w:start w:val="1"/>
      <w:numFmt w:val="bullet"/>
      <w:lvlText w:val=""/>
      <w:lvlJc w:val="left"/>
      <w:pPr>
        <w:tabs>
          <w:tab w:val="num" w:pos="3600"/>
        </w:tabs>
        <w:ind w:left="3600" w:hanging="360"/>
      </w:pPr>
      <w:rPr>
        <w:rFonts w:ascii="Wingdings" w:hAnsi="Wingdings" w:hint="default"/>
      </w:rPr>
    </w:lvl>
    <w:lvl w:ilvl="5" w:tplc="A8B6C110" w:tentative="1">
      <w:start w:val="1"/>
      <w:numFmt w:val="bullet"/>
      <w:lvlText w:val=""/>
      <w:lvlJc w:val="left"/>
      <w:pPr>
        <w:tabs>
          <w:tab w:val="num" w:pos="4320"/>
        </w:tabs>
        <w:ind w:left="4320" w:hanging="360"/>
      </w:pPr>
      <w:rPr>
        <w:rFonts w:ascii="Wingdings" w:hAnsi="Wingdings" w:hint="default"/>
      </w:rPr>
    </w:lvl>
    <w:lvl w:ilvl="6" w:tplc="19D696D6" w:tentative="1">
      <w:start w:val="1"/>
      <w:numFmt w:val="bullet"/>
      <w:lvlText w:val=""/>
      <w:lvlJc w:val="left"/>
      <w:pPr>
        <w:tabs>
          <w:tab w:val="num" w:pos="5040"/>
        </w:tabs>
        <w:ind w:left="5040" w:hanging="360"/>
      </w:pPr>
      <w:rPr>
        <w:rFonts w:ascii="Wingdings" w:hAnsi="Wingdings" w:hint="default"/>
      </w:rPr>
    </w:lvl>
    <w:lvl w:ilvl="7" w:tplc="1B062576" w:tentative="1">
      <w:start w:val="1"/>
      <w:numFmt w:val="bullet"/>
      <w:lvlText w:val=""/>
      <w:lvlJc w:val="left"/>
      <w:pPr>
        <w:tabs>
          <w:tab w:val="num" w:pos="5760"/>
        </w:tabs>
        <w:ind w:left="5760" w:hanging="360"/>
      </w:pPr>
      <w:rPr>
        <w:rFonts w:ascii="Wingdings" w:hAnsi="Wingdings" w:hint="default"/>
      </w:rPr>
    </w:lvl>
    <w:lvl w:ilvl="8" w:tplc="A4C23ACE" w:tentative="1">
      <w:start w:val="1"/>
      <w:numFmt w:val="bullet"/>
      <w:lvlText w:val=""/>
      <w:lvlJc w:val="left"/>
      <w:pPr>
        <w:tabs>
          <w:tab w:val="num" w:pos="6480"/>
        </w:tabs>
        <w:ind w:left="6480" w:hanging="360"/>
      </w:pPr>
      <w:rPr>
        <w:rFonts w:ascii="Wingdings" w:hAnsi="Wingdings" w:hint="default"/>
      </w:rPr>
    </w:lvl>
  </w:abstractNum>
  <w:num w:numId="1" w16cid:durableId="2099251576">
    <w:abstractNumId w:val="20"/>
  </w:num>
  <w:num w:numId="2" w16cid:durableId="1291087496">
    <w:abstractNumId w:val="1"/>
  </w:num>
  <w:num w:numId="3" w16cid:durableId="1389303663">
    <w:abstractNumId w:val="4"/>
  </w:num>
  <w:num w:numId="4" w16cid:durableId="212544911">
    <w:abstractNumId w:val="18"/>
  </w:num>
  <w:num w:numId="5" w16cid:durableId="476991054">
    <w:abstractNumId w:val="17"/>
  </w:num>
  <w:num w:numId="6" w16cid:durableId="1837721443">
    <w:abstractNumId w:val="12"/>
  </w:num>
  <w:num w:numId="7" w16cid:durableId="300766556">
    <w:abstractNumId w:val="14"/>
  </w:num>
  <w:num w:numId="8" w16cid:durableId="1033917984">
    <w:abstractNumId w:val="7"/>
  </w:num>
  <w:num w:numId="9" w16cid:durableId="330917039">
    <w:abstractNumId w:val="8"/>
  </w:num>
  <w:num w:numId="10" w16cid:durableId="1201092464">
    <w:abstractNumId w:val="3"/>
  </w:num>
  <w:num w:numId="11" w16cid:durableId="166791478">
    <w:abstractNumId w:val="6"/>
  </w:num>
  <w:num w:numId="12" w16cid:durableId="981928128">
    <w:abstractNumId w:val="21"/>
  </w:num>
  <w:num w:numId="13" w16cid:durableId="1258558831">
    <w:abstractNumId w:val="15"/>
  </w:num>
  <w:num w:numId="14" w16cid:durableId="1884639041">
    <w:abstractNumId w:val="19"/>
  </w:num>
  <w:num w:numId="15" w16cid:durableId="92210600">
    <w:abstractNumId w:val="22"/>
  </w:num>
  <w:num w:numId="16" w16cid:durableId="1714961975">
    <w:abstractNumId w:val="11"/>
  </w:num>
  <w:num w:numId="17" w16cid:durableId="2044940156">
    <w:abstractNumId w:val="13"/>
  </w:num>
  <w:num w:numId="18" w16cid:durableId="861012456">
    <w:abstractNumId w:val="23"/>
  </w:num>
  <w:num w:numId="19" w16cid:durableId="516818996">
    <w:abstractNumId w:val="10"/>
  </w:num>
  <w:num w:numId="20" w16cid:durableId="945888537">
    <w:abstractNumId w:val="0"/>
  </w:num>
  <w:num w:numId="21" w16cid:durableId="1110704845">
    <w:abstractNumId w:val="5"/>
  </w:num>
  <w:num w:numId="22" w16cid:durableId="1197816496">
    <w:abstractNumId w:val="2"/>
  </w:num>
  <w:num w:numId="23" w16cid:durableId="126240444">
    <w:abstractNumId w:val="16"/>
  </w:num>
  <w:num w:numId="24" w16cid:durableId="8044716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C27"/>
    <w:rsid w:val="00003681"/>
    <w:rsid w:val="00061992"/>
    <w:rsid w:val="000B02E8"/>
    <w:rsid w:val="000E00CA"/>
    <w:rsid w:val="00114E52"/>
    <w:rsid w:val="00143444"/>
    <w:rsid w:val="001B0360"/>
    <w:rsid w:val="001C7929"/>
    <w:rsid w:val="002771A6"/>
    <w:rsid w:val="002B7383"/>
    <w:rsid w:val="00381E03"/>
    <w:rsid w:val="00392A66"/>
    <w:rsid w:val="00462E62"/>
    <w:rsid w:val="004944D0"/>
    <w:rsid w:val="004C5073"/>
    <w:rsid w:val="004C6541"/>
    <w:rsid w:val="004F089E"/>
    <w:rsid w:val="004F1C8B"/>
    <w:rsid w:val="005138E8"/>
    <w:rsid w:val="00517149"/>
    <w:rsid w:val="005F38E3"/>
    <w:rsid w:val="005F70D0"/>
    <w:rsid w:val="006146B8"/>
    <w:rsid w:val="006A0693"/>
    <w:rsid w:val="006B5DA4"/>
    <w:rsid w:val="006D0025"/>
    <w:rsid w:val="006D1276"/>
    <w:rsid w:val="006E2446"/>
    <w:rsid w:val="006F49DB"/>
    <w:rsid w:val="00746D16"/>
    <w:rsid w:val="00777172"/>
    <w:rsid w:val="007C5669"/>
    <w:rsid w:val="007F53BD"/>
    <w:rsid w:val="00836C68"/>
    <w:rsid w:val="00906216"/>
    <w:rsid w:val="009256E4"/>
    <w:rsid w:val="00940B48"/>
    <w:rsid w:val="009646CE"/>
    <w:rsid w:val="009817C6"/>
    <w:rsid w:val="009B4377"/>
    <w:rsid w:val="009F64CC"/>
    <w:rsid w:val="00A443DC"/>
    <w:rsid w:val="00A936D9"/>
    <w:rsid w:val="00AB27FA"/>
    <w:rsid w:val="00AD172F"/>
    <w:rsid w:val="00AE326F"/>
    <w:rsid w:val="00B277BF"/>
    <w:rsid w:val="00B62508"/>
    <w:rsid w:val="00B93789"/>
    <w:rsid w:val="00BB7C27"/>
    <w:rsid w:val="00BC49BF"/>
    <w:rsid w:val="00BD1FA5"/>
    <w:rsid w:val="00C06B98"/>
    <w:rsid w:val="00C47329"/>
    <w:rsid w:val="00C57312"/>
    <w:rsid w:val="00CC182E"/>
    <w:rsid w:val="00CF52AA"/>
    <w:rsid w:val="00D42AE9"/>
    <w:rsid w:val="00D531B1"/>
    <w:rsid w:val="00D8619B"/>
    <w:rsid w:val="00DD6C9E"/>
    <w:rsid w:val="00DD7A32"/>
    <w:rsid w:val="00DE29DF"/>
    <w:rsid w:val="00DF205E"/>
    <w:rsid w:val="00E117D5"/>
    <w:rsid w:val="00E14AF0"/>
    <w:rsid w:val="00ED2F8A"/>
    <w:rsid w:val="00EF549B"/>
    <w:rsid w:val="00F0427B"/>
    <w:rsid w:val="00F054F6"/>
    <w:rsid w:val="00F05E0E"/>
    <w:rsid w:val="00F42374"/>
    <w:rsid w:val="00F42569"/>
    <w:rsid w:val="00F509FA"/>
    <w:rsid w:val="00F65E30"/>
    <w:rsid w:val="00FA2D31"/>
    <w:rsid w:val="00FD7C22"/>
    <w:rsid w:val="00FE04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E82A9"/>
  <w15:chartTrackingRefBased/>
  <w15:docId w15:val="{83465A89-F07F-46FA-93A6-A38779160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70D0"/>
    <w:pPr>
      <w:spacing w:before="100" w:beforeAutospacing="1" w:after="100" w:afterAutospacing="1" w:line="240" w:lineRule="auto"/>
    </w:pPr>
    <w:rPr>
      <w:rFonts w:eastAsia="Times New Roman" w:cs="Times New Roman"/>
      <w:kern w:val="0"/>
      <w:szCs w:val="24"/>
      <w:lang w:eastAsia="en-IN"/>
      <w14:ligatures w14:val="none"/>
    </w:rPr>
  </w:style>
  <w:style w:type="paragraph" w:styleId="ListParagraph">
    <w:name w:val="List Paragraph"/>
    <w:basedOn w:val="Normal"/>
    <w:uiPriority w:val="34"/>
    <w:qFormat/>
    <w:rsid w:val="009B4377"/>
    <w:pPr>
      <w:spacing w:after="0" w:line="240" w:lineRule="auto"/>
      <w:ind w:left="720"/>
      <w:contextualSpacing/>
    </w:pPr>
    <w:rPr>
      <w:rFonts w:eastAsia="Times New Roman" w:cs="Times New Roman"/>
      <w:kern w:val="0"/>
      <w:szCs w:val="24"/>
      <w:lang w:eastAsia="en-IN"/>
      <w14:ligatures w14:val="none"/>
    </w:rPr>
  </w:style>
  <w:style w:type="paragraph" w:styleId="Revision">
    <w:name w:val="Revision"/>
    <w:hidden/>
    <w:uiPriority w:val="99"/>
    <w:semiHidden/>
    <w:rsid w:val="00E14AF0"/>
    <w:pPr>
      <w:spacing w:after="0" w:line="240" w:lineRule="auto"/>
    </w:pPr>
  </w:style>
  <w:style w:type="character" w:styleId="CommentReference">
    <w:name w:val="annotation reference"/>
    <w:basedOn w:val="DefaultParagraphFont"/>
    <w:uiPriority w:val="99"/>
    <w:semiHidden/>
    <w:unhideWhenUsed/>
    <w:rsid w:val="004944D0"/>
    <w:rPr>
      <w:sz w:val="16"/>
      <w:szCs w:val="16"/>
    </w:rPr>
  </w:style>
  <w:style w:type="paragraph" w:styleId="CommentText">
    <w:name w:val="annotation text"/>
    <w:basedOn w:val="Normal"/>
    <w:link w:val="CommentTextChar"/>
    <w:uiPriority w:val="99"/>
    <w:unhideWhenUsed/>
    <w:rsid w:val="004944D0"/>
    <w:pPr>
      <w:spacing w:line="240" w:lineRule="auto"/>
    </w:pPr>
    <w:rPr>
      <w:sz w:val="20"/>
      <w:szCs w:val="20"/>
    </w:rPr>
  </w:style>
  <w:style w:type="character" w:customStyle="1" w:styleId="CommentTextChar">
    <w:name w:val="Comment Text Char"/>
    <w:basedOn w:val="DefaultParagraphFont"/>
    <w:link w:val="CommentText"/>
    <w:uiPriority w:val="99"/>
    <w:rsid w:val="004944D0"/>
    <w:rPr>
      <w:sz w:val="20"/>
      <w:szCs w:val="20"/>
    </w:rPr>
  </w:style>
  <w:style w:type="paragraph" w:styleId="CommentSubject">
    <w:name w:val="annotation subject"/>
    <w:basedOn w:val="CommentText"/>
    <w:next w:val="CommentText"/>
    <w:link w:val="CommentSubjectChar"/>
    <w:uiPriority w:val="99"/>
    <w:semiHidden/>
    <w:unhideWhenUsed/>
    <w:rsid w:val="004944D0"/>
    <w:rPr>
      <w:b/>
      <w:bCs/>
    </w:rPr>
  </w:style>
  <w:style w:type="character" w:customStyle="1" w:styleId="CommentSubjectChar">
    <w:name w:val="Comment Subject Char"/>
    <w:basedOn w:val="CommentTextChar"/>
    <w:link w:val="CommentSubject"/>
    <w:uiPriority w:val="99"/>
    <w:semiHidden/>
    <w:rsid w:val="004944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93808">
      <w:bodyDiv w:val="1"/>
      <w:marLeft w:val="0"/>
      <w:marRight w:val="0"/>
      <w:marTop w:val="0"/>
      <w:marBottom w:val="0"/>
      <w:divBdr>
        <w:top w:val="none" w:sz="0" w:space="0" w:color="auto"/>
        <w:left w:val="none" w:sz="0" w:space="0" w:color="auto"/>
        <w:bottom w:val="none" w:sz="0" w:space="0" w:color="auto"/>
        <w:right w:val="none" w:sz="0" w:space="0" w:color="auto"/>
      </w:divBdr>
    </w:div>
    <w:div w:id="267547498">
      <w:bodyDiv w:val="1"/>
      <w:marLeft w:val="0"/>
      <w:marRight w:val="0"/>
      <w:marTop w:val="0"/>
      <w:marBottom w:val="0"/>
      <w:divBdr>
        <w:top w:val="none" w:sz="0" w:space="0" w:color="auto"/>
        <w:left w:val="none" w:sz="0" w:space="0" w:color="auto"/>
        <w:bottom w:val="none" w:sz="0" w:space="0" w:color="auto"/>
        <w:right w:val="none" w:sz="0" w:space="0" w:color="auto"/>
      </w:divBdr>
      <w:divsChild>
        <w:div w:id="1766070575">
          <w:marLeft w:val="360"/>
          <w:marRight w:val="0"/>
          <w:marTop w:val="200"/>
          <w:marBottom w:val="0"/>
          <w:divBdr>
            <w:top w:val="none" w:sz="0" w:space="0" w:color="auto"/>
            <w:left w:val="none" w:sz="0" w:space="0" w:color="auto"/>
            <w:bottom w:val="none" w:sz="0" w:space="0" w:color="auto"/>
            <w:right w:val="none" w:sz="0" w:space="0" w:color="auto"/>
          </w:divBdr>
        </w:div>
        <w:div w:id="441652864">
          <w:marLeft w:val="360"/>
          <w:marRight w:val="0"/>
          <w:marTop w:val="200"/>
          <w:marBottom w:val="0"/>
          <w:divBdr>
            <w:top w:val="none" w:sz="0" w:space="0" w:color="auto"/>
            <w:left w:val="none" w:sz="0" w:space="0" w:color="auto"/>
            <w:bottom w:val="none" w:sz="0" w:space="0" w:color="auto"/>
            <w:right w:val="none" w:sz="0" w:space="0" w:color="auto"/>
          </w:divBdr>
        </w:div>
        <w:div w:id="400838019">
          <w:marLeft w:val="360"/>
          <w:marRight w:val="0"/>
          <w:marTop w:val="200"/>
          <w:marBottom w:val="0"/>
          <w:divBdr>
            <w:top w:val="none" w:sz="0" w:space="0" w:color="auto"/>
            <w:left w:val="none" w:sz="0" w:space="0" w:color="auto"/>
            <w:bottom w:val="none" w:sz="0" w:space="0" w:color="auto"/>
            <w:right w:val="none" w:sz="0" w:space="0" w:color="auto"/>
          </w:divBdr>
        </w:div>
        <w:div w:id="1379278779">
          <w:marLeft w:val="360"/>
          <w:marRight w:val="0"/>
          <w:marTop w:val="200"/>
          <w:marBottom w:val="0"/>
          <w:divBdr>
            <w:top w:val="none" w:sz="0" w:space="0" w:color="auto"/>
            <w:left w:val="none" w:sz="0" w:space="0" w:color="auto"/>
            <w:bottom w:val="none" w:sz="0" w:space="0" w:color="auto"/>
            <w:right w:val="none" w:sz="0" w:space="0" w:color="auto"/>
          </w:divBdr>
        </w:div>
        <w:div w:id="468280397">
          <w:marLeft w:val="360"/>
          <w:marRight w:val="0"/>
          <w:marTop w:val="200"/>
          <w:marBottom w:val="0"/>
          <w:divBdr>
            <w:top w:val="none" w:sz="0" w:space="0" w:color="auto"/>
            <w:left w:val="none" w:sz="0" w:space="0" w:color="auto"/>
            <w:bottom w:val="none" w:sz="0" w:space="0" w:color="auto"/>
            <w:right w:val="none" w:sz="0" w:space="0" w:color="auto"/>
          </w:divBdr>
        </w:div>
        <w:div w:id="1117026171">
          <w:marLeft w:val="360"/>
          <w:marRight w:val="0"/>
          <w:marTop w:val="200"/>
          <w:marBottom w:val="0"/>
          <w:divBdr>
            <w:top w:val="none" w:sz="0" w:space="0" w:color="auto"/>
            <w:left w:val="none" w:sz="0" w:space="0" w:color="auto"/>
            <w:bottom w:val="none" w:sz="0" w:space="0" w:color="auto"/>
            <w:right w:val="none" w:sz="0" w:space="0" w:color="auto"/>
          </w:divBdr>
        </w:div>
        <w:div w:id="1728920655">
          <w:marLeft w:val="360"/>
          <w:marRight w:val="0"/>
          <w:marTop w:val="200"/>
          <w:marBottom w:val="0"/>
          <w:divBdr>
            <w:top w:val="none" w:sz="0" w:space="0" w:color="auto"/>
            <w:left w:val="none" w:sz="0" w:space="0" w:color="auto"/>
            <w:bottom w:val="none" w:sz="0" w:space="0" w:color="auto"/>
            <w:right w:val="none" w:sz="0" w:space="0" w:color="auto"/>
          </w:divBdr>
        </w:div>
        <w:div w:id="991828691">
          <w:marLeft w:val="360"/>
          <w:marRight w:val="0"/>
          <w:marTop w:val="200"/>
          <w:marBottom w:val="0"/>
          <w:divBdr>
            <w:top w:val="none" w:sz="0" w:space="0" w:color="auto"/>
            <w:left w:val="none" w:sz="0" w:space="0" w:color="auto"/>
            <w:bottom w:val="none" w:sz="0" w:space="0" w:color="auto"/>
            <w:right w:val="none" w:sz="0" w:space="0" w:color="auto"/>
          </w:divBdr>
        </w:div>
        <w:div w:id="555704023">
          <w:marLeft w:val="360"/>
          <w:marRight w:val="0"/>
          <w:marTop w:val="200"/>
          <w:marBottom w:val="0"/>
          <w:divBdr>
            <w:top w:val="none" w:sz="0" w:space="0" w:color="auto"/>
            <w:left w:val="none" w:sz="0" w:space="0" w:color="auto"/>
            <w:bottom w:val="none" w:sz="0" w:space="0" w:color="auto"/>
            <w:right w:val="none" w:sz="0" w:space="0" w:color="auto"/>
          </w:divBdr>
        </w:div>
        <w:div w:id="624232973">
          <w:marLeft w:val="360"/>
          <w:marRight w:val="0"/>
          <w:marTop w:val="200"/>
          <w:marBottom w:val="0"/>
          <w:divBdr>
            <w:top w:val="none" w:sz="0" w:space="0" w:color="auto"/>
            <w:left w:val="none" w:sz="0" w:space="0" w:color="auto"/>
            <w:bottom w:val="none" w:sz="0" w:space="0" w:color="auto"/>
            <w:right w:val="none" w:sz="0" w:space="0" w:color="auto"/>
          </w:divBdr>
        </w:div>
      </w:divsChild>
    </w:div>
    <w:div w:id="347604706">
      <w:bodyDiv w:val="1"/>
      <w:marLeft w:val="0"/>
      <w:marRight w:val="0"/>
      <w:marTop w:val="0"/>
      <w:marBottom w:val="0"/>
      <w:divBdr>
        <w:top w:val="none" w:sz="0" w:space="0" w:color="auto"/>
        <w:left w:val="none" w:sz="0" w:space="0" w:color="auto"/>
        <w:bottom w:val="none" w:sz="0" w:space="0" w:color="auto"/>
        <w:right w:val="none" w:sz="0" w:space="0" w:color="auto"/>
      </w:divBdr>
      <w:divsChild>
        <w:div w:id="655573478">
          <w:marLeft w:val="360"/>
          <w:marRight w:val="0"/>
          <w:marTop w:val="200"/>
          <w:marBottom w:val="0"/>
          <w:divBdr>
            <w:top w:val="none" w:sz="0" w:space="0" w:color="auto"/>
            <w:left w:val="none" w:sz="0" w:space="0" w:color="auto"/>
            <w:bottom w:val="none" w:sz="0" w:space="0" w:color="auto"/>
            <w:right w:val="none" w:sz="0" w:space="0" w:color="auto"/>
          </w:divBdr>
        </w:div>
        <w:div w:id="157119206">
          <w:marLeft w:val="360"/>
          <w:marRight w:val="0"/>
          <w:marTop w:val="200"/>
          <w:marBottom w:val="0"/>
          <w:divBdr>
            <w:top w:val="none" w:sz="0" w:space="0" w:color="auto"/>
            <w:left w:val="none" w:sz="0" w:space="0" w:color="auto"/>
            <w:bottom w:val="none" w:sz="0" w:space="0" w:color="auto"/>
            <w:right w:val="none" w:sz="0" w:space="0" w:color="auto"/>
          </w:divBdr>
        </w:div>
        <w:div w:id="956838736">
          <w:marLeft w:val="360"/>
          <w:marRight w:val="0"/>
          <w:marTop w:val="200"/>
          <w:marBottom w:val="0"/>
          <w:divBdr>
            <w:top w:val="none" w:sz="0" w:space="0" w:color="auto"/>
            <w:left w:val="none" w:sz="0" w:space="0" w:color="auto"/>
            <w:bottom w:val="none" w:sz="0" w:space="0" w:color="auto"/>
            <w:right w:val="none" w:sz="0" w:space="0" w:color="auto"/>
          </w:divBdr>
        </w:div>
      </w:divsChild>
    </w:div>
    <w:div w:id="556017933">
      <w:bodyDiv w:val="1"/>
      <w:marLeft w:val="0"/>
      <w:marRight w:val="0"/>
      <w:marTop w:val="0"/>
      <w:marBottom w:val="0"/>
      <w:divBdr>
        <w:top w:val="none" w:sz="0" w:space="0" w:color="auto"/>
        <w:left w:val="none" w:sz="0" w:space="0" w:color="auto"/>
        <w:bottom w:val="none" w:sz="0" w:space="0" w:color="auto"/>
        <w:right w:val="none" w:sz="0" w:space="0" w:color="auto"/>
      </w:divBdr>
    </w:div>
    <w:div w:id="608436918">
      <w:bodyDiv w:val="1"/>
      <w:marLeft w:val="0"/>
      <w:marRight w:val="0"/>
      <w:marTop w:val="0"/>
      <w:marBottom w:val="0"/>
      <w:divBdr>
        <w:top w:val="none" w:sz="0" w:space="0" w:color="auto"/>
        <w:left w:val="none" w:sz="0" w:space="0" w:color="auto"/>
        <w:bottom w:val="none" w:sz="0" w:space="0" w:color="auto"/>
        <w:right w:val="none" w:sz="0" w:space="0" w:color="auto"/>
      </w:divBdr>
      <w:divsChild>
        <w:div w:id="1627468049">
          <w:marLeft w:val="360"/>
          <w:marRight w:val="0"/>
          <w:marTop w:val="200"/>
          <w:marBottom w:val="0"/>
          <w:divBdr>
            <w:top w:val="none" w:sz="0" w:space="0" w:color="auto"/>
            <w:left w:val="none" w:sz="0" w:space="0" w:color="auto"/>
            <w:bottom w:val="none" w:sz="0" w:space="0" w:color="auto"/>
            <w:right w:val="none" w:sz="0" w:space="0" w:color="auto"/>
          </w:divBdr>
        </w:div>
        <w:div w:id="1806728137">
          <w:marLeft w:val="1080"/>
          <w:marRight w:val="0"/>
          <w:marTop w:val="100"/>
          <w:marBottom w:val="0"/>
          <w:divBdr>
            <w:top w:val="none" w:sz="0" w:space="0" w:color="auto"/>
            <w:left w:val="none" w:sz="0" w:space="0" w:color="auto"/>
            <w:bottom w:val="none" w:sz="0" w:space="0" w:color="auto"/>
            <w:right w:val="none" w:sz="0" w:space="0" w:color="auto"/>
          </w:divBdr>
        </w:div>
        <w:div w:id="2067533887">
          <w:marLeft w:val="1080"/>
          <w:marRight w:val="0"/>
          <w:marTop w:val="100"/>
          <w:marBottom w:val="0"/>
          <w:divBdr>
            <w:top w:val="none" w:sz="0" w:space="0" w:color="auto"/>
            <w:left w:val="none" w:sz="0" w:space="0" w:color="auto"/>
            <w:bottom w:val="none" w:sz="0" w:space="0" w:color="auto"/>
            <w:right w:val="none" w:sz="0" w:space="0" w:color="auto"/>
          </w:divBdr>
        </w:div>
        <w:div w:id="1821578513">
          <w:marLeft w:val="360"/>
          <w:marRight w:val="0"/>
          <w:marTop w:val="200"/>
          <w:marBottom w:val="0"/>
          <w:divBdr>
            <w:top w:val="none" w:sz="0" w:space="0" w:color="auto"/>
            <w:left w:val="none" w:sz="0" w:space="0" w:color="auto"/>
            <w:bottom w:val="none" w:sz="0" w:space="0" w:color="auto"/>
            <w:right w:val="none" w:sz="0" w:space="0" w:color="auto"/>
          </w:divBdr>
        </w:div>
        <w:div w:id="1777367303">
          <w:marLeft w:val="1080"/>
          <w:marRight w:val="0"/>
          <w:marTop w:val="100"/>
          <w:marBottom w:val="0"/>
          <w:divBdr>
            <w:top w:val="none" w:sz="0" w:space="0" w:color="auto"/>
            <w:left w:val="none" w:sz="0" w:space="0" w:color="auto"/>
            <w:bottom w:val="none" w:sz="0" w:space="0" w:color="auto"/>
            <w:right w:val="none" w:sz="0" w:space="0" w:color="auto"/>
          </w:divBdr>
        </w:div>
        <w:div w:id="189610353">
          <w:marLeft w:val="1080"/>
          <w:marRight w:val="0"/>
          <w:marTop w:val="100"/>
          <w:marBottom w:val="0"/>
          <w:divBdr>
            <w:top w:val="none" w:sz="0" w:space="0" w:color="auto"/>
            <w:left w:val="none" w:sz="0" w:space="0" w:color="auto"/>
            <w:bottom w:val="none" w:sz="0" w:space="0" w:color="auto"/>
            <w:right w:val="none" w:sz="0" w:space="0" w:color="auto"/>
          </w:divBdr>
        </w:div>
        <w:div w:id="144703794">
          <w:marLeft w:val="360"/>
          <w:marRight w:val="0"/>
          <w:marTop w:val="200"/>
          <w:marBottom w:val="0"/>
          <w:divBdr>
            <w:top w:val="none" w:sz="0" w:space="0" w:color="auto"/>
            <w:left w:val="none" w:sz="0" w:space="0" w:color="auto"/>
            <w:bottom w:val="none" w:sz="0" w:space="0" w:color="auto"/>
            <w:right w:val="none" w:sz="0" w:space="0" w:color="auto"/>
          </w:divBdr>
        </w:div>
        <w:div w:id="744717616">
          <w:marLeft w:val="1080"/>
          <w:marRight w:val="0"/>
          <w:marTop w:val="100"/>
          <w:marBottom w:val="0"/>
          <w:divBdr>
            <w:top w:val="none" w:sz="0" w:space="0" w:color="auto"/>
            <w:left w:val="none" w:sz="0" w:space="0" w:color="auto"/>
            <w:bottom w:val="none" w:sz="0" w:space="0" w:color="auto"/>
            <w:right w:val="none" w:sz="0" w:space="0" w:color="auto"/>
          </w:divBdr>
        </w:div>
        <w:div w:id="653531252">
          <w:marLeft w:val="1080"/>
          <w:marRight w:val="0"/>
          <w:marTop w:val="100"/>
          <w:marBottom w:val="0"/>
          <w:divBdr>
            <w:top w:val="none" w:sz="0" w:space="0" w:color="auto"/>
            <w:left w:val="none" w:sz="0" w:space="0" w:color="auto"/>
            <w:bottom w:val="none" w:sz="0" w:space="0" w:color="auto"/>
            <w:right w:val="none" w:sz="0" w:space="0" w:color="auto"/>
          </w:divBdr>
        </w:div>
      </w:divsChild>
    </w:div>
    <w:div w:id="650405779">
      <w:bodyDiv w:val="1"/>
      <w:marLeft w:val="0"/>
      <w:marRight w:val="0"/>
      <w:marTop w:val="0"/>
      <w:marBottom w:val="0"/>
      <w:divBdr>
        <w:top w:val="none" w:sz="0" w:space="0" w:color="auto"/>
        <w:left w:val="none" w:sz="0" w:space="0" w:color="auto"/>
        <w:bottom w:val="none" w:sz="0" w:space="0" w:color="auto"/>
        <w:right w:val="none" w:sz="0" w:space="0" w:color="auto"/>
      </w:divBdr>
      <w:divsChild>
        <w:div w:id="2026205415">
          <w:marLeft w:val="360"/>
          <w:marRight w:val="0"/>
          <w:marTop w:val="200"/>
          <w:marBottom w:val="0"/>
          <w:divBdr>
            <w:top w:val="none" w:sz="0" w:space="0" w:color="auto"/>
            <w:left w:val="none" w:sz="0" w:space="0" w:color="auto"/>
            <w:bottom w:val="none" w:sz="0" w:space="0" w:color="auto"/>
            <w:right w:val="none" w:sz="0" w:space="0" w:color="auto"/>
          </w:divBdr>
        </w:div>
        <w:div w:id="1641960637">
          <w:marLeft w:val="360"/>
          <w:marRight w:val="0"/>
          <w:marTop w:val="200"/>
          <w:marBottom w:val="0"/>
          <w:divBdr>
            <w:top w:val="none" w:sz="0" w:space="0" w:color="auto"/>
            <w:left w:val="none" w:sz="0" w:space="0" w:color="auto"/>
            <w:bottom w:val="none" w:sz="0" w:space="0" w:color="auto"/>
            <w:right w:val="none" w:sz="0" w:space="0" w:color="auto"/>
          </w:divBdr>
        </w:div>
        <w:div w:id="1573615634">
          <w:marLeft w:val="360"/>
          <w:marRight w:val="0"/>
          <w:marTop w:val="200"/>
          <w:marBottom w:val="0"/>
          <w:divBdr>
            <w:top w:val="none" w:sz="0" w:space="0" w:color="auto"/>
            <w:left w:val="none" w:sz="0" w:space="0" w:color="auto"/>
            <w:bottom w:val="none" w:sz="0" w:space="0" w:color="auto"/>
            <w:right w:val="none" w:sz="0" w:space="0" w:color="auto"/>
          </w:divBdr>
        </w:div>
        <w:div w:id="1263807515">
          <w:marLeft w:val="360"/>
          <w:marRight w:val="0"/>
          <w:marTop w:val="200"/>
          <w:marBottom w:val="0"/>
          <w:divBdr>
            <w:top w:val="none" w:sz="0" w:space="0" w:color="auto"/>
            <w:left w:val="none" w:sz="0" w:space="0" w:color="auto"/>
            <w:bottom w:val="none" w:sz="0" w:space="0" w:color="auto"/>
            <w:right w:val="none" w:sz="0" w:space="0" w:color="auto"/>
          </w:divBdr>
        </w:div>
      </w:divsChild>
    </w:div>
    <w:div w:id="653265038">
      <w:bodyDiv w:val="1"/>
      <w:marLeft w:val="0"/>
      <w:marRight w:val="0"/>
      <w:marTop w:val="0"/>
      <w:marBottom w:val="0"/>
      <w:divBdr>
        <w:top w:val="none" w:sz="0" w:space="0" w:color="auto"/>
        <w:left w:val="none" w:sz="0" w:space="0" w:color="auto"/>
        <w:bottom w:val="none" w:sz="0" w:space="0" w:color="auto"/>
        <w:right w:val="none" w:sz="0" w:space="0" w:color="auto"/>
      </w:divBdr>
      <w:divsChild>
        <w:div w:id="836069634">
          <w:marLeft w:val="360"/>
          <w:marRight w:val="0"/>
          <w:marTop w:val="200"/>
          <w:marBottom w:val="0"/>
          <w:divBdr>
            <w:top w:val="none" w:sz="0" w:space="0" w:color="auto"/>
            <w:left w:val="none" w:sz="0" w:space="0" w:color="auto"/>
            <w:bottom w:val="none" w:sz="0" w:space="0" w:color="auto"/>
            <w:right w:val="none" w:sz="0" w:space="0" w:color="auto"/>
          </w:divBdr>
        </w:div>
        <w:div w:id="1822771549">
          <w:marLeft w:val="360"/>
          <w:marRight w:val="0"/>
          <w:marTop w:val="200"/>
          <w:marBottom w:val="0"/>
          <w:divBdr>
            <w:top w:val="none" w:sz="0" w:space="0" w:color="auto"/>
            <w:left w:val="none" w:sz="0" w:space="0" w:color="auto"/>
            <w:bottom w:val="none" w:sz="0" w:space="0" w:color="auto"/>
            <w:right w:val="none" w:sz="0" w:space="0" w:color="auto"/>
          </w:divBdr>
        </w:div>
        <w:div w:id="1495073216">
          <w:marLeft w:val="360"/>
          <w:marRight w:val="0"/>
          <w:marTop w:val="200"/>
          <w:marBottom w:val="0"/>
          <w:divBdr>
            <w:top w:val="none" w:sz="0" w:space="0" w:color="auto"/>
            <w:left w:val="none" w:sz="0" w:space="0" w:color="auto"/>
            <w:bottom w:val="none" w:sz="0" w:space="0" w:color="auto"/>
            <w:right w:val="none" w:sz="0" w:space="0" w:color="auto"/>
          </w:divBdr>
        </w:div>
      </w:divsChild>
    </w:div>
    <w:div w:id="686491124">
      <w:bodyDiv w:val="1"/>
      <w:marLeft w:val="0"/>
      <w:marRight w:val="0"/>
      <w:marTop w:val="0"/>
      <w:marBottom w:val="0"/>
      <w:divBdr>
        <w:top w:val="none" w:sz="0" w:space="0" w:color="auto"/>
        <w:left w:val="none" w:sz="0" w:space="0" w:color="auto"/>
        <w:bottom w:val="none" w:sz="0" w:space="0" w:color="auto"/>
        <w:right w:val="none" w:sz="0" w:space="0" w:color="auto"/>
      </w:divBdr>
      <w:divsChild>
        <w:div w:id="1009720697">
          <w:marLeft w:val="360"/>
          <w:marRight w:val="0"/>
          <w:marTop w:val="200"/>
          <w:marBottom w:val="0"/>
          <w:divBdr>
            <w:top w:val="none" w:sz="0" w:space="0" w:color="auto"/>
            <w:left w:val="none" w:sz="0" w:space="0" w:color="auto"/>
            <w:bottom w:val="none" w:sz="0" w:space="0" w:color="auto"/>
            <w:right w:val="none" w:sz="0" w:space="0" w:color="auto"/>
          </w:divBdr>
        </w:div>
        <w:div w:id="1175725940">
          <w:marLeft w:val="360"/>
          <w:marRight w:val="0"/>
          <w:marTop w:val="200"/>
          <w:marBottom w:val="0"/>
          <w:divBdr>
            <w:top w:val="none" w:sz="0" w:space="0" w:color="auto"/>
            <w:left w:val="none" w:sz="0" w:space="0" w:color="auto"/>
            <w:bottom w:val="none" w:sz="0" w:space="0" w:color="auto"/>
            <w:right w:val="none" w:sz="0" w:space="0" w:color="auto"/>
          </w:divBdr>
        </w:div>
        <w:div w:id="71701958">
          <w:marLeft w:val="360"/>
          <w:marRight w:val="0"/>
          <w:marTop w:val="200"/>
          <w:marBottom w:val="0"/>
          <w:divBdr>
            <w:top w:val="none" w:sz="0" w:space="0" w:color="auto"/>
            <w:left w:val="none" w:sz="0" w:space="0" w:color="auto"/>
            <w:bottom w:val="none" w:sz="0" w:space="0" w:color="auto"/>
            <w:right w:val="none" w:sz="0" w:space="0" w:color="auto"/>
          </w:divBdr>
        </w:div>
        <w:div w:id="876428930">
          <w:marLeft w:val="360"/>
          <w:marRight w:val="0"/>
          <w:marTop w:val="200"/>
          <w:marBottom w:val="0"/>
          <w:divBdr>
            <w:top w:val="none" w:sz="0" w:space="0" w:color="auto"/>
            <w:left w:val="none" w:sz="0" w:space="0" w:color="auto"/>
            <w:bottom w:val="none" w:sz="0" w:space="0" w:color="auto"/>
            <w:right w:val="none" w:sz="0" w:space="0" w:color="auto"/>
          </w:divBdr>
        </w:div>
        <w:div w:id="819424170">
          <w:marLeft w:val="360"/>
          <w:marRight w:val="0"/>
          <w:marTop w:val="200"/>
          <w:marBottom w:val="0"/>
          <w:divBdr>
            <w:top w:val="none" w:sz="0" w:space="0" w:color="auto"/>
            <w:left w:val="none" w:sz="0" w:space="0" w:color="auto"/>
            <w:bottom w:val="none" w:sz="0" w:space="0" w:color="auto"/>
            <w:right w:val="none" w:sz="0" w:space="0" w:color="auto"/>
          </w:divBdr>
        </w:div>
        <w:div w:id="1954969719">
          <w:marLeft w:val="360"/>
          <w:marRight w:val="0"/>
          <w:marTop w:val="200"/>
          <w:marBottom w:val="0"/>
          <w:divBdr>
            <w:top w:val="none" w:sz="0" w:space="0" w:color="auto"/>
            <w:left w:val="none" w:sz="0" w:space="0" w:color="auto"/>
            <w:bottom w:val="none" w:sz="0" w:space="0" w:color="auto"/>
            <w:right w:val="none" w:sz="0" w:space="0" w:color="auto"/>
          </w:divBdr>
        </w:div>
      </w:divsChild>
    </w:div>
    <w:div w:id="847643907">
      <w:bodyDiv w:val="1"/>
      <w:marLeft w:val="0"/>
      <w:marRight w:val="0"/>
      <w:marTop w:val="0"/>
      <w:marBottom w:val="0"/>
      <w:divBdr>
        <w:top w:val="none" w:sz="0" w:space="0" w:color="auto"/>
        <w:left w:val="none" w:sz="0" w:space="0" w:color="auto"/>
        <w:bottom w:val="none" w:sz="0" w:space="0" w:color="auto"/>
        <w:right w:val="none" w:sz="0" w:space="0" w:color="auto"/>
      </w:divBdr>
    </w:div>
    <w:div w:id="874657930">
      <w:bodyDiv w:val="1"/>
      <w:marLeft w:val="0"/>
      <w:marRight w:val="0"/>
      <w:marTop w:val="0"/>
      <w:marBottom w:val="0"/>
      <w:divBdr>
        <w:top w:val="none" w:sz="0" w:space="0" w:color="auto"/>
        <w:left w:val="none" w:sz="0" w:space="0" w:color="auto"/>
        <w:bottom w:val="none" w:sz="0" w:space="0" w:color="auto"/>
        <w:right w:val="none" w:sz="0" w:space="0" w:color="auto"/>
      </w:divBdr>
      <w:divsChild>
        <w:div w:id="1793741542">
          <w:marLeft w:val="360"/>
          <w:marRight w:val="0"/>
          <w:marTop w:val="200"/>
          <w:marBottom w:val="0"/>
          <w:divBdr>
            <w:top w:val="none" w:sz="0" w:space="0" w:color="auto"/>
            <w:left w:val="none" w:sz="0" w:space="0" w:color="auto"/>
            <w:bottom w:val="none" w:sz="0" w:space="0" w:color="auto"/>
            <w:right w:val="none" w:sz="0" w:space="0" w:color="auto"/>
          </w:divBdr>
        </w:div>
        <w:div w:id="331491163">
          <w:marLeft w:val="360"/>
          <w:marRight w:val="0"/>
          <w:marTop w:val="200"/>
          <w:marBottom w:val="0"/>
          <w:divBdr>
            <w:top w:val="none" w:sz="0" w:space="0" w:color="auto"/>
            <w:left w:val="none" w:sz="0" w:space="0" w:color="auto"/>
            <w:bottom w:val="none" w:sz="0" w:space="0" w:color="auto"/>
            <w:right w:val="none" w:sz="0" w:space="0" w:color="auto"/>
          </w:divBdr>
        </w:div>
        <w:div w:id="1758214338">
          <w:marLeft w:val="360"/>
          <w:marRight w:val="0"/>
          <w:marTop w:val="200"/>
          <w:marBottom w:val="0"/>
          <w:divBdr>
            <w:top w:val="none" w:sz="0" w:space="0" w:color="auto"/>
            <w:left w:val="none" w:sz="0" w:space="0" w:color="auto"/>
            <w:bottom w:val="none" w:sz="0" w:space="0" w:color="auto"/>
            <w:right w:val="none" w:sz="0" w:space="0" w:color="auto"/>
          </w:divBdr>
        </w:div>
        <w:div w:id="1991252735">
          <w:marLeft w:val="360"/>
          <w:marRight w:val="0"/>
          <w:marTop w:val="200"/>
          <w:marBottom w:val="0"/>
          <w:divBdr>
            <w:top w:val="none" w:sz="0" w:space="0" w:color="auto"/>
            <w:left w:val="none" w:sz="0" w:space="0" w:color="auto"/>
            <w:bottom w:val="none" w:sz="0" w:space="0" w:color="auto"/>
            <w:right w:val="none" w:sz="0" w:space="0" w:color="auto"/>
          </w:divBdr>
        </w:div>
      </w:divsChild>
    </w:div>
    <w:div w:id="915868527">
      <w:bodyDiv w:val="1"/>
      <w:marLeft w:val="0"/>
      <w:marRight w:val="0"/>
      <w:marTop w:val="0"/>
      <w:marBottom w:val="0"/>
      <w:divBdr>
        <w:top w:val="none" w:sz="0" w:space="0" w:color="auto"/>
        <w:left w:val="none" w:sz="0" w:space="0" w:color="auto"/>
        <w:bottom w:val="none" w:sz="0" w:space="0" w:color="auto"/>
        <w:right w:val="none" w:sz="0" w:space="0" w:color="auto"/>
      </w:divBdr>
      <w:divsChild>
        <w:div w:id="1006396281">
          <w:marLeft w:val="360"/>
          <w:marRight w:val="0"/>
          <w:marTop w:val="200"/>
          <w:marBottom w:val="0"/>
          <w:divBdr>
            <w:top w:val="none" w:sz="0" w:space="0" w:color="auto"/>
            <w:left w:val="none" w:sz="0" w:space="0" w:color="auto"/>
            <w:bottom w:val="none" w:sz="0" w:space="0" w:color="auto"/>
            <w:right w:val="none" w:sz="0" w:space="0" w:color="auto"/>
          </w:divBdr>
        </w:div>
        <w:div w:id="81486981">
          <w:marLeft w:val="360"/>
          <w:marRight w:val="0"/>
          <w:marTop w:val="200"/>
          <w:marBottom w:val="0"/>
          <w:divBdr>
            <w:top w:val="none" w:sz="0" w:space="0" w:color="auto"/>
            <w:left w:val="none" w:sz="0" w:space="0" w:color="auto"/>
            <w:bottom w:val="none" w:sz="0" w:space="0" w:color="auto"/>
            <w:right w:val="none" w:sz="0" w:space="0" w:color="auto"/>
          </w:divBdr>
        </w:div>
        <w:div w:id="1161971228">
          <w:marLeft w:val="360"/>
          <w:marRight w:val="0"/>
          <w:marTop w:val="200"/>
          <w:marBottom w:val="0"/>
          <w:divBdr>
            <w:top w:val="none" w:sz="0" w:space="0" w:color="auto"/>
            <w:left w:val="none" w:sz="0" w:space="0" w:color="auto"/>
            <w:bottom w:val="none" w:sz="0" w:space="0" w:color="auto"/>
            <w:right w:val="none" w:sz="0" w:space="0" w:color="auto"/>
          </w:divBdr>
        </w:div>
      </w:divsChild>
    </w:div>
    <w:div w:id="995182001">
      <w:bodyDiv w:val="1"/>
      <w:marLeft w:val="0"/>
      <w:marRight w:val="0"/>
      <w:marTop w:val="0"/>
      <w:marBottom w:val="0"/>
      <w:divBdr>
        <w:top w:val="none" w:sz="0" w:space="0" w:color="auto"/>
        <w:left w:val="none" w:sz="0" w:space="0" w:color="auto"/>
        <w:bottom w:val="none" w:sz="0" w:space="0" w:color="auto"/>
        <w:right w:val="none" w:sz="0" w:space="0" w:color="auto"/>
      </w:divBdr>
      <w:divsChild>
        <w:div w:id="3674116">
          <w:marLeft w:val="360"/>
          <w:marRight w:val="0"/>
          <w:marTop w:val="200"/>
          <w:marBottom w:val="0"/>
          <w:divBdr>
            <w:top w:val="none" w:sz="0" w:space="0" w:color="auto"/>
            <w:left w:val="none" w:sz="0" w:space="0" w:color="auto"/>
            <w:bottom w:val="none" w:sz="0" w:space="0" w:color="auto"/>
            <w:right w:val="none" w:sz="0" w:space="0" w:color="auto"/>
          </w:divBdr>
        </w:div>
        <w:div w:id="969867457">
          <w:marLeft w:val="360"/>
          <w:marRight w:val="0"/>
          <w:marTop w:val="200"/>
          <w:marBottom w:val="0"/>
          <w:divBdr>
            <w:top w:val="none" w:sz="0" w:space="0" w:color="auto"/>
            <w:left w:val="none" w:sz="0" w:space="0" w:color="auto"/>
            <w:bottom w:val="none" w:sz="0" w:space="0" w:color="auto"/>
            <w:right w:val="none" w:sz="0" w:space="0" w:color="auto"/>
          </w:divBdr>
        </w:div>
        <w:div w:id="1807237273">
          <w:marLeft w:val="360"/>
          <w:marRight w:val="0"/>
          <w:marTop w:val="200"/>
          <w:marBottom w:val="0"/>
          <w:divBdr>
            <w:top w:val="none" w:sz="0" w:space="0" w:color="auto"/>
            <w:left w:val="none" w:sz="0" w:space="0" w:color="auto"/>
            <w:bottom w:val="none" w:sz="0" w:space="0" w:color="auto"/>
            <w:right w:val="none" w:sz="0" w:space="0" w:color="auto"/>
          </w:divBdr>
        </w:div>
        <w:div w:id="1232812335">
          <w:marLeft w:val="360"/>
          <w:marRight w:val="0"/>
          <w:marTop w:val="200"/>
          <w:marBottom w:val="0"/>
          <w:divBdr>
            <w:top w:val="none" w:sz="0" w:space="0" w:color="auto"/>
            <w:left w:val="none" w:sz="0" w:space="0" w:color="auto"/>
            <w:bottom w:val="none" w:sz="0" w:space="0" w:color="auto"/>
            <w:right w:val="none" w:sz="0" w:space="0" w:color="auto"/>
          </w:divBdr>
        </w:div>
        <w:div w:id="296423520">
          <w:marLeft w:val="360"/>
          <w:marRight w:val="0"/>
          <w:marTop w:val="200"/>
          <w:marBottom w:val="0"/>
          <w:divBdr>
            <w:top w:val="none" w:sz="0" w:space="0" w:color="auto"/>
            <w:left w:val="none" w:sz="0" w:space="0" w:color="auto"/>
            <w:bottom w:val="none" w:sz="0" w:space="0" w:color="auto"/>
            <w:right w:val="none" w:sz="0" w:space="0" w:color="auto"/>
          </w:divBdr>
        </w:div>
      </w:divsChild>
    </w:div>
    <w:div w:id="1030037194">
      <w:bodyDiv w:val="1"/>
      <w:marLeft w:val="0"/>
      <w:marRight w:val="0"/>
      <w:marTop w:val="0"/>
      <w:marBottom w:val="0"/>
      <w:divBdr>
        <w:top w:val="none" w:sz="0" w:space="0" w:color="auto"/>
        <w:left w:val="none" w:sz="0" w:space="0" w:color="auto"/>
        <w:bottom w:val="none" w:sz="0" w:space="0" w:color="auto"/>
        <w:right w:val="none" w:sz="0" w:space="0" w:color="auto"/>
      </w:divBdr>
    </w:div>
    <w:div w:id="1063875417">
      <w:bodyDiv w:val="1"/>
      <w:marLeft w:val="0"/>
      <w:marRight w:val="0"/>
      <w:marTop w:val="0"/>
      <w:marBottom w:val="0"/>
      <w:divBdr>
        <w:top w:val="none" w:sz="0" w:space="0" w:color="auto"/>
        <w:left w:val="none" w:sz="0" w:space="0" w:color="auto"/>
        <w:bottom w:val="none" w:sz="0" w:space="0" w:color="auto"/>
        <w:right w:val="none" w:sz="0" w:space="0" w:color="auto"/>
      </w:divBdr>
    </w:div>
    <w:div w:id="1065568552">
      <w:bodyDiv w:val="1"/>
      <w:marLeft w:val="0"/>
      <w:marRight w:val="0"/>
      <w:marTop w:val="0"/>
      <w:marBottom w:val="0"/>
      <w:divBdr>
        <w:top w:val="none" w:sz="0" w:space="0" w:color="auto"/>
        <w:left w:val="none" w:sz="0" w:space="0" w:color="auto"/>
        <w:bottom w:val="none" w:sz="0" w:space="0" w:color="auto"/>
        <w:right w:val="none" w:sz="0" w:space="0" w:color="auto"/>
      </w:divBdr>
      <w:divsChild>
        <w:div w:id="1330018683">
          <w:marLeft w:val="360"/>
          <w:marRight w:val="0"/>
          <w:marTop w:val="200"/>
          <w:marBottom w:val="0"/>
          <w:divBdr>
            <w:top w:val="none" w:sz="0" w:space="0" w:color="auto"/>
            <w:left w:val="none" w:sz="0" w:space="0" w:color="auto"/>
            <w:bottom w:val="none" w:sz="0" w:space="0" w:color="auto"/>
            <w:right w:val="none" w:sz="0" w:space="0" w:color="auto"/>
          </w:divBdr>
        </w:div>
        <w:div w:id="222985335">
          <w:marLeft w:val="360"/>
          <w:marRight w:val="0"/>
          <w:marTop w:val="200"/>
          <w:marBottom w:val="0"/>
          <w:divBdr>
            <w:top w:val="none" w:sz="0" w:space="0" w:color="auto"/>
            <w:left w:val="none" w:sz="0" w:space="0" w:color="auto"/>
            <w:bottom w:val="none" w:sz="0" w:space="0" w:color="auto"/>
            <w:right w:val="none" w:sz="0" w:space="0" w:color="auto"/>
          </w:divBdr>
        </w:div>
        <w:div w:id="702444195">
          <w:marLeft w:val="360"/>
          <w:marRight w:val="0"/>
          <w:marTop w:val="200"/>
          <w:marBottom w:val="0"/>
          <w:divBdr>
            <w:top w:val="none" w:sz="0" w:space="0" w:color="auto"/>
            <w:left w:val="none" w:sz="0" w:space="0" w:color="auto"/>
            <w:bottom w:val="none" w:sz="0" w:space="0" w:color="auto"/>
            <w:right w:val="none" w:sz="0" w:space="0" w:color="auto"/>
          </w:divBdr>
        </w:div>
        <w:div w:id="1046837618">
          <w:marLeft w:val="360"/>
          <w:marRight w:val="0"/>
          <w:marTop w:val="200"/>
          <w:marBottom w:val="0"/>
          <w:divBdr>
            <w:top w:val="none" w:sz="0" w:space="0" w:color="auto"/>
            <w:left w:val="none" w:sz="0" w:space="0" w:color="auto"/>
            <w:bottom w:val="none" w:sz="0" w:space="0" w:color="auto"/>
            <w:right w:val="none" w:sz="0" w:space="0" w:color="auto"/>
          </w:divBdr>
        </w:div>
      </w:divsChild>
    </w:div>
    <w:div w:id="1090001203">
      <w:bodyDiv w:val="1"/>
      <w:marLeft w:val="0"/>
      <w:marRight w:val="0"/>
      <w:marTop w:val="0"/>
      <w:marBottom w:val="0"/>
      <w:divBdr>
        <w:top w:val="none" w:sz="0" w:space="0" w:color="auto"/>
        <w:left w:val="none" w:sz="0" w:space="0" w:color="auto"/>
        <w:bottom w:val="none" w:sz="0" w:space="0" w:color="auto"/>
        <w:right w:val="none" w:sz="0" w:space="0" w:color="auto"/>
      </w:divBdr>
      <w:divsChild>
        <w:div w:id="1002123920">
          <w:marLeft w:val="360"/>
          <w:marRight w:val="0"/>
          <w:marTop w:val="200"/>
          <w:marBottom w:val="0"/>
          <w:divBdr>
            <w:top w:val="none" w:sz="0" w:space="0" w:color="auto"/>
            <w:left w:val="none" w:sz="0" w:space="0" w:color="auto"/>
            <w:bottom w:val="none" w:sz="0" w:space="0" w:color="auto"/>
            <w:right w:val="none" w:sz="0" w:space="0" w:color="auto"/>
          </w:divBdr>
        </w:div>
        <w:div w:id="406921113">
          <w:marLeft w:val="360"/>
          <w:marRight w:val="0"/>
          <w:marTop w:val="200"/>
          <w:marBottom w:val="0"/>
          <w:divBdr>
            <w:top w:val="none" w:sz="0" w:space="0" w:color="auto"/>
            <w:left w:val="none" w:sz="0" w:space="0" w:color="auto"/>
            <w:bottom w:val="none" w:sz="0" w:space="0" w:color="auto"/>
            <w:right w:val="none" w:sz="0" w:space="0" w:color="auto"/>
          </w:divBdr>
        </w:div>
        <w:div w:id="792479666">
          <w:marLeft w:val="360"/>
          <w:marRight w:val="0"/>
          <w:marTop w:val="200"/>
          <w:marBottom w:val="0"/>
          <w:divBdr>
            <w:top w:val="none" w:sz="0" w:space="0" w:color="auto"/>
            <w:left w:val="none" w:sz="0" w:space="0" w:color="auto"/>
            <w:bottom w:val="none" w:sz="0" w:space="0" w:color="auto"/>
            <w:right w:val="none" w:sz="0" w:space="0" w:color="auto"/>
          </w:divBdr>
        </w:div>
        <w:div w:id="997611721">
          <w:marLeft w:val="360"/>
          <w:marRight w:val="0"/>
          <w:marTop w:val="200"/>
          <w:marBottom w:val="0"/>
          <w:divBdr>
            <w:top w:val="none" w:sz="0" w:space="0" w:color="auto"/>
            <w:left w:val="none" w:sz="0" w:space="0" w:color="auto"/>
            <w:bottom w:val="none" w:sz="0" w:space="0" w:color="auto"/>
            <w:right w:val="none" w:sz="0" w:space="0" w:color="auto"/>
          </w:divBdr>
        </w:div>
      </w:divsChild>
    </w:div>
    <w:div w:id="1124468956">
      <w:bodyDiv w:val="1"/>
      <w:marLeft w:val="0"/>
      <w:marRight w:val="0"/>
      <w:marTop w:val="0"/>
      <w:marBottom w:val="0"/>
      <w:divBdr>
        <w:top w:val="none" w:sz="0" w:space="0" w:color="auto"/>
        <w:left w:val="none" w:sz="0" w:space="0" w:color="auto"/>
        <w:bottom w:val="none" w:sz="0" w:space="0" w:color="auto"/>
        <w:right w:val="none" w:sz="0" w:space="0" w:color="auto"/>
      </w:divBdr>
      <w:divsChild>
        <w:div w:id="1172913198">
          <w:marLeft w:val="360"/>
          <w:marRight w:val="0"/>
          <w:marTop w:val="200"/>
          <w:marBottom w:val="0"/>
          <w:divBdr>
            <w:top w:val="none" w:sz="0" w:space="0" w:color="auto"/>
            <w:left w:val="none" w:sz="0" w:space="0" w:color="auto"/>
            <w:bottom w:val="none" w:sz="0" w:space="0" w:color="auto"/>
            <w:right w:val="none" w:sz="0" w:space="0" w:color="auto"/>
          </w:divBdr>
        </w:div>
        <w:div w:id="1439985314">
          <w:marLeft w:val="360"/>
          <w:marRight w:val="0"/>
          <w:marTop w:val="200"/>
          <w:marBottom w:val="0"/>
          <w:divBdr>
            <w:top w:val="none" w:sz="0" w:space="0" w:color="auto"/>
            <w:left w:val="none" w:sz="0" w:space="0" w:color="auto"/>
            <w:bottom w:val="none" w:sz="0" w:space="0" w:color="auto"/>
            <w:right w:val="none" w:sz="0" w:space="0" w:color="auto"/>
          </w:divBdr>
        </w:div>
        <w:div w:id="295523485">
          <w:marLeft w:val="360"/>
          <w:marRight w:val="0"/>
          <w:marTop w:val="200"/>
          <w:marBottom w:val="0"/>
          <w:divBdr>
            <w:top w:val="none" w:sz="0" w:space="0" w:color="auto"/>
            <w:left w:val="none" w:sz="0" w:space="0" w:color="auto"/>
            <w:bottom w:val="none" w:sz="0" w:space="0" w:color="auto"/>
            <w:right w:val="none" w:sz="0" w:space="0" w:color="auto"/>
          </w:divBdr>
        </w:div>
        <w:div w:id="1416511384">
          <w:marLeft w:val="360"/>
          <w:marRight w:val="0"/>
          <w:marTop w:val="200"/>
          <w:marBottom w:val="0"/>
          <w:divBdr>
            <w:top w:val="none" w:sz="0" w:space="0" w:color="auto"/>
            <w:left w:val="none" w:sz="0" w:space="0" w:color="auto"/>
            <w:bottom w:val="none" w:sz="0" w:space="0" w:color="auto"/>
            <w:right w:val="none" w:sz="0" w:space="0" w:color="auto"/>
          </w:divBdr>
        </w:div>
      </w:divsChild>
    </w:div>
    <w:div w:id="1187593764">
      <w:bodyDiv w:val="1"/>
      <w:marLeft w:val="0"/>
      <w:marRight w:val="0"/>
      <w:marTop w:val="0"/>
      <w:marBottom w:val="0"/>
      <w:divBdr>
        <w:top w:val="none" w:sz="0" w:space="0" w:color="auto"/>
        <w:left w:val="none" w:sz="0" w:space="0" w:color="auto"/>
        <w:bottom w:val="none" w:sz="0" w:space="0" w:color="auto"/>
        <w:right w:val="none" w:sz="0" w:space="0" w:color="auto"/>
      </w:divBdr>
      <w:divsChild>
        <w:div w:id="262036533">
          <w:marLeft w:val="360"/>
          <w:marRight w:val="0"/>
          <w:marTop w:val="200"/>
          <w:marBottom w:val="0"/>
          <w:divBdr>
            <w:top w:val="none" w:sz="0" w:space="0" w:color="auto"/>
            <w:left w:val="none" w:sz="0" w:space="0" w:color="auto"/>
            <w:bottom w:val="none" w:sz="0" w:space="0" w:color="auto"/>
            <w:right w:val="none" w:sz="0" w:space="0" w:color="auto"/>
          </w:divBdr>
        </w:div>
        <w:div w:id="488328054">
          <w:marLeft w:val="360"/>
          <w:marRight w:val="0"/>
          <w:marTop w:val="200"/>
          <w:marBottom w:val="0"/>
          <w:divBdr>
            <w:top w:val="none" w:sz="0" w:space="0" w:color="auto"/>
            <w:left w:val="none" w:sz="0" w:space="0" w:color="auto"/>
            <w:bottom w:val="none" w:sz="0" w:space="0" w:color="auto"/>
            <w:right w:val="none" w:sz="0" w:space="0" w:color="auto"/>
          </w:divBdr>
        </w:div>
        <w:div w:id="450511121">
          <w:marLeft w:val="360"/>
          <w:marRight w:val="0"/>
          <w:marTop w:val="200"/>
          <w:marBottom w:val="0"/>
          <w:divBdr>
            <w:top w:val="none" w:sz="0" w:space="0" w:color="auto"/>
            <w:left w:val="none" w:sz="0" w:space="0" w:color="auto"/>
            <w:bottom w:val="none" w:sz="0" w:space="0" w:color="auto"/>
            <w:right w:val="none" w:sz="0" w:space="0" w:color="auto"/>
          </w:divBdr>
        </w:div>
      </w:divsChild>
    </w:div>
    <w:div w:id="1219440105">
      <w:bodyDiv w:val="1"/>
      <w:marLeft w:val="0"/>
      <w:marRight w:val="0"/>
      <w:marTop w:val="0"/>
      <w:marBottom w:val="0"/>
      <w:divBdr>
        <w:top w:val="none" w:sz="0" w:space="0" w:color="auto"/>
        <w:left w:val="none" w:sz="0" w:space="0" w:color="auto"/>
        <w:bottom w:val="none" w:sz="0" w:space="0" w:color="auto"/>
        <w:right w:val="none" w:sz="0" w:space="0" w:color="auto"/>
      </w:divBdr>
      <w:divsChild>
        <w:div w:id="479690032">
          <w:marLeft w:val="360"/>
          <w:marRight w:val="0"/>
          <w:marTop w:val="200"/>
          <w:marBottom w:val="0"/>
          <w:divBdr>
            <w:top w:val="none" w:sz="0" w:space="0" w:color="auto"/>
            <w:left w:val="none" w:sz="0" w:space="0" w:color="auto"/>
            <w:bottom w:val="none" w:sz="0" w:space="0" w:color="auto"/>
            <w:right w:val="none" w:sz="0" w:space="0" w:color="auto"/>
          </w:divBdr>
        </w:div>
        <w:div w:id="1545481599">
          <w:marLeft w:val="360"/>
          <w:marRight w:val="0"/>
          <w:marTop w:val="200"/>
          <w:marBottom w:val="0"/>
          <w:divBdr>
            <w:top w:val="none" w:sz="0" w:space="0" w:color="auto"/>
            <w:left w:val="none" w:sz="0" w:space="0" w:color="auto"/>
            <w:bottom w:val="none" w:sz="0" w:space="0" w:color="auto"/>
            <w:right w:val="none" w:sz="0" w:space="0" w:color="auto"/>
          </w:divBdr>
        </w:div>
        <w:div w:id="1920361573">
          <w:marLeft w:val="360"/>
          <w:marRight w:val="0"/>
          <w:marTop w:val="200"/>
          <w:marBottom w:val="0"/>
          <w:divBdr>
            <w:top w:val="none" w:sz="0" w:space="0" w:color="auto"/>
            <w:left w:val="none" w:sz="0" w:space="0" w:color="auto"/>
            <w:bottom w:val="none" w:sz="0" w:space="0" w:color="auto"/>
            <w:right w:val="none" w:sz="0" w:space="0" w:color="auto"/>
          </w:divBdr>
        </w:div>
        <w:div w:id="1472750988">
          <w:marLeft w:val="360"/>
          <w:marRight w:val="0"/>
          <w:marTop w:val="200"/>
          <w:marBottom w:val="0"/>
          <w:divBdr>
            <w:top w:val="none" w:sz="0" w:space="0" w:color="auto"/>
            <w:left w:val="none" w:sz="0" w:space="0" w:color="auto"/>
            <w:bottom w:val="none" w:sz="0" w:space="0" w:color="auto"/>
            <w:right w:val="none" w:sz="0" w:space="0" w:color="auto"/>
          </w:divBdr>
        </w:div>
      </w:divsChild>
    </w:div>
    <w:div w:id="1254163256">
      <w:bodyDiv w:val="1"/>
      <w:marLeft w:val="0"/>
      <w:marRight w:val="0"/>
      <w:marTop w:val="0"/>
      <w:marBottom w:val="0"/>
      <w:divBdr>
        <w:top w:val="none" w:sz="0" w:space="0" w:color="auto"/>
        <w:left w:val="none" w:sz="0" w:space="0" w:color="auto"/>
        <w:bottom w:val="none" w:sz="0" w:space="0" w:color="auto"/>
        <w:right w:val="none" w:sz="0" w:space="0" w:color="auto"/>
      </w:divBdr>
      <w:divsChild>
        <w:div w:id="246304994">
          <w:marLeft w:val="360"/>
          <w:marRight w:val="0"/>
          <w:marTop w:val="200"/>
          <w:marBottom w:val="0"/>
          <w:divBdr>
            <w:top w:val="none" w:sz="0" w:space="0" w:color="auto"/>
            <w:left w:val="none" w:sz="0" w:space="0" w:color="auto"/>
            <w:bottom w:val="none" w:sz="0" w:space="0" w:color="auto"/>
            <w:right w:val="none" w:sz="0" w:space="0" w:color="auto"/>
          </w:divBdr>
        </w:div>
        <w:div w:id="1776512246">
          <w:marLeft w:val="360"/>
          <w:marRight w:val="0"/>
          <w:marTop w:val="200"/>
          <w:marBottom w:val="0"/>
          <w:divBdr>
            <w:top w:val="none" w:sz="0" w:space="0" w:color="auto"/>
            <w:left w:val="none" w:sz="0" w:space="0" w:color="auto"/>
            <w:bottom w:val="none" w:sz="0" w:space="0" w:color="auto"/>
            <w:right w:val="none" w:sz="0" w:space="0" w:color="auto"/>
          </w:divBdr>
        </w:div>
        <w:div w:id="330302939">
          <w:marLeft w:val="360"/>
          <w:marRight w:val="0"/>
          <w:marTop w:val="200"/>
          <w:marBottom w:val="0"/>
          <w:divBdr>
            <w:top w:val="none" w:sz="0" w:space="0" w:color="auto"/>
            <w:left w:val="none" w:sz="0" w:space="0" w:color="auto"/>
            <w:bottom w:val="none" w:sz="0" w:space="0" w:color="auto"/>
            <w:right w:val="none" w:sz="0" w:space="0" w:color="auto"/>
          </w:divBdr>
        </w:div>
        <w:div w:id="1322343109">
          <w:marLeft w:val="360"/>
          <w:marRight w:val="0"/>
          <w:marTop w:val="200"/>
          <w:marBottom w:val="0"/>
          <w:divBdr>
            <w:top w:val="none" w:sz="0" w:space="0" w:color="auto"/>
            <w:left w:val="none" w:sz="0" w:space="0" w:color="auto"/>
            <w:bottom w:val="none" w:sz="0" w:space="0" w:color="auto"/>
            <w:right w:val="none" w:sz="0" w:space="0" w:color="auto"/>
          </w:divBdr>
        </w:div>
      </w:divsChild>
    </w:div>
    <w:div w:id="1541742355">
      <w:bodyDiv w:val="1"/>
      <w:marLeft w:val="0"/>
      <w:marRight w:val="0"/>
      <w:marTop w:val="0"/>
      <w:marBottom w:val="0"/>
      <w:divBdr>
        <w:top w:val="none" w:sz="0" w:space="0" w:color="auto"/>
        <w:left w:val="none" w:sz="0" w:space="0" w:color="auto"/>
        <w:bottom w:val="none" w:sz="0" w:space="0" w:color="auto"/>
        <w:right w:val="none" w:sz="0" w:space="0" w:color="auto"/>
      </w:divBdr>
      <w:divsChild>
        <w:div w:id="1536384062">
          <w:marLeft w:val="360"/>
          <w:marRight w:val="0"/>
          <w:marTop w:val="200"/>
          <w:marBottom w:val="0"/>
          <w:divBdr>
            <w:top w:val="none" w:sz="0" w:space="0" w:color="auto"/>
            <w:left w:val="none" w:sz="0" w:space="0" w:color="auto"/>
            <w:bottom w:val="none" w:sz="0" w:space="0" w:color="auto"/>
            <w:right w:val="none" w:sz="0" w:space="0" w:color="auto"/>
          </w:divBdr>
        </w:div>
        <w:div w:id="1199852596">
          <w:marLeft w:val="360"/>
          <w:marRight w:val="0"/>
          <w:marTop w:val="200"/>
          <w:marBottom w:val="0"/>
          <w:divBdr>
            <w:top w:val="none" w:sz="0" w:space="0" w:color="auto"/>
            <w:left w:val="none" w:sz="0" w:space="0" w:color="auto"/>
            <w:bottom w:val="none" w:sz="0" w:space="0" w:color="auto"/>
            <w:right w:val="none" w:sz="0" w:space="0" w:color="auto"/>
          </w:divBdr>
        </w:div>
        <w:div w:id="219098359">
          <w:marLeft w:val="360"/>
          <w:marRight w:val="0"/>
          <w:marTop w:val="200"/>
          <w:marBottom w:val="0"/>
          <w:divBdr>
            <w:top w:val="none" w:sz="0" w:space="0" w:color="auto"/>
            <w:left w:val="none" w:sz="0" w:space="0" w:color="auto"/>
            <w:bottom w:val="none" w:sz="0" w:space="0" w:color="auto"/>
            <w:right w:val="none" w:sz="0" w:space="0" w:color="auto"/>
          </w:divBdr>
        </w:div>
        <w:div w:id="114719506">
          <w:marLeft w:val="360"/>
          <w:marRight w:val="0"/>
          <w:marTop w:val="200"/>
          <w:marBottom w:val="0"/>
          <w:divBdr>
            <w:top w:val="none" w:sz="0" w:space="0" w:color="auto"/>
            <w:left w:val="none" w:sz="0" w:space="0" w:color="auto"/>
            <w:bottom w:val="none" w:sz="0" w:space="0" w:color="auto"/>
            <w:right w:val="none" w:sz="0" w:space="0" w:color="auto"/>
          </w:divBdr>
        </w:div>
        <w:div w:id="1262640827">
          <w:marLeft w:val="360"/>
          <w:marRight w:val="0"/>
          <w:marTop w:val="200"/>
          <w:marBottom w:val="0"/>
          <w:divBdr>
            <w:top w:val="none" w:sz="0" w:space="0" w:color="auto"/>
            <w:left w:val="none" w:sz="0" w:space="0" w:color="auto"/>
            <w:bottom w:val="none" w:sz="0" w:space="0" w:color="auto"/>
            <w:right w:val="none" w:sz="0" w:space="0" w:color="auto"/>
          </w:divBdr>
        </w:div>
      </w:divsChild>
    </w:div>
    <w:div w:id="1707215386">
      <w:bodyDiv w:val="1"/>
      <w:marLeft w:val="0"/>
      <w:marRight w:val="0"/>
      <w:marTop w:val="0"/>
      <w:marBottom w:val="0"/>
      <w:divBdr>
        <w:top w:val="none" w:sz="0" w:space="0" w:color="auto"/>
        <w:left w:val="none" w:sz="0" w:space="0" w:color="auto"/>
        <w:bottom w:val="none" w:sz="0" w:space="0" w:color="auto"/>
        <w:right w:val="none" w:sz="0" w:space="0" w:color="auto"/>
      </w:divBdr>
      <w:divsChild>
        <w:div w:id="850801384">
          <w:marLeft w:val="360"/>
          <w:marRight w:val="0"/>
          <w:marTop w:val="200"/>
          <w:marBottom w:val="0"/>
          <w:divBdr>
            <w:top w:val="none" w:sz="0" w:space="0" w:color="auto"/>
            <w:left w:val="none" w:sz="0" w:space="0" w:color="auto"/>
            <w:bottom w:val="none" w:sz="0" w:space="0" w:color="auto"/>
            <w:right w:val="none" w:sz="0" w:space="0" w:color="auto"/>
          </w:divBdr>
        </w:div>
        <w:div w:id="95908210">
          <w:marLeft w:val="360"/>
          <w:marRight w:val="0"/>
          <w:marTop w:val="200"/>
          <w:marBottom w:val="0"/>
          <w:divBdr>
            <w:top w:val="none" w:sz="0" w:space="0" w:color="auto"/>
            <w:left w:val="none" w:sz="0" w:space="0" w:color="auto"/>
            <w:bottom w:val="none" w:sz="0" w:space="0" w:color="auto"/>
            <w:right w:val="none" w:sz="0" w:space="0" w:color="auto"/>
          </w:divBdr>
        </w:div>
        <w:div w:id="1739589727">
          <w:marLeft w:val="1080"/>
          <w:marRight w:val="0"/>
          <w:marTop w:val="100"/>
          <w:marBottom w:val="0"/>
          <w:divBdr>
            <w:top w:val="none" w:sz="0" w:space="0" w:color="auto"/>
            <w:left w:val="none" w:sz="0" w:space="0" w:color="auto"/>
            <w:bottom w:val="none" w:sz="0" w:space="0" w:color="auto"/>
            <w:right w:val="none" w:sz="0" w:space="0" w:color="auto"/>
          </w:divBdr>
        </w:div>
        <w:div w:id="1400245587">
          <w:marLeft w:val="1080"/>
          <w:marRight w:val="0"/>
          <w:marTop w:val="100"/>
          <w:marBottom w:val="0"/>
          <w:divBdr>
            <w:top w:val="none" w:sz="0" w:space="0" w:color="auto"/>
            <w:left w:val="none" w:sz="0" w:space="0" w:color="auto"/>
            <w:bottom w:val="none" w:sz="0" w:space="0" w:color="auto"/>
            <w:right w:val="none" w:sz="0" w:space="0" w:color="auto"/>
          </w:divBdr>
        </w:div>
        <w:div w:id="307635072">
          <w:marLeft w:val="1080"/>
          <w:marRight w:val="0"/>
          <w:marTop w:val="100"/>
          <w:marBottom w:val="0"/>
          <w:divBdr>
            <w:top w:val="none" w:sz="0" w:space="0" w:color="auto"/>
            <w:left w:val="none" w:sz="0" w:space="0" w:color="auto"/>
            <w:bottom w:val="none" w:sz="0" w:space="0" w:color="auto"/>
            <w:right w:val="none" w:sz="0" w:space="0" w:color="auto"/>
          </w:divBdr>
        </w:div>
      </w:divsChild>
    </w:div>
    <w:div w:id="1765179109">
      <w:bodyDiv w:val="1"/>
      <w:marLeft w:val="0"/>
      <w:marRight w:val="0"/>
      <w:marTop w:val="0"/>
      <w:marBottom w:val="0"/>
      <w:divBdr>
        <w:top w:val="none" w:sz="0" w:space="0" w:color="auto"/>
        <w:left w:val="none" w:sz="0" w:space="0" w:color="auto"/>
        <w:bottom w:val="none" w:sz="0" w:space="0" w:color="auto"/>
        <w:right w:val="none" w:sz="0" w:space="0" w:color="auto"/>
      </w:divBdr>
      <w:divsChild>
        <w:div w:id="1972174881">
          <w:marLeft w:val="360"/>
          <w:marRight w:val="0"/>
          <w:marTop w:val="200"/>
          <w:marBottom w:val="0"/>
          <w:divBdr>
            <w:top w:val="none" w:sz="0" w:space="0" w:color="auto"/>
            <w:left w:val="none" w:sz="0" w:space="0" w:color="auto"/>
            <w:bottom w:val="none" w:sz="0" w:space="0" w:color="auto"/>
            <w:right w:val="none" w:sz="0" w:space="0" w:color="auto"/>
          </w:divBdr>
        </w:div>
        <w:div w:id="928083393">
          <w:marLeft w:val="360"/>
          <w:marRight w:val="0"/>
          <w:marTop w:val="200"/>
          <w:marBottom w:val="0"/>
          <w:divBdr>
            <w:top w:val="none" w:sz="0" w:space="0" w:color="auto"/>
            <w:left w:val="none" w:sz="0" w:space="0" w:color="auto"/>
            <w:bottom w:val="none" w:sz="0" w:space="0" w:color="auto"/>
            <w:right w:val="none" w:sz="0" w:space="0" w:color="auto"/>
          </w:divBdr>
        </w:div>
        <w:div w:id="1710952360">
          <w:marLeft w:val="360"/>
          <w:marRight w:val="0"/>
          <w:marTop w:val="200"/>
          <w:marBottom w:val="0"/>
          <w:divBdr>
            <w:top w:val="none" w:sz="0" w:space="0" w:color="auto"/>
            <w:left w:val="none" w:sz="0" w:space="0" w:color="auto"/>
            <w:bottom w:val="none" w:sz="0" w:space="0" w:color="auto"/>
            <w:right w:val="none" w:sz="0" w:space="0" w:color="auto"/>
          </w:divBdr>
        </w:div>
        <w:div w:id="229000662">
          <w:marLeft w:val="360"/>
          <w:marRight w:val="0"/>
          <w:marTop w:val="200"/>
          <w:marBottom w:val="0"/>
          <w:divBdr>
            <w:top w:val="none" w:sz="0" w:space="0" w:color="auto"/>
            <w:left w:val="none" w:sz="0" w:space="0" w:color="auto"/>
            <w:bottom w:val="none" w:sz="0" w:space="0" w:color="auto"/>
            <w:right w:val="none" w:sz="0" w:space="0" w:color="auto"/>
          </w:divBdr>
        </w:div>
        <w:div w:id="39550671">
          <w:marLeft w:val="360"/>
          <w:marRight w:val="0"/>
          <w:marTop w:val="200"/>
          <w:marBottom w:val="0"/>
          <w:divBdr>
            <w:top w:val="none" w:sz="0" w:space="0" w:color="auto"/>
            <w:left w:val="none" w:sz="0" w:space="0" w:color="auto"/>
            <w:bottom w:val="none" w:sz="0" w:space="0" w:color="auto"/>
            <w:right w:val="none" w:sz="0" w:space="0" w:color="auto"/>
          </w:divBdr>
        </w:div>
      </w:divsChild>
    </w:div>
    <w:div w:id="1891529735">
      <w:bodyDiv w:val="1"/>
      <w:marLeft w:val="0"/>
      <w:marRight w:val="0"/>
      <w:marTop w:val="0"/>
      <w:marBottom w:val="0"/>
      <w:divBdr>
        <w:top w:val="none" w:sz="0" w:space="0" w:color="auto"/>
        <w:left w:val="none" w:sz="0" w:space="0" w:color="auto"/>
        <w:bottom w:val="none" w:sz="0" w:space="0" w:color="auto"/>
        <w:right w:val="none" w:sz="0" w:space="0" w:color="auto"/>
      </w:divBdr>
    </w:div>
    <w:div w:id="1913612832">
      <w:bodyDiv w:val="1"/>
      <w:marLeft w:val="0"/>
      <w:marRight w:val="0"/>
      <w:marTop w:val="0"/>
      <w:marBottom w:val="0"/>
      <w:divBdr>
        <w:top w:val="none" w:sz="0" w:space="0" w:color="auto"/>
        <w:left w:val="none" w:sz="0" w:space="0" w:color="auto"/>
        <w:bottom w:val="none" w:sz="0" w:space="0" w:color="auto"/>
        <w:right w:val="none" w:sz="0" w:space="0" w:color="auto"/>
      </w:divBdr>
      <w:divsChild>
        <w:div w:id="1705136835">
          <w:marLeft w:val="360"/>
          <w:marRight w:val="0"/>
          <w:marTop w:val="200"/>
          <w:marBottom w:val="0"/>
          <w:divBdr>
            <w:top w:val="none" w:sz="0" w:space="0" w:color="auto"/>
            <w:left w:val="none" w:sz="0" w:space="0" w:color="auto"/>
            <w:bottom w:val="none" w:sz="0" w:space="0" w:color="auto"/>
            <w:right w:val="none" w:sz="0" w:space="0" w:color="auto"/>
          </w:divBdr>
        </w:div>
        <w:div w:id="1644919570">
          <w:marLeft w:val="360"/>
          <w:marRight w:val="0"/>
          <w:marTop w:val="200"/>
          <w:marBottom w:val="0"/>
          <w:divBdr>
            <w:top w:val="none" w:sz="0" w:space="0" w:color="auto"/>
            <w:left w:val="none" w:sz="0" w:space="0" w:color="auto"/>
            <w:bottom w:val="none" w:sz="0" w:space="0" w:color="auto"/>
            <w:right w:val="none" w:sz="0" w:space="0" w:color="auto"/>
          </w:divBdr>
        </w:div>
        <w:div w:id="279847948">
          <w:marLeft w:val="360"/>
          <w:marRight w:val="0"/>
          <w:marTop w:val="200"/>
          <w:marBottom w:val="0"/>
          <w:divBdr>
            <w:top w:val="none" w:sz="0" w:space="0" w:color="auto"/>
            <w:left w:val="none" w:sz="0" w:space="0" w:color="auto"/>
            <w:bottom w:val="none" w:sz="0" w:space="0" w:color="auto"/>
            <w:right w:val="none" w:sz="0" w:space="0" w:color="auto"/>
          </w:divBdr>
        </w:div>
      </w:divsChild>
    </w:div>
    <w:div w:id="1934624163">
      <w:bodyDiv w:val="1"/>
      <w:marLeft w:val="0"/>
      <w:marRight w:val="0"/>
      <w:marTop w:val="0"/>
      <w:marBottom w:val="0"/>
      <w:divBdr>
        <w:top w:val="none" w:sz="0" w:space="0" w:color="auto"/>
        <w:left w:val="none" w:sz="0" w:space="0" w:color="auto"/>
        <w:bottom w:val="none" w:sz="0" w:space="0" w:color="auto"/>
        <w:right w:val="none" w:sz="0" w:space="0" w:color="auto"/>
      </w:divBdr>
    </w:div>
    <w:div w:id="1940941617">
      <w:bodyDiv w:val="1"/>
      <w:marLeft w:val="0"/>
      <w:marRight w:val="0"/>
      <w:marTop w:val="0"/>
      <w:marBottom w:val="0"/>
      <w:divBdr>
        <w:top w:val="none" w:sz="0" w:space="0" w:color="auto"/>
        <w:left w:val="none" w:sz="0" w:space="0" w:color="auto"/>
        <w:bottom w:val="none" w:sz="0" w:space="0" w:color="auto"/>
        <w:right w:val="none" w:sz="0" w:space="0" w:color="auto"/>
      </w:divBdr>
    </w:div>
    <w:div w:id="1977449721">
      <w:bodyDiv w:val="1"/>
      <w:marLeft w:val="0"/>
      <w:marRight w:val="0"/>
      <w:marTop w:val="0"/>
      <w:marBottom w:val="0"/>
      <w:divBdr>
        <w:top w:val="none" w:sz="0" w:space="0" w:color="auto"/>
        <w:left w:val="none" w:sz="0" w:space="0" w:color="auto"/>
        <w:bottom w:val="none" w:sz="0" w:space="0" w:color="auto"/>
        <w:right w:val="none" w:sz="0" w:space="0" w:color="auto"/>
      </w:divBdr>
      <w:divsChild>
        <w:div w:id="336615614">
          <w:marLeft w:val="360"/>
          <w:marRight w:val="0"/>
          <w:marTop w:val="200"/>
          <w:marBottom w:val="0"/>
          <w:divBdr>
            <w:top w:val="none" w:sz="0" w:space="0" w:color="auto"/>
            <w:left w:val="none" w:sz="0" w:space="0" w:color="auto"/>
            <w:bottom w:val="none" w:sz="0" w:space="0" w:color="auto"/>
            <w:right w:val="none" w:sz="0" w:space="0" w:color="auto"/>
          </w:divBdr>
        </w:div>
        <w:div w:id="915942253">
          <w:marLeft w:val="360"/>
          <w:marRight w:val="0"/>
          <w:marTop w:val="200"/>
          <w:marBottom w:val="0"/>
          <w:divBdr>
            <w:top w:val="none" w:sz="0" w:space="0" w:color="auto"/>
            <w:left w:val="none" w:sz="0" w:space="0" w:color="auto"/>
            <w:bottom w:val="none" w:sz="0" w:space="0" w:color="auto"/>
            <w:right w:val="none" w:sz="0" w:space="0" w:color="auto"/>
          </w:divBdr>
        </w:div>
        <w:div w:id="422723780">
          <w:marLeft w:val="360"/>
          <w:marRight w:val="0"/>
          <w:marTop w:val="200"/>
          <w:marBottom w:val="0"/>
          <w:divBdr>
            <w:top w:val="none" w:sz="0" w:space="0" w:color="auto"/>
            <w:left w:val="none" w:sz="0" w:space="0" w:color="auto"/>
            <w:bottom w:val="none" w:sz="0" w:space="0" w:color="auto"/>
            <w:right w:val="none" w:sz="0" w:space="0" w:color="auto"/>
          </w:divBdr>
        </w:div>
        <w:div w:id="857084212">
          <w:marLeft w:val="360"/>
          <w:marRight w:val="0"/>
          <w:marTop w:val="200"/>
          <w:marBottom w:val="0"/>
          <w:divBdr>
            <w:top w:val="none" w:sz="0" w:space="0" w:color="auto"/>
            <w:left w:val="none" w:sz="0" w:space="0" w:color="auto"/>
            <w:bottom w:val="none" w:sz="0" w:space="0" w:color="auto"/>
            <w:right w:val="none" w:sz="0" w:space="0" w:color="auto"/>
          </w:divBdr>
        </w:div>
      </w:divsChild>
    </w:div>
    <w:div w:id="2025131140">
      <w:bodyDiv w:val="1"/>
      <w:marLeft w:val="0"/>
      <w:marRight w:val="0"/>
      <w:marTop w:val="0"/>
      <w:marBottom w:val="0"/>
      <w:divBdr>
        <w:top w:val="none" w:sz="0" w:space="0" w:color="auto"/>
        <w:left w:val="none" w:sz="0" w:space="0" w:color="auto"/>
        <w:bottom w:val="none" w:sz="0" w:space="0" w:color="auto"/>
        <w:right w:val="none" w:sz="0" w:space="0" w:color="auto"/>
      </w:divBdr>
      <w:divsChild>
        <w:div w:id="269515406">
          <w:marLeft w:val="360"/>
          <w:marRight w:val="0"/>
          <w:marTop w:val="200"/>
          <w:marBottom w:val="0"/>
          <w:divBdr>
            <w:top w:val="none" w:sz="0" w:space="0" w:color="auto"/>
            <w:left w:val="none" w:sz="0" w:space="0" w:color="auto"/>
            <w:bottom w:val="none" w:sz="0" w:space="0" w:color="auto"/>
            <w:right w:val="none" w:sz="0" w:space="0" w:color="auto"/>
          </w:divBdr>
        </w:div>
        <w:div w:id="218133889">
          <w:marLeft w:val="360"/>
          <w:marRight w:val="0"/>
          <w:marTop w:val="200"/>
          <w:marBottom w:val="0"/>
          <w:divBdr>
            <w:top w:val="none" w:sz="0" w:space="0" w:color="auto"/>
            <w:left w:val="none" w:sz="0" w:space="0" w:color="auto"/>
            <w:bottom w:val="none" w:sz="0" w:space="0" w:color="auto"/>
            <w:right w:val="none" w:sz="0" w:space="0" w:color="auto"/>
          </w:divBdr>
        </w:div>
        <w:div w:id="952833050">
          <w:marLeft w:val="360"/>
          <w:marRight w:val="0"/>
          <w:marTop w:val="200"/>
          <w:marBottom w:val="0"/>
          <w:divBdr>
            <w:top w:val="none" w:sz="0" w:space="0" w:color="auto"/>
            <w:left w:val="none" w:sz="0" w:space="0" w:color="auto"/>
            <w:bottom w:val="none" w:sz="0" w:space="0" w:color="auto"/>
            <w:right w:val="none" w:sz="0" w:space="0" w:color="auto"/>
          </w:divBdr>
        </w:div>
        <w:div w:id="371999960">
          <w:marLeft w:val="360"/>
          <w:marRight w:val="0"/>
          <w:marTop w:val="200"/>
          <w:marBottom w:val="0"/>
          <w:divBdr>
            <w:top w:val="none" w:sz="0" w:space="0" w:color="auto"/>
            <w:left w:val="none" w:sz="0" w:space="0" w:color="auto"/>
            <w:bottom w:val="none" w:sz="0" w:space="0" w:color="auto"/>
            <w:right w:val="none" w:sz="0" w:space="0" w:color="auto"/>
          </w:divBdr>
        </w:div>
        <w:div w:id="768282705">
          <w:marLeft w:val="360"/>
          <w:marRight w:val="0"/>
          <w:marTop w:val="200"/>
          <w:marBottom w:val="0"/>
          <w:divBdr>
            <w:top w:val="none" w:sz="0" w:space="0" w:color="auto"/>
            <w:left w:val="none" w:sz="0" w:space="0" w:color="auto"/>
            <w:bottom w:val="none" w:sz="0" w:space="0" w:color="auto"/>
            <w:right w:val="none" w:sz="0" w:space="0" w:color="auto"/>
          </w:divBdr>
        </w:div>
      </w:divsChild>
    </w:div>
    <w:div w:id="2090077665">
      <w:bodyDiv w:val="1"/>
      <w:marLeft w:val="0"/>
      <w:marRight w:val="0"/>
      <w:marTop w:val="0"/>
      <w:marBottom w:val="0"/>
      <w:divBdr>
        <w:top w:val="none" w:sz="0" w:space="0" w:color="auto"/>
        <w:left w:val="none" w:sz="0" w:space="0" w:color="auto"/>
        <w:bottom w:val="none" w:sz="0" w:space="0" w:color="auto"/>
        <w:right w:val="none" w:sz="0" w:space="0" w:color="auto"/>
      </w:divBdr>
      <w:divsChild>
        <w:div w:id="1180697626">
          <w:marLeft w:val="1080"/>
          <w:marRight w:val="0"/>
          <w:marTop w:val="100"/>
          <w:marBottom w:val="0"/>
          <w:divBdr>
            <w:top w:val="none" w:sz="0" w:space="0" w:color="auto"/>
            <w:left w:val="none" w:sz="0" w:space="0" w:color="auto"/>
            <w:bottom w:val="none" w:sz="0" w:space="0" w:color="auto"/>
            <w:right w:val="none" w:sz="0" w:space="0" w:color="auto"/>
          </w:divBdr>
        </w:div>
        <w:div w:id="1398631144">
          <w:marLeft w:val="1080"/>
          <w:marRight w:val="0"/>
          <w:marTop w:val="100"/>
          <w:marBottom w:val="0"/>
          <w:divBdr>
            <w:top w:val="none" w:sz="0" w:space="0" w:color="auto"/>
            <w:left w:val="none" w:sz="0" w:space="0" w:color="auto"/>
            <w:bottom w:val="none" w:sz="0" w:space="0" w:color="auto"/>
            <w:right w:val="none" w:sz="0" w:space="0" w:color="auto"/>
          </w:divBdr>
        </w:div>
        <w:div w:id="951597463">
          <w:marLeft w:val="1080"/>
          <w:marRight w:val="0"/>
          <w:marTop w:val="100"/>
          <w:marBottom w:val="0"/>
          <w:divBdr>
            <w:top w:val="none" w:sz="0" w:space="0" w:color="auto"/>
            <w:left w:val="none" w:sz="0" w:space="0" w:color="auto"/>
            <w:bottom w:val="none" w:sz="0" w:space="0" w:color="auto"/>
            <w:right w:val="none" w:sz="0" w:space="0" w:color="auto"/>
          </w:divBdr>
        </w:div>
        <w:div w:id="166874335">
          <w:marLeft w:val="1080"/>
          <w:marRight w:val="0"/>
          <w:marTop w:val="100"/>
          <w:marBottom w:val="0"/>
          <w:divBdr>
            <w:top w:val="none" w:sz="0" w:space="0" w:color="auto"/>
            <w:left w:val="none" w:sz="0" w:space="0" w:color="auto"/>
            <w:bottom w:val="none" w:sz="0" w:space="0" w:color="auto"/>
            <w:right w:val="none" w:sz="0" w:space="0" w:color="auto"/>
          </w:divBdr>
        </w:div>
        <w:div w:id="1210189674">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5</Pages>
  <Words>1898</Words>
  <Characters>10821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Sujith SK</dc:creator>
  <cp:keywords/>
  <dc:description/>
  <cp:lastModifiedBy>Sujith SK</cp:lastModifiedBy>
  <cp:revision>28</cp:revision>
  <dcterms:created xsi:type="dcterms:W3CDTF">2024-05-09T17:44:00Z</dcterms:created>
  <dcterms:modified xsi:type="dcterms:W3CDTF">2024-06-25T08:21:00Z</dcterms:modified>
</cp:coreProperties>
</file>