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958" w:rsidRPr="00004725" w:rsidRDefault="009D1886" w:rsidP="00004725">
      <w:pPr>
        <w:spacing w:line="360" w:lineRule="auto"/>
        <w:jc w:val="center"/>
        <w:rPr>
          <w:rFonts w:ascii="Times New Roman" w:hAnsi="Times New Roman" w:cs="Times New Roman"/>
          <w:b/>
          <w:sz w:val="28"/>
          <w:szCs w:val="24"/>
        </w:rPr>
      </w:pPr>
      <w:r w:rsidRPr="00004725">
        <w:rPr>
          <w:rFonts w:ascii="Times New Roman" w:hAnsi="Times New Roman" w:cs="Times New Roman"/>
          <w:b/>
          <w:sz w:val="28"/>
          <w:szCs w:val="24"/>
        </w:rPr>
        <w:t xml:space="preserve">Effect of </w:t>
      </w:r>
      <w:r w:rsidR="00CA567E" w:rsidRPr="00004725">
        <w:rPr>
          <w:rFonts w:ascii="Times New Roman" w:hAnsi="Times New Roman" w:cs="Times New Roman"/>
          <w:b/>
          <w:sz w:val="28"/>
          <w:szCs w:val="24"/>
        </w:rPr>
        <w:t xml:space="preserve">varied </w:t>
      </w:r>
      <w:r w:rsidR="003A5941" w:rsidRPr="00004725">
        <w:rPr>
          <w:rFonts w:ascii="Times New Roman" w:hAnsi="Times New Roman" w:cs="Times New Roman"/>
          <w:b/>
          <w:sz w:val="28"/>
          <w:szCs w:val="24"/>
        </w:rPr>
        <w:t xml:space="preserve">levels </w:t>
      </w:r>
      <w:r w:rsidR="00E31A66" w:rsidRPr="00004725">
        <w:rPr>
          <w:rFonts w:ascii="Times New Roman" w:hAnsi="Times New Roman" w:cs="Times New Roman"/>
          <w:b/>
          <w:sz w:val="28"/>
          <w:szCs w:val="24"/>
        </w:rPr>
        <w:t xml:space="preserve">of </w:t>
      </w:r>
      <w:r w:rsidR="00CA567E" w:rsidRPr="00004725">
        <w:rPr>
          <w:rFonts w:ascii="Times New Roman" w:hAnsi="Times New Roman" w:cs="Times New Roman"/>
          <w:b/>
          <w:sz w:val="28"/>
          <w:szCs w:val="24"/>
        </w:rPr>
        <w:t>gibberellin</w:t>
      </w:r>
      <w:r w:rsidR="009F009E" w:rsidRPr="00004725">
        <w:rPr>
          <w:rFonts w:ascii="Times New Roman" w:hAnsi="Times New Roman" w:cs="Times New Roman"/>
          <w:b/>
          <w:sz w:val="28"/>
          <w:szCs w:val="24"/>
        </w:rPr>
        <w:t xml:space="preserve">, anti-gibberellin </w:t>
      </w:r>
      <w:r w:rsidR="00CA567E" w:rsidRPr="00004725">
        <w:rPr>
          <w:rFonts w:ascii="Times New Roman" w:hAnsi="Times New Roman" w:cs="Times New Roman"/>
          <w:b/>
          <w:sz w:val="28"/>
          <w:szCs w:val="24"/>
        </w:rPr>
        <w:t xml:space="preserve">and </w:t>
      </w:r>
      <w:r w:rsidR="003A5941" w:rsidRPr="00004725">
        <w:rPr>
          <w:rFonts w:ascii="Times New Roman" w:hAnsi="Times New Roman" w:cs="Times New Roman"/>
          <w:b/>
          <w:sz w:val="28"/>
          <w:szCs w:val="24"/>
        </w:rPr>
        <w:t>cytokinin</w:t>
      </w:r>
      <w:r w:rsidR="003B402B" w:rsidRPr="00004725">
        <w:rPr>
          <w:rFonts w:ascii="Times New Roman" w:hAnsi="Times New Roman" w:cs="Times New Roman"/>
          <w:b/>
          <w:sz w:val="28"/>
          <w:szCs w:val="24"/>
        </w:rPr>
        <w:t xml:space="preserve"> </w:t>
      </w:r>
      <w:r w:rsidR="001849A1" w:rsidRPr="00004725">
        <w:rPr>
          <w:rFonts w:ascii="Times New Roman" w:hAnsi="Times New Roman" w:cs="Times New Roman"/>
          <w:b/>
          <w:sz w:val="28"/>
          <w:szCs w:val="24"/>
        </w:rPr>
        <w:t xml:space="preserve">on </w:t>
      </w:r>
      <w:r w:rsidR="009F009E" w:rsidRPr="00004725">
        <w:rPr>
          <w:rFonts w:ascii="Times New Roman" w:hAnsi="Times New Roman" w:cs="Times New Roman"/>
          <w:b/>
          <w:sz w:val="28"/>
          <w:szCs w:val="24"/>
        </w:rPr>
        <w:t xml:space="preserve">growth and tuberization in </w:t>
      </w:r>
      <w:r w:rsidR="00CD4F82" w:rsidRPr="00004725">
        <w:rPr>
          <w:rFonts w:ascii="Times New Roman" w:hAnsi="Times New Roman" w:cs="Times New Roman"/>
          <w:b/>
          <w:sz w:val="28"/>
          <w:szCs w:val="24"/>
        </w:rPr>
        <w:t>potato</w:t>
      </w:r>
    </w:p>
    <w:p w:rsidR="00770A52" w:rsidRPr="00C3262D" w:rsidRDefault="00207A18" w:rsidP="00770A52">
      <w:pPr>
        <w:spacing w:before="240" w:after="240" w:line="360" w:lineRule="auto"/>
        <w:jc w:val="center"/>
        <w:rPr>
          <w:rFonts w:ascii="Times New Roman" w:hAnsi="Times New Roman" w:cs="Times New Roman"/>
          <w:b/>
          <w:sz w:val="32"/>
          <w:szCs w:val="24"/>
        </w:rPr>
      </w:pPr>
      <w:r w:rsidRPr="00C3262D">
        <w:rPr>
          <w:rFonts w:ascii="Times New Roman" w:hAnsi="Times New Roman" w:cs="Times New Roman"/>
          <w:b/>
          <w:sz w:val="24"/>
          <w:szCs w:val="24"/>
        </w:rPr>
        <w:t>Bharath</w:t>
      </w:r>
      <w:r w:rsidR="00B837D9" w:rsidRPr="00C3262D">
        <w:rPr>
          <w:rFonts w:ascii="Times New Roman" w:hAnsi="Times New Roman" w:cs="Times New Roman"/>
          <w:b/>
          <w:sz w:val="24"/>
          <w:szCs w:val="24"/>
          <w:vertAlign w:val="superscript"/>
        </w:rPr>
        <w:t>1</w:t>
      </w:r>
      <w:r w:rsidRPr="00C3262D">
        <w:rPr>
          <w:rFonts w:ascii="Times New Roman" w:hAnsi="Times New Roman" w:cs="Times New Roman"/>
          <w:b/>
          <w:sz w:val="24"/>
          <w:szCs w:val="24"/>
        </w:rPr>
        <w:t>, S. R. and Mohan Raju</w:t>
      </w:r>
      <w:r w:rsidR="00B837D9" w:rsidRPr="00C3262D">
        <w:rPr>
          <w:rFonts w:ascii="Times New Roman" w:hAnsi="Times New Roman" w:cs="Times New Roman"/>
          <w:b/>
          <w:sz w:val="24"/>
          <w:szCs w:val="24"/>
          <w:vertAlign w:val="superscript"/>
        </w:rPr>
        <w:t>1*</w:t>
      </w:r>
      <w:r w:rsidRPr="00C3262D">
        <w:rPr>
          <w:rFonts w:ascii="Times New Roman" w:hAnsi="Times New Roman" w:cs="Times New Roman"/>
          <w:b/>
          <w:sz w:val="24"/>
          <w:szCs w:val="24"/>
        </w:rPr>
        <w:t>, B.</w:t>
      </w:r>
      <w:bookmarkStart w:id="0" w:name="_GoBack"/>
      <w:bookmarkEnd w:id="0"/>
    </w:p>
    <w:p w:rsidR="000701EC" w:rsidRDefault="00770A52" w:rsidP="000701EC">
      <w:pPr>
        <w:spacing w:before="240" w:after="240" w:line="240" w:lineRule="auto"/>
        <w:rPr>
          <w:rFonts w:ascii="Times New Roman" w:hAnsi="Times New Roman" w:cs="Times New Roman"/>
          <w:color w:val="000000" w:themeColor="text1"/>
          <w:szCs w:val="20"/>
        </w:rPr>
      </w:pPr>
      <w:r w:rsidRPr="00E247CD">
        <w:rPr>
          <w:rFonts w:ascii="Times New Roman" w:hAnsi="Times New Roman" w:cs="Times New Roman"/>
          <w:color w:val="000000" w:themeColor="text1"/>
          <w:szCs w:val="20"/>
          <w:vertAlign w:val="superscript"/>
        </w:rPr>
        <w:t>1</w:t>
      </w:r>
      <w:r w:rsidRPr="00E247CD">
        <w:rPr>
          <w:rFonts w:ascii="Times New Roman" w:hAnsi="Times New Roman" w:cs="Times New Roman"/>
          <w:color w:val="000000" w:themeColor="text1"/>
          <w:szCs w:val="20"/>
        </w:rPr>
        <w:t xml:space="preserve">Department of Crop Physiology, </w:t>
      </w:r>
      <w:r w:rsidR="003D3EC7" w:rsidRPr="00E247CD">
        <w:rPr>
          <w:rFonts w:ascii="Times New Roman" w:hAnsi="Times New Roman" w:cs="Times New Roman"/>
          <w:color w:val="000000" w:themeColor="text1"/>
          <w:szCs w:val="20"/>
        </w:rPr>
        <w:t>University of Agricultural Sciences, GKVK, Bengaluru</w:t>
      </w:r>
      <w:r w:rsidRPr="00E247CD">
        <w:rPr>
          <w:rFonts w:ascii="Times New Roman" w:hAnsi="Times New Roman" w:cs="Times New Roman"/>
          <w:color w:val="000000" w:themeColor="text1"/>
          <w:szCs w:val="20"/>
        </w:rPr>
        <w:t xml:space="preserve"> </w:t>
      </w:r>
    </w:p>
    <w:p w:rsidR="00B837D9" w:rsidRPr="000701EC" w:rsidRDefault="00B837D9" w:rsidP="000701EC">
      <w:pPr>
        <w:spacing w:before="240" w:after="240" w:line="240" w:lineRule="auto"/>
        <w:rPr>
          <w:rFonts w:ascii="Times New Roman" w:hAnsi="Times New Roman" w:cs="Times New Roman"/>
          <w:color w:val="000000" w:themeColor="text1"/>
          <w:szCs w:val="20"/>
        </w:rPr>
      </w:pPr>
      <w:r w:rsidRPr="00E247CD">
        <w:rPr>
          <w:rFonts w:ascii="Times New Roman" w:hAnsi="Times New Roman" w:cs="Times New Roman"/>
          <w:color w:val="000000" w:themeColor="text1"/>
          <w:szCs w:val="20"/>
          <w:shd w:val="clear" w:color="auto" w:fill="FFFFFF"/>
        </w:rPr>
        <w:t xml:space="preserve"> </w:t>
      </w:r>
      <w:r w:rsidR="000701EC">
        <w:rPr>
          <w:rFonts w:ascii="Times New Roman" w:hAnsi="Times New Roman" w:cs="Times New Roman"/>
          <w:color w:val="000000" w:themeColor="text1"/>
          <w:szCs w:val="20"/>
          <w:shd w:val="clear" w:color="auto" w:fill="FFFFFF"/>
        </w:rPr>
        <w:t xml:space="preserve"> </w:t>
      </w:r>
      <w:r w:rsidRPr="00E247CD">
        <w:rPr>
          <w:rFonts w:ascii="Times New Roman" w:hAnsi="Times New Roman" w:cs="Times New Roman"/>
          <w:color w:val="000000" w:themeColor="text1"/>
          <w:szCs w:val="20"/>
          <w:shd w:val="clear" w:color="auto" w:fill="FFFFFF"/>
        </w:rPr>
        <w:t>Author’s e-mail:</w:t>
      </w:r>
      <w:r w:rsidR="00770A52" w:rsidRPr="00E247CD">
        <w:rPr>
          <w:rFonts w:ascii="Times New Roman" w:hAnsi="Times New Roman" w:cs="Times New Roman"/>
          <w:color w:val="000000" w:themeColor="text1"/>
          <w:szCs w:val="20"/>
          <w:shd w:val="clear" w:color="auto" w:fill="FFFFFF"/>
        </w:rPr>
        <w:t xml:space="preserve"> </w:t>
      </w:r>
      <w:hyperlink r:id="rId6" w:history="1">
        <w:r w:rsidR="00770A52" w:rsidRPr="00E247CD">
          <w:rPr>
            <w:rStyle w:val="Hyperlink"/>
            <w:rFonts w:ascii="Times New Roman" w:hAnsi="Times New Roman" w:cs="Times New Roman"/>
            <w:szCs w:val="20"/>
            <w:shd w:val="clear" w:color="auto" w:fill="FFFFFF"/>
          </w:rPr>
          <w:t>bharathsrramu8@yahoo.com</w:t>
        </w:r>
      </w:hyperlink>
      <w:r w:rsidR="00770A52" w:rsidRPr="00E247CD">
        <w:rPr>
          <w:rFonts w:ascii="Times New Roman" w:hAnsi="Times New Roman" w:cs="Times New Roman"/>
          <w:color w:val="000000" w:themeColor="text1"/>
          <w:sz w:val="24"/>
          <w:szCs w:val="24"/>
          <w:shd w:val="clear" w:color="auto" w:fill="FFFFFF"/>
        </w:rPr>
        <w:t xml:space="preserve"> </w:t>
      </w:r>
    </w:p>
    <w:p w:rsidR="000701EC" w:rsidRPr="00E247CD" w:rsidRDefault="000701EC" w:rsidP="000701EC">
      <w:pPr>
        <w:spacing w:before="240" w:after="240" w:line="240" w:lineRule="auto"/>
        <w:rPr>
          <w:rFonts w:ascii="Times New Roman" w:hAnsi="Times New Roman" w:cs="Times New Roman"/>
          <w:szCs w:val="20"/>
        </w:rPr>
      </w:pPr>
      <w:r w:rsidRPr="00E247CD">
        <w:rPr>
          <w:rFonts w:ascii="Times New Roman" w:hAnsi="Times New Roman" w:cs="Times New Roman"/>
          <w:color w:val="000000" w:themeColor="text1"/>
          <w:szCs w:val="20"/>
        </w:rPr>
        <w:t xml:space="preserve">*Corresponding author’s e-mail: </w:t>
      </w:r>
      <w:hyperlink r:id="rId7" w:history="1">
        <w:r w:rsidRPr="00E247CD">
          <w:rPr>
            <w:rStyle w:val="Hyperlink"/>
            <w:rFonts w:ascii="Times New Roman" w:hAnsi="Times New Roman" w:cs="Times New Roman"/>
            <w:szCs w:val="20"/>
            <w:shd w:val="clear" w:color="auto" w:fill="FFFFFF"/>
          </w:rPr>
          <w:t>bmohanraju@gmail.com</w:t>
        </w:r>
      </w:hyperlink>
    </w:p>
    <w:p w:rsidR="00961AC4" w:rsidRPr="00004725" w:rsidRDefault="00961AC4" w:rsidP="00004725">
      <w:pPr>
        <w:spacing w:before="240" w:after="240" w:line="360" w:lineRule="auto"/>
        <w:jc w:val="both"/>
        <w:rPr>
          <w:rFonts w:ascii="Times New Roman" w:hAnsi="Times New Roman" w:cs="Times New Roman"/>
          <w:b/>
          <w:sz w:val="24"/>
          <w:szCs w:val="24"/>
        </w:rPr>
      </w:pPr>
      <w:r w:rsidRPr="00E247CD">
        <w:rPr>
          <w:rFonts w:ascii="Times New Roman" w:hAnsi="Times New Roman" w:cs="Times New Roman"/>
          <w:b/>
          <w:sz w:val="24"/>
          <w:szCs w:val="24"/>
        </w:rPr>
        <w:t>Abstract</w:t>
      </w:r>
    </w:p>
    <w:p w:rsidR="00FE346D" w:rsidRDefault="00FE346D"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Plant hormones play a significant role in potato tuberization. While Gibberellins inhibit tuberization, anti-gibberellins (PBZ and CCC) and cytokinins promote tuberization in potato. Our experiments demonstrated </w:t>
      </w:r>
      <w:r w:rsidR="00956663" w:rsidRPr="00004725">
        <w:rPr>
          <w:rFonts w:ascii="Times New Roman" w:hAnsi="Times New Roman" w:cs="Times New Roman"/>
          <w:sz w:val="24"/>
          <w:szCs w:val="24"/>
        </w:rPr>
        <w:t xml:space="preserve">the </w:t>
      </w:r>
      <w:r w:rsidRPr="00004725">
        <w:rPr>
          <w:rFonts w:ascii="Times New Roman" w:hAnsi="Times New Roman" w:cs="Times New Roman"/>
          <w:sz w:val="24"/>
          <w:szCs w:val="24"/>
        </w:rPr>
        <w:t>clear roles of these hormones in facilitating tuberization</w:t>
      </w:r>
      <w:r w:rsidR="00BE273C" w:rsidRPr="00004725">
        <w:rPr>
          <w:rFonts w:ascii="Times New Roman" w:hAnsi="Times New Roman" w:cs="Times New Roman"/>
          <w:sz w:val="24"/>
          <w:szCs w:val="24"/>
        </w:rPr>
        <w:t xml:space="preserve"> in potato</w:t>
      </w:r>
      <w:r w:rsidRPr="00004725">
        <w:rPr>
          <w:rFonts w:ascii="Times New Roman" w:hAnsi="Times New Roman" w:cs="Times New Roman"/>
          <w:sz w:val="24"/>
          <w:szCs w:val="24"/>
        </w:rPr>
        <w:t>. Treatment with 25</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GA significantly increased plant height (44.56 cm) compared to the control (32.22 cm), while CCC, a GA inhibitor, reduced the plant height by inhibiting GA-induced stem elongation. Hormonal treatments affected the number of nodes, leaves, branches, SPAD readings, stem girth, root length and root weight with significantly higher values observed compared to the control. 50</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GA showed the highest number of stolons per plant (6.33), but surprisingly resulted in </w:t>
      </w:r>
      <w:r w:rsidR="00956663" w:rsidRPr="00004725">
        <w:rPr>
          <w:rFonts w:ascii="Times New Roman" w:hAnsi="Times New Roman" w:cs="Times New Roman"/>
          <w:sz w:val="24"/>
          <w:szCs w:val="24"/>
        </w:rPr>
        <w:t>a few tubers</w:t>
      </w:r>
      <w:r w:rsidRPr="00004725">
        <w:rPr>
          <w:rFonts w:ascii="Times New Roman" w:hAnsi="Times New Roman" w:cs="Times New Roman"/>
          <w:sz w:val="24"/>
          <w:szCs w:val="24"/>
        </w:rPr>
        <w:t xml:space="preserve"> per plant (1.7) compared to the control (1.8). However, both 5</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10</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BAP led to significantly more tubers per plant (2.1 and 3.2 respectively), as did 5</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10</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Kinetin (2.8 and 2.6 respectively). Regarding tuber fresh weight, all treatments except </w:t>
      </w:r>
      <w:r w:rsidR="00BE273C" w:rsidRPr="00004725">
        <w:rPr>
          <w:rFonts w:ascii="Times New Roman" w:hAnsi="Times New Roman" w:cs="Times New Roman"/>
          <w:sz w:val="24"/>
          <w:szCs w:val="24"/>
        </w:rPr>
        <w:t>CCC and higher concentration of kinetin</w:t>
      </w:r>
      <w:r w:rsidRPr="00004725">
        <w:rPr>
          <w:rFonts w:ascii="Times New Roman" w:hAnsi="Times New Roman" w:cs="Times New Roman"/>
          <w:sz w:val="24"/>
          <w:szCs w:val="24"/>
        </w:rPr>
        <w:t xml:space="preserve"> showed significantly higher fresh weight compared to control. In summary, 50</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Gibberellins increased</w:t>
      </w:r>
      <w:r w:rsidR="00956663" w:rsidRPr="00004725">
        <w:rPr>
          <w:rFonts w:ascii="Times New Roman" w:hAnsi="Times New Roman" w:cs="Times New Roman"/>
          <w:sz w:val="24"/>
          <w:szCs w:val="24"/>
        </w:rPr>
        <w:t xml:space="preserve"> the</w:t>
      </w:r>
      <w:r w:rsidRPr="00004725">
        <w:rPr>
          <w:rFonts w:ascii="Times New Roman" w:hAnsi="Times New Roman" w:cs="Times New Roman"/>
          <w:sz w:val="24"/>
          <w:szCs w:val="24"/>
        </w:rPr>
        <w:t xml:space="preserve"> stolon number, while 10</w:t>
      </w:r>
      <w:r w:rsidR="0095666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BAP increased </w:t>
      </w:r>
      <w:r w:rsidR="000451D3" w:rsidRPr="00004725">
        <w:rPr>
          <w:rFonts w:ascii="Times New Roman" w:hAnsi="Times New Roman" w:cs="Times New Roman"/>
          <w:sz w:val="24"/>
          <w:szCs w:val="24"/>
        </w:rPr>
        <w:t xml:space="preserve">the </w:t>
      </w:r>
      <w:r w:rsidRPr="00004725">
        <w:rPr>
          <w:rFonts w:ascii="Times New Roman" w:hAnsi="Times New Roman" w:cs="Times New Roman"/>
          <w:sz w:val="24"/>
          <w:szCs w:val="24"/>
        </w:rPr>
        <w:t>tuber number and fresh weight in potato.</w:t>
      </w:r>
    </w:p>
    <w:p w:rsidR="00B837D9" w:rsidRPr="00004725" w:rsidRDefault="00B837D9" w:rsidP="00004725">
      <w:pPr>
        <w:spacing w:line="360" w:lineRule="auto"/>
        <w:jc w:val="both"/>
        <w:rPr>
          <w:rFonts w:ascii="Times New Roman" w:hAnsi="Times New Roman" w:cs="Times New Roman"/>
          <w:sz w:val="24"/>
          <w:szCs w:val="24"/>
        </w:rPr>
      </w:pPr>
      <w:r w:rsidRPr="00E247CD">
        <w:rPr>
          <w:rFonts w:ascii="Times New Roman" w:hAnsi="Times New Roman" w:cs="Times New Roman"/>
          <w:b/>
          <w:i/>
          <w:sz w:val="24"/>
          <w:szCs w:val="24"/>
        </w:rPr>
        <w:t>Keywords</w:t>
      </w:r>
      <w:r>
        <w:rPr>
          <w:rFonts w:ascii="Times New Roman" w:hAnsi="Times New Roman" w:cs="Times New Roman"/>
          <w:sz w:val="24"/>
          <w:szCs w:val="24"/>
        </w:rPr>
        <w:t xml:space="preserve">: </w:t>
      </w:r>
      <w:r w:rsidR="000A39FC">
        <w:rPr>
          <w:rFonts w:ascii="Times New Roman" w:hAnsi="Times New Roman" w:cs="Times New Roman"/>
          <w:sz w:val="24"/>
          <w:szCs w:val="24"/>
        </w:rPr>
        <w:t xml:space="preserve">Potato </w:t>
      </w:r>
      <w:r w:rsidR="00E247CD">
        <w:rPr>
          <w:rFonts w:ascii="Times New Roman" w:hAnsi="Times New Roman" w:cs="Times New Roman"/>
          <w:sz w:val="24"/>
          <w:szCs w:val="24"/>
        </w:rPr>
        <w:t xml:space="preserve">· </w:t>
      </w:r>
      <w:r w:rsidR="000A39FC">
        <w:rPr>
          <w:rFonts w:ascii="Times New Roman" w:hAnsi="Times New Roman" w:cs="Times New Roman"/>
          <w:sz w:val="24"/>
          <w:szCs w:val="24"/>
        </w:rPr>
        <w:t xml:space="preserve">Plant Hormone </w:t>
      </w:r>
      <w:r w:rsidR="00E247CD">
        <w:rPr>
          <w:rFonts w:ascii="Times New Roman" w:hAnsi="Times New Roman" w:cs="Times New Roman"/>
          <w:sz w:val="24"/>
          <w:szCs w:val="24"/>
        </w:rPr>
        <w:t xml:space="preserve">· </w:t>
      </w:r>
      <w:r w:rsidR="001074A3">
        <w:rPr>
          <w:rFonts w:ascii="Times New Roman" w:hAnsi="Times New Roman" w:cs="Times New Roman"/>
          <w:sz w:val="24"/>
          <w:szCs w:val="24"/>
        </w:rPr>
        <w:t xml:space="preserve">Gibberellins </w:t>
      </w:r>
      <w:r w:rsidR="00E247CD">
        <w:rPr>
          <w:rFonts w:ascii="Times New Roman" w:hAnsi="Times New Roman" w:cs="Times New Roman"/>
          <w:sz w:val="24"/>
          <w:szCs w:val="24"/>
        </w:rPr>
        <w:t xml:space="preserve">· </w:t>
      </w:r>
      <w:r w:rsidR="001074A3">
        <w:rPr>
          <w:rFonts w:ascii="Times New Roman" w:hAnsi="Times New Roman" w:cs="Times New Roman"/>
          <w:sz w:val="24"/>
          <w:szCs w:val="24"/>
        </w:rPr>
        <w:t xml:space="preserve">Anti-gibberellins </w:t>
      </w:r>
      <w:r w:rsidR="00E247CD">
        <w:rPr>
          <w:rFonts w:ascii="Times New Roman" w:hAnsi="Times New Roman" w:cs="Times New Roman"/>
          <w:sz w:val="24"/>
          <w:szCs w:val="24"/>
        </w:rPr>
        <w:t xml:space="preserve">· </w:t>
      </w:r>
      <w:r w:rsidR="001074A3">
        <w:rPr>
          <w:rFonts w:ascii="Times New Roman" w:hAnsi="Times New Roman" w:cs="Times New Roman"/>
          <w:sz w:val="24"/>
          <w:szCs w:val="24"/>
        </w:rPr>
        <w:t xml:space="preserve">Cytokinin </w:t>
      </w:r>
      <w:r w:rsidR="00E247CD">
        <w:rPr>
          <w:rFonts w:ascii="Times New Roman" w:hAnsi="Times New Roman" w:cs="Times New Roman"/>
          <w:sz w:val="24"/>
          <w:szCs w:val="24"/>
        </w:rPr>
        <w:t xml:space="preserve">· </w:t>
      </w:r>
      <w:r w:rsidR="001074A3">
        <w:rPr>
          <w:rFonts w:ascii="Times New Roman" w:hAnsi="Times New Roman" w:cs="Times New Roman"/>
          <w:sz w:val="24"/>
          <w:szCs w:val="24"/>
        </w:rPr>
        <w:t>Tuberization</w:t>
      </w:r>
    </w:p>
    <w:p w:rsidR="00961AC4" w:rsidRPr="00004725" w:rsidRDefault="00961AC4"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sz w:val="24"/>
          <w:szCs w:val="24"/>
        </w:rPr>
        <w:t>Introduction</w:t>
      </w:r>
    </w:p>
    <w:p w:rsidR="00F5297A" w:rsidRPr="00004725" w:rsidRDefault="0064328E" w:rsidP="00004725">
      <w:pPr>
        <w:spacing w:line="360" w:lineRule="auto"/>
        <w:jc w:val="both"/>
        <w:rPr>
          <w:rFonts w:ascii="Times New Roman" w:hAnsi="Times New Roman" w:cs="Times New Roman"/>
          <w:sz w:val="24"/>
          <w:szCs w:val="24"/>
        </w:rPr>
      </w:pPr>
      <w:r w:rsidRPr="00004725">
        <w:rPr>
          <w:rFonts w:ascii="Times New Roman" w:eastAsia="Times New Roman" w:hAnsi="Times New Roman" w:cs="Times New Roman"/>
          <w:sz w:val="24"/>
          <w:szCs w:val="24"/>
        </w:rPr>
        <w:t>Potato (</w:t>
      </w:r>
      <w:r w:rsidRPr="00004725">
        <w:rPr>
          <w:rFonts w:ascii="Times New Roman" w:eastAsia="Times New Roman" w:hAnsi="Times New Roman" w:cs="Times New Roman"/>
          <w:i/>
          <w:sz w:val="24"/>
          <w:szCs w:val="24"/>
        </w:rPr>
        <w:t>Solanum tuberosum</w:t>
      </w:r>
      <w:r w:rsidRPr="00004725">
        <w:rPr>
          <w:rFonts w:ascii="Times New Roman" w:eastAsia="Times New Roman" w:hAnsi="Times New Roman" w:cs="Times New Roman"/>
          <w:sz w:val="24"/>
          <w:szCs w:val="24"/>
        </w:rPr>
        <w:t xml:space="preserve"> L.), a tuber crop is the fourth most important food crop after wheat, rice and maize and is being cultivated worldwide in temperate, tropical and sub-tropical zones. </w:t>
      </w:r>
      <w:r w:rsidR="00F5297A" w:rsidRPr="00004725">
        <w:rPr>
          <w:rFonts w:ascii="Times New Roman" w:hAnsi="Times New Roman" w:cs="Times New Roman"/>
          <w:sz w:val="24"/>
          <w:szCs w:val="24"/>
        </w:rPr>
        <w:t xml:space="preserve">It is the major food crop </w:t>
      </w:r>
      <w:r w:rsidR="00EC6FD3" w:rsidRPr="00004725">
        <w:rPr>
          <w:rFonts w:ascii="Times New Roman" w:hAnsi="Times New Roman" w:cs="Times New Roman"/>
          <w:sz w:val="24"/>
          <w:szCs w:val="24"/>
        </w:rPr>
        <w:t xml:space="preserve">of the world </w:t>
      </w:r>
      <w:r w:rsidR="00F5297A" w:rsidRPr="00004725">
        <w:rPr>
          <w:rFonts w:ascii="Times New Roman" w:hAnsi="Times New Roman" w:cs="Times New Roman"/>
          <w:sz w:val="24"/>
          <w:szCs w:val="24"/>
        </w:rPr>
        <w:t xml:space="preserve">and by far the most important food crop in terms of quantities </w:t>
      </w:r>
      <w:r w:rsidR="00066958" w:rsidRPr="00004725">
        <w:rPr>
          <w:rFonts w:ascii="Times New Roman" w:hAnsi="Times New Roman" w:cs="Times New Roman"/>
          <w:sz w:val="24"/>
          <w:szCs w:val="24"/>
        </w:rPr>
        <w:t>produced and consumed worldwide</w:t>
      </w:r>
      <w:r w:rsidR="00F5297A" w:rsidRPr="00004725">
        <w:rPr>
          <w:rFonts w:ascii="Times New Roman" w:hAnsi="Times New Roman" w:cs="Times New Roman"/>
          <w:sz w:val="24"/>
          <w:szCs w:val="24"/>
        </w:rPr>
        <w:t xml:space="preserve"> ranking fourth</w:t>
      </w:r>
      <w:r w:rsidR="001076C4" w:rsidRPr="00004725">
        <w:rPr>
          <w:rFonts w:ascii="Times New Roman" w:hAnsi="Times New Roman" w:cs="Times New Roman"/>
          <w:sz w:val="24"/>
          <w:szCs w:val="24"/>
        </w:rPr>
        <w:t xml:space="preserve"> position </w:t>
      </w:r>
      <w:r w:rsidR="008D4CE8" w:rsidRPr="00004725">
        <w:rPr>
          <w:rFonts w:ascii="Times New Roman" w:hAnsi="Times New Roman" w:cs="Times New Roman"/>
          <w:sz w:val="24"/>
          <w:szCs w:val="24"/>
        </w:rPr>
        <w:t>(375</w:t>
      </w:r>
      <w:r w:rsidR="00F5297A" w:rsidRPr="00004725">
        <w:rPr>
          <w:rFonts w:ascii="Times New Roman" w:hAnsi="Times New Roman" w:cs="Times New Roman"/>
          <w:sz w:val="24"/>
          <w:szCs w:val="24"/>
        </w:rPr>
        <w:t xml:space="preserve"> million metric tons/ye</w:t>
      </w:r>
      <w:r w:rsidR="004410B8" w:rsidRPr="00004725">
        <w:rPr>
          <w:rFonts w:ascii="Times New Roman" w:hAnsi="Times New Roman" w:cs="Times New Roman"/>
          <w:sz w:val="24"/>
          <w:szCs w:val="24"/>
        </w:rPr>
        <w:t xml:space="preserve">ar) after </w:t>
      </w:r>
      <w:r w:rsidR="004410B8" w:rsidRPr="00004725">
        <w:rPr>
          <w:rFonts w:ascii="Times New Roman" w:hAnsi="Times New Roman" w:cs="Times New Roman"/>
          <w:sz w:val="24"/>
          <w:szCs w:val="24"/>
        </w:rPr>
        <w:lastRenderedPageBreak/>
        <w:t>maize, rice and wheat</w:t>
      </w:r>
      <w:r w:rsidR="00F5297A" w:rsidRPr="00004725">
        <w:rPr>
          <w:rFonts w:ascii="Times New Roman" w:hAnsi="Times New Roman" w:cs="Times New Roman"/>
          <w:sz w:val="24"/>
          <w:szCs w:val="24"/>
        </w:rPr>
        <w:t xml:space="preserve"> with an</w:t>
      </w:r>
      <w:r w:rsidR="008D4CE8" w:rsidRPr="00004725">
        <w:rPr>
          <w:rFonts w:ascii="Times New Roman" w:hAnsi="Times New Roman" w:cs="Times New Roman"/>
          <w:sz w:val="24"/>
          <w:szCs w:val="24"/>
        </w:rPr>
        <w:t xml:space="preserve"> estimated production area of 17</w:t>
      </w:r>
      <w:r w:rsidR="00F5297A" w:rsidRPr="00004725">
        <w:rPr>
          <w:rFonts w:ascii="Times New Roman" w:hAnsi="Times New Roman" w:cs="Times New Roman"/>
          <w:sz w:val="24"/>
          <w:szCs w:val="24"/>
        </w:rPr>
        <w:t>.</w:t>
      </w:r>
      <w:r w:rsidR="008D4CE8" w:rsidRPr="00004725">
        <w:rPr>
          <w:rFonts w:ascii="Times New Roman" w:hAnsi="Times New Roman" w:cs="Times New Roman"/>
          <w:sz w:val="24"/>
          <w:szCs w:val="24"/>
        </w:rPr>
        <w:t>78</w:t>
      </w:r>
      <w:r w:rsidR="00F5297A" w:rsidRPr="00004725">
        <w:rPr>
          <w:rFonts w:ascii="Times New Roman" w:hAnsi="Times New Roman" w:cs="Times New Roman"/>
          <w:sz w:val="24"/>
          <w:szCs w:val="24"/>
        </w:rPr>
        <w:t xml:space="preserve"> million hectares at an average yiel</w:t>
      </w:r>
      <w:r w:rsidR="008D4CE8" w:rsidRPr="00004725">
        <w:rPr>
          <w:rFonts w:ascii="Times New Roman" w:hAnsi="Times New Roman" w:cs="Times New Roman"/>
          <w:sz w:val="24"/>
          <w:szCs w:val="24"/>
        </w:rPr>
        <w:t>d of 21.0</w:t>
      </w:r>
      <w:r w:rsidR="00746C58" w:rsidRPr="00004725">
        <w:rPr>
          <w:rFonts w:ascii="Times New Roman" w:hAnsi="Times New Roman" w:cs="Times New Roman"/>
          <w:sz w:val="24"/>
          <w:szCs w:val="24"/>
        </w:rPr>
        <w:t>9</w:t>
      </w:r>
      <w:r w:rsidR="00983CC6" w:rsidRPr="00004725">
        <w:rPr>
          <w:rFonts w:ascii="Times New Roman" w:hAnsi="Times New Roman" w:cs="Times New Roman"/>
          <w:sz w:val="24"/>
          <w:szCs w:val="24"/>
        </w:rPr>
        <w:t xml:space="preserve"> tons/ha (</w:t>
      </w:r>
      <w:r w:rsidR="008D4CE8" w:rsidRPr="00004725">
        <w:rPr>
          <w:rFonts w:ascii="Times New Roman" w:hAnsi="Times New Roman" w:cs="Times New Roman"/>
          <w:sz w:val="24"/>
          <w:szCs w:val="24"/>
        </w:rPr>
        <w:t>FAOSTAT, 2022</w:t>
      </w:r>
      <w:r w:rsidR="00F5297A" w:rsidRPr="00004725">
        <w:rPr>
          <w:rFonts w:ascii="Times New Roman" w:hAnsi="Times New Roman" w:cs="Times New Roman"/>
          <w:sz w:val="24"/>
          <w:szCs w:val="24"/>
        </w:rPr>
        <w:t>). The production and consumption of potato is growing in the developing world</w:t>
      </w:r>
      <w:r w:rsidR="007036C9" w:rsidRPr="00004725">
        <w:rPr>
          <w:rFonts w:ascii="Times New Roman" w:hAnsi="Times New Roman" w:cs="Times New Roman"/>
          <w:sz w:val="24"/>
          <w:szCs w:val="24"/>
        </w:rPr>
        <w:t>,</w:t>
      </w:r>
      <w:r w:rsidR="00F5297A" w:rsidRPr="00004725">
        <w:rPr>
          <w:rFonts w:ascii="Times New Roman" w:hAnsi="Times New Roman" w:cs="Times New Roman"/>
          <w:sz w:val="24"/>
          <w:szCs w:val="24"/>
        </w:rPr>
        <w:t xml:space="preserve"> whereas it is decreasing in the developed world (Keijbets, 2008). Potato is an important foo</w:t>
      </w:r>
      <w:r w:rsidR="004410B8" w:rsidRPr="00004725">
        <w:rPr>
          <w:rFonts w:ascii="Times New Roman" w:hAnsi="Times New Roman" w:cs="Times New Roman"/>
          <w:sz w:val="24"/>
          <w:szCs w:val="24"/>
        </w:rPr>
        <w:t>d and cash crop in eastern and C</w:t>
      </w:r>
      <w:r w:rsidR="00F5297A" w:rsidRPr="00004725">
        <w:rPr>
          <w:rFonts w:ascii="Times New Roman" w:hAnsi="Times New Roman" w:cs="Times New Roman"/>
          <w:sz w:val="24"/>
          <w:szCs w:val="24"/>
        </w:rPr>
        <w:t>entral Africa, playing a major role in national food security and nutrition, poverty al</w:t>
      </w:r>
      <w:r w:rsidR="00066958" w:rsidRPr="00004725">
        <w:rPr>
          <w:rFonts w:ascii="Times New Roman" w:hAnsi="Times New Roman" w:cs="Times New Roman"/>
          <w:sz w:val="24"/>
          <w:szCs w:val="24"/>
        </w:rPr>
        <w:t>leviation and income generation</w:t>
      </w:r>
      <w:r w:rsidR="00F5297A" w:rsidRPr="00004725">
        <w:rPr>
          <w:rFonts w:ascii="Times New Roman" w:hAnsi="Times New Roman" w:cs="Times New Roman"/>
          <w:sz w:val="24"/>
          <w:szCs w:val="24"/>
        </w:rPr>
        <w:t xml:space="preserve"> and provide </w:t>
      </w:r>
      <w:r w:rsidR="00983CC6" w:rsidRPr="00004725">
        <w:rPr>
          <w:rFonts w:ascii="Times New Roman" w:hAnsi="Times New Roman" w:cs="Times New Roman"/>
          <w:sz w:val="24"/>
          <w:szCs w:val="24"/>
        </w:rPr>
        <w:t>employment</w:t>
      </w:r>
      <w:r w:rsidR="00F5297A" w:rsidRPr="00004725">
        <w:rPr>
          <w:rFonts w:ascii="Times New Roman" w:hAnsi="Times New Roman" w:cs="Times New Roman"/>
          <w:sz w:val="24"/>
          <w:szCs w:val="24"/>
        </w:rPr>
        <w:t xml:space="preserve"> in the production, processing and</w:t>
      </w:r>
      <w:r w:rsidR="00D66101" w:rsidRPr="00004725">
        <w:rPr>
          <w:rFonts w:ascii="Times New Roman" w:hAnsi="Times New Roman" w:cs="Times New Roman"/>
          <w:sz w:val="24"/>
          <w:szCs w:val="24"/>
        </w:rPr>
        <w:t xml:space="preserve"> marketing sub-sectors (Merga and Dechassa, 2019).</w:t>
      </w:r>
    </w:p>
    <w:p w:rsidR="003423FC" w:rsidRPr="00004725" w:rsidRDefault="001076C4"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Potato is grown for its starchy tubers produced underground from the stolons.   Besides starch, tubers are </w:t>
      </w:r>
      <w:r w:rsidR="003423FC" w:rsidRPr="00004725">
        <w:rPr>
          <w:rFonts w:ascii="Times New Roman" w:hAnsi="Times New Roman" w:cs="Times New Roman"/>
          <w:sz w:val="24"/>
          <w:szCs w:val="24"/>
        </w:rPr>
        <w:t xml:space="preserve">also </w:t>
      </w:r>
      <w:r w:rsidRPr="00004725">
        <w:rPr>
          <w:rFonts w:ascii="Times New Roman" w:hAnsi="Times New Roman" w:cs="Times New Roman"/>
          <w:sz w:val="24"/>
          <w:szCs w:val="24"/>
        </w:rPr>
        <w:t xml:space="preserve">rich in </w:t>
      </w:r>
      <w:r w:rsidRPr="00004725">
        <w:rPr>
          <w:rFonts w:ascii="Times New Roman" w:hAnsi="Times New Roman" w:cs="Times New Roman"/>
          <w:color w:val="000000" w:themeColor="text1"/>
          <w:sz w:val="24"/>
          <w:szCs w:val="24"/>
        </w:rPr>
        <w:t xml:space="preserve">proteins, fats, dietary fibers and an array of essential nutrients and the vital amino acids like leucine, isoleucine and tryptophan. </w:t>
      </w:r>
      <w:r w:rsidR="003423FC" w:rsidRPr="00004725">
        <w:rPr>
          <w:rFonts w:ascii="Times New Roman" w:hAnsi="Times New Roman" w:cs="Times New Roman"/>
          <w:color w:val="000000" w:themeColor="text1"/>
          <w:sz w:val="24"/>
          <w:szCs w:val="24"/>
        </w:rPr>
        <w:t>However, the cultivation of this cool-season crop faces geographical constraints. Potatoes thrive best in specific conditions characterized by shorter days, lower temperatures and sandy soils with acidic pH, which promote tuberization. G</w:t>
      </w:r>
      <w:r w:rsidR="00505D14" w:rsidRPr="00004725">
        <w:rPr>
          <w:rFonts w:ascii="Times New Roman" w:hAnsi="Times New Roman" w:cs="Times New Roman"/>
          <w:sz w:val="24"/>
          <w:szCs w:val="24"/>
        </w:rPr>
        <w:t xml:space="preserve">enetic, environmental and physiological factors </w:t>
      </w:r>
      <w:r w:rsidR="003423FC" w:rsidRPr="00004725">
        <w:rPr>
          <w:rFonts w:ascii="Times New Roman" w:hAnsi="Times New Roman" w:cs="Times New Roman"/>
          <w:sz w:val="24"/>
          <w:szCs w:val="24"/>
        </w:rPr>
        <w:t xml:space="preserve">influence tuberization to a large extent </w:t>
      </w:r>
      <w:r w:rsidR="00505D14" w:rsidRPr="00004725">
        <w:rPr>
          <w:rFonts w:ascii="Times New Roman" w:hAnsi="Times New Roman" w:cs="Times New Roman"/>
          <w:sz w:val="24"/>
          <w:szCs w:val="24"/>
        </w:rPr>
        <w:t>(Vreugdenhil and Struik, 1989). Available evidence</w:t>
      </w:r>
      <w:r w:rsidR="00624AC8" w:rsidRPr="00004725">
        <w:rPr>
          <w:rFonts w:ascii="Times New Roman" w:hAnsi="Times New Roman" w:cs="Times New Roman"/>
          <w:sz w:val="24"/>
          <w:szCs w:val="24"/>
        </w:rPr>
        <w:t>s</w:t>
      </w:r>
      <w:r w:rsidR="00505D14" w:rsidRPr="00004725">
        <w:rPr>
          <w:rFonts w:ascii="Times New Roman" w:hAnsi="Times New Roman" w:cs="Times New Roman"/>
          <w:sz w:val="24"/>
          <w:szCs w:val="24"/>
        </w:rPr>
        <w:t xml:space="preserve"> indicate that</w:t>
      </w:r>
      <w:r w:rsidR="003423FC" w:rsidRPr="00004725">
        <w:rPr>
          <w:rFonts w:ascii="Times New Roman" w:hAnsi="Times New Roman" w:cs="Times New Roman"/>
          <w:sz w:val="24"/>
          <w:szCs w:val="24"/>
        </w:rPr>
        <w:t>,</w:t>
      </w:r>
      <w:r w:rsidR="00505D14" w:rsidRPr="00004725">
        <w:rPr>
          <w:rFonts w:ascii="Times New Roman" w:hAnsi="Times New Roman" w:cs="Times New Roman"/>
          <w:sz w:val="24"/>
          <w:szCs w:val="24"/>
        </w:rPr>
        <w:t xml:space="preserve"> photoperiod, temperature, irradiance and physiological age of the mother tuber affects tuberization either directly or indirectly</w:t>
      </w:r>
      <w:r w:rsidR="003423FC" w:rsidRPr="00004725">
        <w:rPr>
          <w:rFonts w:ascii="Times New Roman" w:hAnsi="Times New Roman" w:cs="Times New Roman"/>
          <w:sz w:val="24"/>
          <w:szCs w:val="24"/>
        </w:rPr>
        <w:t xml:space="preserve"> by mediating changes in hormonal</w:t>
      </w:r>
      <w:r w:rsidR="00505D14" w:rsidRPr="00004725">
        <w:rPr>
          <w:rFonts w:ascii="Times New Roman" w:hAnsi="Times New Roman" w:cs="Times New Roman"/>
          <w:sz w:val="24"/>
          <w:szCs w:val="24"/>
        </w:rPr>
        <w:t xml:space="preserve"> concentrations (</w:t>
      </w:r>
      <w:r w:rsidR="008C4801" w:rsidRPr="00004725">
        <w:rPr>
          <w:rFonts w:ascii="Times New Roman" w:hAnsi="Times New Roman" w:cs="Times New Roman"/>
          <w:sz w:val="24"/>
          <w:szCs w:val="24"/>
        </w:rPr>
        <w:t>Ewing,1995</w:t>
      </w:r>
      <w:r w:rsidR="00505D14" w:rsidRPr="00004725">
        <w:rPr>
          <w:rFonts w:ascii="Times New Roman" w:hAnsi="Times New Roman" w:cs="Times New Roman"/>
          <w:sz w:val="24"/>
          <w:szCs w:val="24"/>
        </w:rPr>
        <w:t>). The process of tuberization involves the cessation of growth in the stolon apical meristem and the induction of first longitudinal and later</w:t>
      </w:r>
      <w:r w:rsidR="00624AC8" w:rsidRPr="00004725">
        <w:rPr>
          <w:rFonts w:ascii="Times New Roman" w:hAnsi="Times New Roman" w:cs="Times New Roman"/>
          <w:sz w:val="24"/>
          <w:szCs w:val="24"/>
        </w:rPr>
        <w:t>,</w:t>
      </w:r>
      <w:r w:rsidR="00505D14" w:rsidRPr="00004725">
        <w:rPr>
          <w:rFonts w:ascii="Times New Roman" w:hAnsi="Times New Roman" w:cs="Times New Roman"/>
          <w:sz w:val="24"/>
          <w:szCs w:val="24"/>
        </w:rPr>
        <w:t xml:space="preserve"> random cell division and expansion in the sub-apical region (Xu </w:t>
      </w:r>
      <w:r w:rsidR="00505D14" w:rsidRPr="00004725">
        <w:rPr>
          <w:rFonts w:ascii="Times New Roman" w:hAnsi="Times New Roman" w:cs="Times New Roman"/>
          <w:i/>
          <w:iCs/>
          <w:sz w:val="24"/>
          <w:szCs w:val="24"/>
        </w:rPr>
        <w:t>et al</w:t>
      </w:r>
      <w:r w:rsidR="00505D14" w:rsidRPr="00004725">
        <w:rPr>
          <w:rFonts w:ascii="Times New Roman" w:hAnsi="Times New Roman" w:cs="Times New Roman"/>
          <w:sz w:val="24"/>
          <w:szCs w:val="24"/>
        </w:rPr>
        <w:t xml:space="preserve">., 1998). This is accompanied by deposition of storage carbohydrates </w:t>
      </w:r>
      <w:r w:rsidR="00792406" w:rsidRPr="00004725">
        <w:rPr>
          <w:rFonts w:ascii="Times New Roman" w:hAnsi="Times New Roman" w:cs="Times New Roman"/>
          <w:sz w:val="24"/>
          <w:szCs w:val="24"/>
        </w:rPr>
        <w:t>(Viola et al., 2007)</w:t>
      </w:r>
      <w:r w:rsidR="00505D14" w:rsidRPr="00004725">
        <w:rPr>
          <w:rFonts w:ascii="Times New Roman" w:hAnsi="Times New Roman" w:cs="Times New Roman"/>
          <w:sz w:val="24"/>
          <w:szCs w:val="24"/>
        </w:rPr>
        <w:t xml:space="preserve"> and proteins (Shewry, 2003) in the tubers. </w:t>
      </w:r>
    </w:p>
    <w:p w:rsidR="00505D14" w:rsidRPr="00004725" w:rsidRDefault="003423FC"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S</w:t>
      </w:r>
      <w:r w:rsidR="00C67150" w:rsidRPr="00004725">
        <w:rPr>
          <w:rFonts w:ascii="Times New Roman" w:hAnsi="Times New Roman" w:cs="Times New Roman"/>
          <w:sz w:val="24"/>
          <w:szCs w:val="24"/>
        </w:rPr>
        <w:t xml:space="preserve">everal </w:t>
      </w:r>
      <w:r w:rsidR="002C1F10" w:rsidRPr="00004725">
        <w:rPr>
          <w:rFonts w:ascii="Times New Roman" w:hAnsi="Times New Roman" w:cs="Times New Roman"/>
          <w:sz w:val="24"/>
          <w:szCs w:val="24"/>
        </w:rPr>
        <w:t xml:space="preserve">environmental </w:t>
      </w:r>
      <w:r w:rsidR="00C67150" w:rsidRPr="00004725">
        <w:rPr>
          <w:rFonts w:ascii="Times New Roman" w:hAnsi="Times New Roman" w:cs="Times New Roman"/>
          <w:sz w:val="24"/>
          <w:szCs w:val="24"/>
        </w:rPr>
        <w:t xml:space="preserve">factors </w:t>
      </w:r>
      <w:r w:rsidR="003D1377" w:rsidRPr="00004725">
        <w:rPr>
          <w:rFonts w:ascii="Times New Roman" w:hAnsi="Times New Roman" w:cs="Times New Roman"/>
          <w:sz w:val="24"/>
          <w:szCs w:val="24"/>
        </w:rPr>
        <w:t>such as p</w:t>
      </w:r>
      <w:r w:rsidR="00C67150" w:rsidRPr="00004725">
        <w:rPr>
          <w:rFonts w:ascii="Times New Roman" w:hAnsi="Times New Roman" w:cs="Times New Roman"/>
          <w:sz w:val="24"/>
          <w:szCs w:val="24"/>
        </w:rPr>
        <w:t xml:space="preserve">hotoperiods, temperature, </w:t>
      </w:r>
      <w:r w:rsidR="006F3385" w:rsidRPr="00004725">
        <w:rPr>
          <w:rFonts w:ascii="Times New Roman" w:hAnsi="Times New Roman" w:cs="Times New Roman"/>
          <w:sz w:val="24"/>
          <w:szCs w:val="24"/>
        </w:rPr>
        <w:t>p</w:t>
      </w:r>
      <w:r w:rsidR="00C67150" w:rsidRPr="00004725">
        <w:rPr>
          <w:rFonts w:ascii="Times New Roman" w:hAnsi="Times New Roman" w:cs="Times New Roman"/>
          <w:sz w:val="24"/>
          <w:szCs w:val="24"/>
        </w:rPr>
        <w:t xml:space="preserve">lant </w:t>
      </w:r>
      <w:r w:rsidR="002C1F10" w:rsidRPr="00004725">
        <w:rPr>
          <w:rFonts w:ascii="Times New Roman" w:hAnsi="Times New Roman" w:cs="Times New Roman"/>
          <w:sz w:val="24"/>
          <w:szCs w:val="24"/>
        </w:rPr>
        <w:t>hormones and light</w:t>
      </w:r>
      <w:r w:rsidRPr="00004725">
        <w:rPr>
          <w:rFonts w:ascii="Times New Roman" w:hAnsi="Times New Roman" w:cs="Times New Roman"/>
          <w:sz w:val="24"/>
          <w:szCs w:val="24"/>
        </w:rPr>
        <w:t xml:space="preserve"> found to regulate tuberization</w:t>
      </w:r>
      <w:r w:rsidR="003D1377" w:rsidRPr="00004725">
        <w:rPr>
          <w:rFonts w:ascii="Times New Roman" w:hAnsi="Times New Roman" w:cs="Times New Roman"/>
          <w:sz w:val="24"/>
          <w:szCs w:val="24"/>
        </w:rPr>
        <w:t>.</w:t>
      </w:r>
      <w:r w:rsidR="006F3385" w:rsidRPr="00004725">
        <w:rPr>
          <w:rFonts w:ascii="Times New Roman" w:hAnsi="Times New Roman" w:cs="Times New Roman"/>
          <w:sz w:val="24"/>
          <w:szCs w:val="24"/>
        </w:rPr>
        <w:t xml:space="preserve"> The photoperiods (Short days 8h light/16h dark) and lower temperature (18</w:t>
      </w:r>
      <w:r w:rsidR="00983CC6" w:rsidRPr="00004725">
        <w:rPr>
          <w:rFonts w:ascii="Times New Roman" w:hAnsi="Times New Roman" w:cs="Times New Roman"/>
          <w:sz w:val="24"/>
          <w:szCs w:val="24"/>
        </w:rPr>
        <w:t>°</w:t>
      </w:r>
      <w:r w:rsidR="006F3385" w:rsidRPr="00004725">
        <w:rPr>
          <w:rFonts w:ascii="Times New Roman" w:hAnsi="Times New Roman" w:cs="Times New Roman"/>
          <w:sz w:val="24"/>
          <w:szCs w:val="24"/>
        </w:rPr>
        <w:t xml:space="preserve"> C) </w:t>
      </w:r>
      <w:r w:rsidR="003D1377" w:rsidRPr="00004725">
        <w:rPr>
          <w:rFonts w:ascii="Times New Roman" w:hAnsi="Times New Roman" w:cs="Times New Roman"/>
          <w:sz w:val="24"/>
          <w:szCs w:val="24"/>
        </w:rPr>
        <w:t>has been found to</w:t>
      </w:r>
      <w:r w:rsidR="006F3385" w:rsidRPr="00004725">
        <w:rPr>
          <w:rFonts w:ascii="Times New Roman" w:hAnsi="Times New Roman" w:cs="Times New Roman"/>
          <w:sz w:val="24"/>
          <w:szCs w:val="24"/>
        </w:rPr>
        <w:t xml:space="preserve"> favor tuberization (</w:t>
      </w:r>
      <w:r w:rsidR="008C4801" w:rsidRPr="00004725">
        <w:rPr>
          <w:rFonts w:ascii="Times New Roman" w:hAnsi="Times New Roman" w:cs="Times New Roman"/>
          <w:sz w:val="24"/>
          <w:szCs w:val="24"/>
        </w:rPr>
        <w:t>Tengli</w:t>
      </w:r>
      <w:r w:rsidR="006F3385" w:rsidRPr="00004725">
        <w:rPr>
          <w:rFonts w:ascii="Times New Roman" w:hAnsi="Times New Roman" w:cs="Times New Roman"/>
          <w:sz w:val="24"/>
          <w:szCs w:val="24"/>
        </w:rPr>
        <w:t xml:space="preserve"> </w:t>
      </w:r>
      <w:r w:rsidR="006F3385" w:rsidRPr="00004725">
        <w:rPr>
          <w:rFonts w:ascii="Times New Roman" w:hAnsi="Times New Roman" w:cs="Times New Roman"/>
          <w:i/>
          <w:sz w:val="24"/>
          <w:szCs w:val="24"/>
        </w:rPr>
        <w:t>et al</w:t>
      </w:r>
      <w:r w:rsidR="00D12A45" w:rsidRPr="00004725">
        <w:rPr>
          <w:rFonts w:ascii="Times New Roman" w:hAnsi="Times New Roman" w:cs="Times New Roman"/>
          <w:sz w:val="24"/>
          <w:szCs w:val="24"/>
        </w:rPr>
        <w:t>., 2022</w:t>
      </w:r>
      <w:r w:rsidR="006F3385"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With respect to plant hormones, </w:t>
      </w:r>
      <w:r w:rsidR="00DA1C8C" w:rsidRPr="00004725">
        <w:rPr>
          <w:rFonts w:ascii="Times New Roman" w:hAnsi="Times New Roman" w:cs="Times New Roman"/>
          <w:sz w:val="24"/>
          <w:szCs w:val="24"/>
        </w:rPr>
        <w:t>cytokinin</w:t>
      </w:r>
      <w:r w:rsidRPr="00004725">
        <w:rPr>
          <w:rFonts w:ascii="Times New Roman" w:hAnsi="Times New Roman" w:cs="Times New Roman"/>
          <w:sz w:val="24"/>
          <w:szCs w:val="24"/>
        </w:rPr>
        <w:t>s favour tuberization, while the gibberellic acid</w:t>
      </w:r>
      <w:r w:rsidR="00DA1C8C" w:rsidRPr="00004725">
        <w:rPr>
          <w:rFonts w:ascii="Times New Roman" w:hAnsi="Times New Roman" w:cs="Times New Roman"/>
          <w:sz w:val="24"/>
          <w:szCs w:val="24"/>
        </w:rPr>
        <w:t xml:space="preserve"> inhibit</w:t>
      </w:r>
      <w:r w:rsidRPr="00004725">
        <w:rPr>
          <w:rFonts w:ascii="Times New Roman" w:hAnsi="Times New Roman" w:cs="Times New Roman"/>
          <w:sz w:val="24"/>
          <w:szCs w:val="24"/>
        </w:rPr>
        <w:t>s</w:t>
      </w:r>
      <w:r w:rsidR="00DA1C8C" w:rsidRPr="00004725">
        <w:rPr>
          <w:rFonts w:ascii="Times New Roman" w:hAnsi="Times New Roman" w:cs="Times New Roman"/>
          <w:sz w:val="24"/>
          <w:szCs w:val="24"/>
        </w:rPr>
        <w:t xml:space="preserve"> it. I</w:t>
      </w:r>
      <w:r w:rsidR="00E329B8" w:rsidRPr="00004725">
        <w:rPr>
          <w:rFonts w:ascii="Times New Roman" w:hAnsi="Times New Roman" w:cs="Times New Roman"/>
          <w:sz w:val="24"/>
          <w:szCs w:val="24"/>
        </w:rPr>
        <w:t>nternally-produced gibberellic acid (GA3), a natural plant hormone (</w:t>
      </w:r>
      <w:r w:rsidR="00072DF5" w:rsidRPr="00004725">
        <w:rPr>
          <w:rFonts w:ascii="Times New Roman" w:hAnsi="Times New Roman" w:cs="Times New Roman"/>
          <w:sz w:val="24"/>
          <w:szCs w:val="24"/>
        </w:rPr>
        <w:t xml:space="preserve">Thomas and Sun 2004; </w:t>
      </w:r>
      <w:r w:rsidR="00DA1C8C" w:rsidRPr="00004725">
        <w:rPr>
          <w:rFonts w:ascii="Times New Roman" w:hAnsi="Times New Roman" w:cs="Times New Roman"/>
          <w:sz w:val="24"/>
          <w:szCs w:val="24"/>
        </w:rPr>
        <w:t>Busov</w:t>
      </w:r>
      <w:r w:rsidRPr="00004725">
        <w:rPr>
          <w:rFonts w:ascii="Times New Roman" w:hAnsi="Times New Roman" w:cs="Times New Roman"/>
          <w:sz w:val="24"/>
          <w:szCs w:val="24"/>
        </w:rPr>
        <w:t xml:space="preserve"> et al. 2008)</w:t>
      </w:r>
      <w:r w:rsidR="00DA1C8C" w:rsidRPr="00004725">
        <w:rPr>
          <w:rFonts w:ascii="Times New Roman" w:hAnsi="Times New Roman" w:cs="Times New Roman"/>
          <w:sz w:val="24"/>
          <w:szCs w:val="24"/>
        </w:rPr>
        <w:t xml:space="preserve"> is</w:t>
      </w:r>
      <w:r w:rsidR="00E329B8" w:rsidRPr="00004725">
        <w:rPr>
          <w:rFonts w:ascii="Times New Roman" w:hAnsi="Times New Roman" w:cs="Times New Roman"/>
          <w:sz w:val="24"/>
          <w:szCs w:val="24"/>
        </w:rPr>
        <w:t xml:space="preserve"> known to be involved in promoting stolon growth (Koda and Okazawa 1983) </w:t>
      </w:r>
      <w:r w:rsidR="00DA1C8C" w:rsidRPr="00004725">
        <w:rPr>
          <w:rFonts w:ascii="Times New Roman" w:hAnsi="Times New Roman" w:cs="Times New Roman"/>
          <w:sz w:val="24"/>
          <w:szCs w:val="24"/>
        </w:rPr>
        <w:t>while inhibiting</w:t>
      </w:r>
      <w:r w:rsidR="00E329B8" w:rsidRPr="00004725">
        <w:rPr>
          <w:rFonts w:ascii="Times New Roman" w:hAnsi="Times New Roman" w:cs="Times New Roman"/>
          <w:sz w:val="24"/>
          <w:szCs w:val="24"/>
        </w:rPr>
        <w:t xml:space="preserve"> tuber formation (Vreugdenhil and Sergeeva 1999). </w:t>
      </w:r>
      <w:r w:rsidR="00072DF5" w:rsidRPr="00004725">
        <w:rPr>
          <w:rFonts w:ascii="Times New Roman" w:hAnsi="Times New Roman" w:cs="Times New Roman"/>
          <w:sz w:val="24"/>
          <w:szCs w:val="24"/>
        </w:rPr>
        <w:t xml:space="preserve"> </w:t>
      </w:r>
      <w:r w:rsidR="004D310E" w:rsidRPr="00004725">
        <w:rPr>
          <w:rFonts w:ascii="Times New Roman" w:hAnsi="Times New Roman" w:cs="Times New Roman"/>
          <w:sz w:val="24"/>
          <w:szCs w:val="24"/>
        </w:rPr>
        <w:t>The application of GA3 to potato plant</w:t>
      </w:r>
      <w:r w:rsidR="00DA1C8C" w:rsidRPr="00004725">
        <w:rPr>
          <w:rFonts w:ascii="Times New Roman" w:hAnsi="Times New Roman" w:cs="Times New Roman"/>
          <w:sz w:val="24"/>
          <w:szCs w:val="24"/>
        </w:rPr>
        <w:t xml:space="preserve">s </w:t>
      </w:r>
      <w:r w:rsidR="004D310E" w:rsidRPr="00004725">
        <w:rPr>
          <w:rFonts w:ascii="Times New Roman" w:hAnsi="Times New Roman" w:cs="Times New Roman"/>
          <w:sz w:val="24"/>
          <w:szCs w:val="24"/>
        </w:rPr>
        <w:t>dramatically increased the misshaping, incl</w:t>
      </w:r>
      <w:r w:rsidR="00072DF5" w:rsidRPr="00004725">
        <w:rPr>
          <w:rFonts w:ascii="Times New Roman" w:hAnsi="Times New Roman" w:cs="Times New Roman"/>
          <w:sz w:val="24"/>
          <w:szCs w:val="24"/>
        </w:rPr>
        <w:t>uding pointy ends and dumbbells</w:t>
      </w:r>
      <w:r w:rsidR="004D310E" w:rsidRPr="00004725">
        <w:rPr>
          <w:rFonts w:ascii="Times New Roman" w:hAnsi="Times New Roman" w:cs="Times New Roman"/>
          <w:sz w:val="24"/>
          <w:szCs w:val="24"/>
        </w:rPr>
        <w:t xml:space="preserve"> of harvested tubers</w:t>
      </w:r>
      <w:r w:rsidR="000451D3" w:rsidRPr="00004725">
        <w:rPr>
          <w:rFonts w:ascii="Times New Roman" w:hAnsi="Times New Roman" w:cs="Times New Roman"/>
          <w:sz w:val="24"/>
          <w:szCs w:val="24"/>
        </w:rPr>
        <w:t xml:space="preserve"> (</w:t>
      </w:r>
      <w:r w:rsidR="00806881" w:rsidRPr="00004725">
        <w:rPr>
          <w:rFonts w:ascii="Times New Roman" w:hAnsi="Times New Roman" w:cs="Times New Roman"/>
          <w:sz w:val="24"/>
          <w:szCs w:val="24"/>
        </w:rPr>
        <w:t>Pavlista, 2013</w:t>
      </w:r>
      <w:r w:rsidR="000451D3" w:rsidRPr="00004725">
        <w:rPr>
          <w:rFonts w:ascii="Times New Roman" w:hAnsi="Times New Roman" w:cs="Times New Roman"/>
          <w:sz w:val="24"/>
          <w:szCs w:val="24"/>
        </w:rPr>
        <w:t>)</w:t>
      </w:r>
      <w:r w:rsidR="00806881" w:rsidRPr="00004725">
        <w:rPr>
          <w:rFonts w:ascii="Times New Roman" w:hAnsi="Times New Roman" w:cs="Times New Roman"/>
          <w:sz w:val="24"/>
          <w:szCs w:val="24"/>
        </w:rPr>
        <w:t>.</w:t>
      </w:r>
    </w:p>
    <w:p w:rsidR="00505D14" w:rsidRPr="00004725" w:rsidRDefault="00CF4417"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Plant hormones play a pivotal role in regulating this process. It is widely acknowledged that, the endogenous phytohormone levels govern tuberization (Gopal </w:t>
      </w:r>
      <w:r w:rsidRPr="00004725">
        <w:rPr>
          <w:rFonts w:ascii="Times New Roman" w:hAnsi="Times New Roman" w:cs="Times New Roman"/>
          <w:i/>
          <w:sz w:val="24"/>
          <w:szCs w:val="24"/>
        </w:rPr>
        <w:t>et al</w:t>
      </w:r>
      <w:r w:rsidRPr="00004725">
        <w:rPr>
          <w:rFonts w:ascii="Times New Roman" w:hAnsi="Times New Roman" w:cs="Times New Roman"/>
          <w:sz w:val="24"/>
          <w:szCs w:val="24"/>
        </w:rPr>
        <w:t xml:space="preserve">., 2004) and external factors like </w:t>
      </w:r>
      <w:r w:rsidRPr="00004725">
        <w:rPr>
          <w:rFonts w:ascii="Times New Roman" w:hAnsi="Times New Roman" w:cs="Times New Roman"/>
          <w:sz w:val="24"/>
          <w:szCs w:val="24"/>
        </w:rPr>
        <w:lastRenderedPageBreak/>
        <w:t xml:space="preserve">day-length and temperature can impact tuberization by altering these phytohormone levels (Pathak and Upadhyaya, 2021). All </w:t>
      </w:r>
      <w:r w:rsidR="00624AC8" w:rsidRPr="00004725">
        <w:rPr>
          <w:rFonts w:ascii="Times New Roman" w:hAnsi="Times New Roman" w:cs="Times New Roman"/>
          <w:sz w:val="24"/>
          <w:szCs w:val="24"/>
        </w:rPr>
        <w:t xml:space="preserve">the </w:t>
      </w:r>
      <w:r w:rsidRPr="00004725">
        <w:rPr>
          <w:rFonts w:ascii="Times New Roman" w:hAnsi="Times New Roman" w:cs="Times New Roman"/>
          <w:sz w:val="24"/>
          <w:szCs w:val="24"/>
        </w:rPr>
        <w:t xml:space="preserve">classes of known hormones exhibit some effect on different stages of tuberization in potato (Aksenova </w:t>
      </w:r>
      <w:r w:rsidRPr="00004725">
        <w:rPr>
          <w:rFonts w:ascii="Times New Roman" w:hAnsi="Times New Roman" w:cs="Times New Roman"/>
          <w:i/>
          <w:sz w:val="24"/>
          <w:szCs w:val="24"/>
        </w:rPr>
        <w:t>et al</w:t>
      </w:r>
      <w:r w:rsidRPr="00004725">
        <w:rPr>
          <w:rFonts w:ascii="Times New Roman" w:hAnsi="Times New Roman" w:cs="Times New Roman"/>
          <w:sz w:val="24"/>
          <w:szCs w:val="24"/>
        </w:rPr>
        <w:t xml:space="preserve">., 2014). Auxins and cytokinins affect tuber size, while ethylene hinders tuber induction. The application of exogenous gibberellins promotes the development of new stolons, increases </w:t>
      </w:r>
      <w:r w:rsidR="00066958" w:rsidRPr="00004725">
        <w:rPr>
          <w:rFonts w:ascii="Times New Roman" w:hAnsi="Times New Roman" w:cs="Times New Roman"/>
          <w:sz w:val="24"/>
          <w:szCs w:val="24"/>
        </w:rPr>
        <w:t xml:space="preserve">the </w:t>
      </w:r>
      <w:r w:rsidRPr="00004725">
        <w:rPr>
          <w:rFonts w:ascii="Times New Roman" w:hAnsi="Times New Roman" w:cs="Times New Roman"/>
          <w:sz w:val="24"/>
          <w:szCs w:val="24"/>
        </w:rPr>
        <w:t xml:space="preserve">plant height and internodal length (Chindi and Tsegaw, 2019), but inhibits the induction of potato tubers (Alexopoulos </w:t>
      </w:r>
      <w:r w:rsidRPr="00004725">
        <w:rPr>
          <w:rFonts w:ascii="Times New Roman" w:hAnsi="Times New Roman" w:cs="Times New Roman"/>
          <w:i/>
          <w:sz w:val="24"/>
          <w:szCs w:val="24"/>
        </w:rPr>
        <w:t>et al</w:t>
      </w:r>
      <w:r w:rsidRPr="00004725">
        <w:rPr>
          <w:rFonts w:ascii="Times New Roman" w:hAnsi="Times New Roman" w:cs="Times New Roman"/>
          <w:sz w:val="24"/>
          <w:szCs w:val="24"/>
        </w:rPr>
        <w:t xml:space="preserve">., 2006). Cytokinins such as BAP and Kinetin play a significant role in regulating tuberization in potato. BAP stands out as a crucial plant hormone for inducing tuber formation in potato. </w:t>
      </w:r>
    </w:p>
    <w:p w:rsidR="0013050C" w:rsidRPr="00004725" w:rsidRDefault="0013050C"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Tuberization in potato is a complex process regulated by various plant hormones that influence the molecular mechanisms involved. Plant hormones such as Gibberellins (GA), Paclobutrazol (PBZ), Chlormequat Chloride (CCC), 6-Benzylaminopurine (BAP) and Kinetin play critical roles in regulating the molecular mechanisms of tuberization in potato (</w:t>
      </w:r>
      <w:r w:rsidRPr="00004725">
        <w:rPr>
          <w:rFonts w:ascii="Times New Roman" w:hAnsi="Times New Roman" w:cs="Times New Roman"/>
          <w:bCs/>
          <w:color w:val="000000" w:themeColor="text1"/>
          <w:sz w:val="24"/>
          <w:szCs w:val="24"/>
        </w:rPr>
        <w:t xml:space="preserve">Aksenova </w:t>
      </w:r>
      <w:r w:rsidRPr="00004725">
        <w:rPr>
          <w:rFonts w:ascii="Times New Roman" w:hAnsi="Times New Roman" w:cs="Times New Roman"/>
          <w:bCs/>
          <w:i/>
          <w:color w:val="000000" w:themeColor="text1"/>
          <w:sz w:val="24"/>
          <w:szCs w:val="24"/>
        </w:rPr>
        <w:t>et al</w:t>
      </w:r>
      <w:r w:rsidRPr="00004725">
        <w:rPr>
          <w:rFonts w:ascii="Times New Roman" w:hAnsi="Times New Roman" w:cs="Times New Roman"/>
          <w:bCs/>
          <w:color w:val="000000" w:themeColor="text1"/>
          <w:sz w:val="24"/>
          <w:szCs w:val="24"/>
        </w:rPr>
        <w:t>., 2012</w:t>
      </w:r>
      <w:r w:rsidRPr="00004725">
        <w:rPr>
          <w:rFonts w:ascii="Times New Roman" w:hAnsi="Times New Roman" w:cs="Times New Roman"/>
          <w:sz w:val="24"/>
          <w:szCs w:val="24"/>
        </w:rPr>
        <w:t xml:space="preserve">). Gibberellins are generally known to inhibit tuber formation. High levels of GAs promote stem elongation and vegetative growth, which counteracts the initiation of tuberization </w:t>
      </w:r>
      <w:r w:rsidRPr="00004725">
        <w:rPr>
          <w:rFonts w:ascii="Times New Roman" w:hAnsi="Times New Roman" w:cs="Times New Roman"/>
          <w:color w:val="000000" w:themeColor="text1"/>
          <w:sz w:val="24"/>
          <w:szCs w:val="24"/>
        </w:rPr>
        <w:t xml:space="preserve">(Suttle 2004; Yamaguchi 2008; </w:t>
      </w:r>
      <w:r w:rsidRPr="00004725">
        <w:rPr>
          <w:rFonts w:ascii="Times New Roman" w:hAnsi="Times New Roman" w:cs="Times New Roman"/>
          <w:sz w:val="24"/>
          <w:szCs w:val="24"/>
        </w:rPr>
        <w:t xml:space="preserve">Gebrehanna </w:t>
      </w:r>
      <w:r w:rsidRPr="00004725">
        <w:rPr>
          <w:rFonts w:ascii="Times New Roman" w:hAnsi="Times New Roman" w:cs="Times New Roman"/>
          <w:i/>
          <w:sz w:val="24"/>
          <w:szCs w:val="24"/>
        </w:rPr>
        <w:t>et al</w:t>
      </w:r>
      <w:r w:rsidRPr="00004725">
        <w:rPr>
          <w:rFonts w:ascii="Times New Roman" w:hAnsi="Times New Roman" w:cs="Times New Roman"/>
          <w:sz w:val="24"/>
          <w:szCs w:val="24"/>
        </w:rPr>
        <w:t>., 2018</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sz w:val="24"/>
          <w:szCs w:val="24"/>
        </w:rPr>
        <w:t>PBZ (Paclobutrazol) and CCC (</w:t>
      </w:r>
      <w:r w:rsidRPr="00004725">
        <w:rPr>
          <w:rFonts w:ascii="Times New Roman" w:hAnsi="Times New Roman" w:cs="Times New Roman"/>
          <w:bCs/>
          <w:sz w:val="24"/>
          <w:szCs w:val="24"/>
        </w:rPr>
        <w:t>Chlormequat Chloride)</w:t>
      </w:r>
      <w:r w:rsidRPr="00004725">
        <w:rPr>
          <w:rFonts w:ascii="Times New Roman" w:hAnsi="Times New Roman" w:cs="Times New Roman"/>
          <w:b/>
          <w:bCs/>
          <w:sz w:val="24"/>
          <w:szCs w:val="24"/>
        </w:rPr>
        <w:t xml:space="preserve"> </w:t>
      </w:r>
      <w:r w:rsidR="000451D3" w:rsidRPr="00004725">
        <w:rPr>
          <w:rFonts w:ascii="Times New Roman" w:hAnsi="Times New Roman" w:cs="Times New Roman"/>
          <w:sz w:val="24"/>
          <w:szCs w:val="24"/>
        </w:rPr>
        <w:t>are</w:t>
      </w:r>
      <w:r w:rsidRPr="00004725">
        <w:rPr>
          <w:rFonts w:ascii="Times New Roman" w:hAnsi="Times New Roman" w:cs="Times New Roman"/>
          <w:sz w:val="24"/>
          <w:szCs w:val="24"/>
        </w:rPr>
        <w:t xml:space="preserve"> GA biosynth</w:t>
      </w:r>
      <w:r w:rsidR="000451D3" w:rsidRPr="00004725">
        <w:rPr>
          <w:rFonts w:ascii="Times New Roman" w:hAnsi="Times New Roman" w:cs="Times New Roman"/>
          <w:sz w:val="24"/>
          <w:szCs w:val="24"/>
        </w:rPr>
        <w:t>esis inhibitor and thus promote</w:t>
      </w:r>
      <w:r w:rsidRPr="00004725">
        <w:rPr>
          <w:rFonts w:ascii="Times New Roman" w:hAnsi="Times New Roman" w:cs="Times New Roman"/>
          <w:sz w:val="24"/>
          <w:szCs w:val="24"/>
        </w:rPr>
        <w:t xml:space="preserve"> tuberization (</w:t>
      </w:r>
      <w:r w:rsidRPr="00004725">
        <w:rPr>
          <w:rFonts w:ascii="Times New Roman" w:hAnsi="Times New Roman" w:cs="Times New Roman"/>
          <w:bCs/>
          <w:color w:val="000000" w:themeColor="text1"/>
          <w:sz w:val="24"/>
          <w:szCs w:val="24"/>
        </w:rPr>
        <w:t xml:space="preserve">Herrera-Isidron </w:t>
      </w:r>
      <w:r w:rsidRPr="00004725">
        <w:rPr>
          <w:rFonts w:ascii="Times New Roman" w:hAnsi="Times New Roman" w:cs="Times New Roman"/>
          <w:bCs/>
          <w:i/>
          <w:color w:val="000000" w:themeColor="text1"/>
          <w:sz w:val="24"/>
          <w:szCs w:val="24"/>
        </w:rPr>
        <w:t>et al</w:t>
      </w:r>
      <w:r w:rsidRPr="00004725">
        <w:rPr>
          <w:rFonts w:ascii="Times New Roman" w:hAnsi="Times New Roman" w:cs="Times New Roman"/>
          <w:bCs/>
          <w:color w:val="000000" w:themeColor="text1"/>
          <w:sz w:val="24"/>
          <w:szCs w:val="24"/>
        </w:rPr>
        <w:t>., 2021</w:t>
      </w:r>
      <w:r w:rsidRPr="00004725">
        <w:rPr>
          <w:rFonts w:ascii="Times New Roman" w:hAnsi="Times New Roman" w:cs="Times New Roman"/>
          <w:sz w:val="24"/>
          <w:szCs w:val="24"/>
        </w:rPr>
        <w:t>).</w:t>
      </w:r>
      <w:r w:rsidRPr="00004725">
        <w:rPr>
          <w:rFonts w:ascii="Times New Roman" w:hAnsi="Times New Roman" w:cs="Times New Roman"/>
          <w:b/>
          <w:bCs/>
          <w:sz w:val="24"/>
          <w:szCs w:val="24"/>
        </w:rPr>
        <w:t xml:space="preserve"> </w:t>
      </w:r>
      <w:r w:rsidRPr="00004725">
        <w:rPr>
          <w:rFonts w:ascii="Times New Roman" w:hAnsi="Times New Roman" w:cs="Times New Roman"/>
          <w:sz w:val="24"/>
          <w:szCs w:val="24"/>
        </w:rPr>
        <w:t>By inhibiting GA biosynthesis, PBZ reduces GA levels in the plant, which removes the inhibitory effect of GAs on tuber formation.</w:t>
      </w:r>
      <w:r w:rsidRPr="00004725">
        <w:rPr>
          <w:rFonts w:ascii="Times New Roman" w:hAnsi="Times New Roman" w:cs="Times New Roman"/>
          <w:b/>
          <w:bCs/>
          <w:sz w:val="24"/>
          <w:szCs w:val="24"/>
        </w:rPr>
        <w:t xml:space="preserve"> </w:t>
      </w:r>
      <w:r w:rsidRPr="00004725">
        <w:rPr>
          <w:rFonts w:ascii="Times New Roman" w:hAnsi="Times New Roman" w:cs="Times New Roman"/>
          <w:sz w:val="24"/>
          <w:szCs w:val="24"/>
        </w:rPr>
        <w:t xml:space="preserve">PBZ treatment leads to the upregulation of tuber-inducing genes and downregulation of GA-responsive growth-promoting genes. This shift in gene expression favors tuber initiation and development (Hedden and Sponsel, 2015). </w:t>
      </w:r>
    </w:p>
    <w:p w:rsidR="0013050C" w:rsidRPr="00004725" w:rsidRDefault="00AD42FA" w:rsidP="000047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0451D3" w:rsidRPr="00004725">
        <w:rPr>
          <w:rFonts w:ascii="Times New Roman" w:hAnsi="Times New Roman" w:cs="Times New Roman"/>
          <w:bCs/>
          <w:sz w:val="24"/>
          <w:szCs w:val="24"/>
        </w:rPr>
        <w:t xml:space="preserve">6-Benzylaminopurine (BAP), a </w:t>
      </w:r>
      <w:r w:rsidR="0013050C" w:rsidRPr="00004725">
        <w:rPr>
          <w:rFonts w:ascii="Times New Roman" w:hAnsi="Times New Roman" w:cs="Times New Roman"/>
          <w:sz w:val="24"/>
          <w:szCs w:val="24"/>
        </w:rPr>
        <w:t>cytokinin that promotes tuber formation</w:t>
      </w:r>
      <w:r w:rsidR="000451D3" w:rsidRPr="00004725">
        <w:rPr>
          <w:rFonts w:ascii="Times New Roman" w:hAnsi="Times New Roman" w:cs="Times New Roman"/>
          <w:sz w:val="24"/>
          <w:szCs w:val="24"/>
        </w:rPr>
        <w:t xml:space="preserve"> in potato</w:t>
      </w:r>
      <w:r w:rsidR="0013050C" w:rsidRPr="00004725">
        <w:rPr>
          <w:rFonts w:ascii="Times New Roman" w:hAnsi="Times New Roman" w:cs="Times New Roman"/>
          <w:sz w:val="24"/>
          <w:szCs w:val="24"/>
        </w:rPr>
        <w:t xml:space="preserve">. Cytokinins like BAP enhance cell division and expansion in the stolons, which are the precursors to </w:t>
      </w:r>
      <w:r w:rsidR="000451D3" w:rsidRPr="00004725">
        <w:rPr>
          <w:rFonts w:ascii="Times New Roman" w:hAnsi="Times New Roman" w:cs="Times New Roman"/>
          <w:sz w:val="24"/>
          <w:szCs w:val="24"/>
        </w:rPr>
        <w:t xml:space="preserve">the </w:t>
      </w:r>
      <w:r w:rsidR="0013050C" w:rsidRPr="00004725">
        <w:rPr>
          <w:rFonts w:ascii="Times New Roman" w:hAnsi="Times New Roman" w:cs="Times New Roman"/>
          <w:sz w:val="24"/>
          <w:szCs w:val="24"/>
        </w:rPr>
        <w:t>tubers. BAP increases the expression of cytokinin-responsive genes that promote cell division and differentiation in the stolon tips, aiding in tuber development (</w:t>
      </w:r>
      <w:r w:rsidR="0013050C" w:rsidRPr="00004725">
        <w:rPr>
          <w:rFonts w:ascii="Times New Roman" w:hAnsi="Times New Roman" w:cs="Times New Roman"/>
          <w:color w:val="000000" w:themeColor="text1"/>
          <w:sz w:val="24"/>
          <w:szCs w:val="24"/>
        </w:rPr>
        <w:t xml:space="preserve">Dessoky </w:t>
      </w:r>
      <w:r w:rsidR="0013050C" w:rsidRPr="00004725">
        <w:rPr>
          <w:rFonts w:ascii="Times New Roman" w:hAnsi="Times New Roman" w:cs="Times New Roman"/>
          <w:i/>
          <w:color w:val="000000" w:themeColor="text1"/>
          <w:sz w:val="24"/>
          <w:szCs w:val="24"/>
        </w:rPr>
        <w:t>et al</w:t>
      </w:r>
      <w:r w:rsidR="0013050C" w:rsidRPr="00004725">
        <w:rPr>
          <w:rFonts w:ascii="Times New Roman" w:hAnsi="Times New Roman" w:cs="Times New Roman"/>
          <w:color w:val="000000" w:themeColor="text1"/>
          <w:sz w:val="24"/>
          <w:szCs w:val="24"/>
        </w:rPr>
        <w:t xml:space="preserve">., 2016; Borna </w:t>
      </w:r>
      <w:r w:rsidR="0013050C" w:rsidRPr="00004725">
        <w:rPr>
          <w:rFonts w:ascii="Times New Roman" w:hAnsi="Times New Roman" w:cs="Times New Roman"/>
          <w:i/>
          <w:color w:val="000000" w:themeColor="text1"/>
          <w:sz w:val="24"/>
          <w:szCs w:val="24"/>
        </w:rPr>
        <w:t>et al</w:t>
      </w:r>
      <w:r w:rsidR="0013050C" w:rsidRPr="00004725">
        <w:rPr>
          <w:rFonts w:ascii="Times New Roman" w:hAnsi="Times New Roman" w:cs="Times New Roman"/>
          <w:color w:val="000000" w:themeColor="text1"/>
          <w:sz w:val="24"/>
          <w:szCs w:val="24"/>
        </w:rPr>
        <w:t xml:space="preserve">., 2019; Meenakshi, 2020; </w:t>
      </w:r>
      <w:r w:rsidR="0013050C" w:rsidRPr="00004725">
        <w:rPr>
          <w:rFonts w:ascii="Times New Roman" w:hAnsi="Times New Roman" w:cs="Times New Roman"/>
          <w:sz w:val="24"/>
          <w:szCs w:val="24"/>
        </w:rPr>
        <w:t xml:space="preserve">Olga </w:t>
      </w:r>
      <w:r w:rsidR="0013050C" w:rsidRPr="00004725">
        <w:rPr>
          <w:rFonts w:ascii="Times New Roman" w:hAnsi="Times New Roman" w:cs="Times New Roman"/>
          <w:i/>
          <w:sz w:val="24"/>
          <w:szCs w:val="24"/>
        </w:rPr>
        <w:t>et al</w:t>
      </w:r>
      <w:r w:rsidR="0013050C" w:rsidRPr="00004725">
        <w:rPr>
          <w:rFonts w:ascii="Times New Roman" w:hAnsi="Times New Roman" w:cs="Times New Roman"/>
          <w:sz w:val="24"/>
          <w:szCs w:val="24"/>
        </w:rPr>
        <w:t>., 2022). It also interacts with other hormones to create a favorable balance for tuberization.</w:t>
      </w:r>
      <w:r w:rsidR="0013050C" w:rsidRPr="00004725">
        <w:rPr>
          <w:rFonts w:ascii="Times New Roman" w:hAnsi="Times New Roman" w:cs="Times New Roman"/>
          <w:bCs/>
          <w:sz w:val="24"/>
          <w:szCs w:val="24"/>
        </w:rPr>
        <w:t xml:space="preserve"> </w:t>
      </w:r>
      <w:r w:rsidR="000451D3" w:rsidRPr="00004725">
        <w:rPr>
          <w:rFonts w:ascii="Times New Roman" w:hAnsi="Times New Roman" w:cs="Times New Roman"/>
          <w:sz w:val="24"/>
          <w:szCs w:val="24"/>
        </w:rPr>
        <w:t>Kinetin, another cytokinin source s</w:t>
      </w:r>
      <w:r w:rsidR="0013050C" w:rsidRPr="00004725">
        <w:rPr>
          <w:rFonts w:ascii="Times New Roman" w:hAnsi="Times New Roman" w:cs="Times New Roman"/>
          <w:sz w:val="24"/>
          <w:szCs w:val="24"/>
        </w:rPr>
        <w:t>imilar to BAP</w:t>
      </w:r>
      <w:r w:rsidR="000451D3" w:rsidRPr="00004725">
        <w:rPr>
          <w:rFonts w:ascii="Times New Roman" w:hAnsi="Times New Roman" w:cs="Times New Roman"/>
          <w:sz w:val="24"/>
          <w:szCs w:val="24"/>
        </w:rPr>
        <w:t>,</w:t>
      </w:r>
      <w:r w:rsidR="0013050C" w:rsidRPr="00004725">
        <w:rPr>
          <w:rFonts w:ascii="Times New Roman" w:hAnsi="Times New Roman" w:cs="Times New Roman"/>
          <w:sz w:val="24"/>
          <w:szCs w:val="24"/>
        </w:rPr>
        <w:t xml:space="preserve"> works synergistically with other hormones to regulate tuberization (</w:t>
      </w:r>
      <w:r w:rsidR="0013050C" w:rsidRPr="00004725">
        <w:rPr>
          <w:rFonts w:ascii="Times New Roman" w:hAnsi="Times New Roman" w:cs="Times New Roman"/>
          <w:color w:val="000000" w:themeColor="text1"/>
          <w:sz w:val="24"/>
          <w:szCs w:val="24"/>
        </w:rPr>
        <w:t xml:space="preserve">Ali </w:t>
      </w:r>
      <w:r w:rsidR="0013050C" w:rsidRPr="00004725">
        <w:rPr>
          <w:rFonts w:ascii="Times New Roman" w:hAnsi="Times New Roman" w:cs="Times New Roman"/>
          <w:i/>
          <w:color w:val="000000" w:themeColor="text1"/>
          <w:sz w:val="24"/>
          <w:szCs w:val="24"/>
        </w:rPr>
        <w:t>et al</w:t>
      </w:r>
      <w:r w:rsidR="0013050C" w:rsidRPr="00004725">
        <w:rPr>
          <w:rFonts w:ascii="Times New Roman" w:hAnsi="Times New Roman" w:cs="Times New Roman"/>
          <w:color w:val="000000" w:themeColor="text1"/>
          <w:sz w:val="24"/>
          <w:szCs w:val="24"/>
        </w:rPr>
        <w:t xml:space="preserve">., 2018; </w:t>
      </w:r>
      <w:r w:rsidR="0013050C" w:rsidRPr="00004725">
        <w:rPr>
          <w:rFonts w:ascii="Times New Roman" w:hAnsi="Times New Roman" w:cs="Times New Roman"/>
          <w:sz w:val="24"/>
          <w:szCs w:val="24"/>
        </w:rPr>
        <w:t xml:space="preserve">Sembiring </w:t>
      </w:r>
      <w:r w:rsidR="0013050C" w:rsidRPr="00004725">
        <w:rPr>
          <w:rFonts w:ascii="Times New Roman" w:hAnsi="Times New Roman" w:cs="Times New Roman"/>
          <w:i/>
          <w:sz w:val="24"/>
          <w:szCs w:val="24"/>
        </w:rPr>
        <w:t>et al</w:t>
      </w:r>
      <w:r w:rsidR="0013050C" w:rsidRPr="00004725">
        <w:rPr>
          <w:rFonts w:ascii="Times New Roman" w:hAnsi="Times New Roman" w:cs="Times New Roman"/>
          <w:sz w:val="24"/>
          <w:szCs w:val="24"/>
        </w:rPr>
        <w:t>. 2020).</w:t>
      </w:r>
      <w:r w:rsidR="0013050C" w:rsidRPr="00004725">
        <w:rPr>
          <w:rFonts w:ascii="Times New Roman" w:hAnsi="Times New Roman" w:cs="Times New Roman"/>
          <w:bCs/>
          <w:sz w:val="24"/>
          <w:szCs w:val="24"/>
        </w:rPr>
        <w:t xml:space="preserve"> </w:t>
      </w:r>
      <w:r w:rsidR="0013050C" w:rsidRPr="00004725">
        <w:rPr>
          <w:rFonts w:ascii="Times New Roman" w:hAnsi="Times New Roman" w:cs="Times New Roman"/>
          <w:sz w:val="24"/>
          <w:szCs w:val="24"/>
        </w:rPr>
        <w:t>Hormones signal through specific pathways involving receptors, secondary messengers, and transcription factors</w:t>
      </w:r>
      <w:r w:rsidR="000451D3" w:rsidRPr="00004725">
        <w:rPr>
          <w:rFonts w:ascii="Times New Roman" w:hAnsi="Times New Roman" w:cs="Times New Roman"/>
          <w:sz w:val="24"/>
          <w:szCs w:val="24"/>
        </w:rPr>
        <w:t xml:space="preserve"> </w:t>
      </w:r>
      <w:r w:rsidR="0013050C" w:rsidRPr="00004725">
        <w:rPr>
          <w:rFonts w:ascii="Times New Roman" w:hAnsi="Times New Roman" w:cs="Times New Roman"/>
          <w:sz w:val="24"/>
          <w:szCs w:val="24"/>
        </w:rPr>
        <w:t>converge to regulate the expression of key genes involved in tuberization (</w:t>
      </w:r>
      <w:r w:rsidR="0013050C" w:rsidRPr="00004725">
        <w:rPr>
          <w:rFonts w:ascii="Times New Roman" w:hAnsi="Times New Roman" w:cs="Times New Roman"/>
          <w:color w:val="000000" w:themeColor="text1"/>
          <w:sz w:val="24"/>
          <w:szCs w:val="24"/>
        </w:rPr>
        <w:t xml:space="preserve">Kondhare </w:t>
      </w:r>
      <w:r w:rsidR="0013050C" w:rsidRPr="00004725">
        <w:rPr>
          <w:rFonts w:ascii="Times New Roman" w:hAnsi="Times New Roman" w:cs="Times New Roman"/>
          <w:i/>
          <w:color w:val="000000" w:themeColor="text1"/>
          <w:sz w:val="24"/>
          <w:szCs w:val="24"/>
        </w:rPr>
        <w:t>et al</w:t>
      </w:r>
      <w:r w:rsidR="0013050C" w:rsidRPr="00004725">
        <w:rPr>
          <w:rFonts w:ascii="Times New Roman" w:hAnsi="Times New Roman" w:cs="Times New Roman"/>
          <w:color w:val="000000" w:themeColor="text1"/>
          <w:sz w:val="24"/>
          <w:szCs w:val="24"/>
        </w:rPr>
        <w:t>., 2021</w:t>
      </w:r>
      <w:r w:rsidR="0013050C" w:rsidRPr="00004725">
        <w:rPr>
          <w:rFonts w:ascii="Times New Roman" w:hAnsi="Times New Roman" w:cs="Times New Roman"/>
          <w:sz w:val="24"/>
          <w:szCs w:val="24"/>
        </w:rPr>
        <w:t xml:space="preserve">). Hormones modulate the expression of genes like </w:t>
      </w:r>
      <w:r w:rsidR="0013050C" w:rsidRPr="00004725">
        <w:rPr>
          <w:rFonts w:ascii="Times New Roman" w:hAnsi="Times New Roman" w:cs="Times New Roman"/>
          <w:i/>
          <w:iCs/>
          <w:sz w:val="24"/>
          <w:szCs w:val="24"/>
        </w:rPr>
        <w:t>StBEL5</w:t>
      </w:r>
      <w:r w:rsidR="0013050C" w:rsidRPr="00004725">
        <w:rPr>
          <w:rFonts w:ascii="Times New Roman" w:hAnsi="Times New Roman" w:cs="Times New Roman"/>
          <w:sz w:val="24"/>
          <w:szCs w:val="24"/>
        </w:rPr>
        <w:t xml:space="preserve"> and </w:t>
      </w:r>
      <w:r w:rsidR="0013050C" w:rsidRPr="00004725">
        <w:rPr>
          <w:rFonts w:ascii="Times New Roman" w:hAnsi="Times New Roman" w:cs="Times New Roman"/>
          <w:i/>
          <w:iCs/>
          <w:sz w:val="24"/>
          <w:szCs w:val="24"/>
        </w:rPr>
        <w:t>StSP6A</w:t>
      </w:r>
      <w:r w:rsidR="0013050C" w:rsidRPr="00004725">
        <w:rPr>
          <w:rFonts w:ascii="Times New Roman" w:hAnsi="Times New Roman" w:cs="Times New Roman"/>
          <w:sz w:val="24"/>
          <w:szCs w:val="24"/>
        </w:rPr>
        <w:t xml:space="preserve">, </w:t>
      </w:r>
      <w:r w:rsidR="0013050C" w:rsidRPr="00004725">
        <w:rPr>
          <w:rFonts w:ascii="Times New Roman" w:hAnsi="Times New Roman" w:cs="Times New Roman"/>
          <w:sz w:val="24"/>
          <w:szCs w:val="24"/>
        </w:rPr>
        <w:lastRenderedPageBreak/>
        <w:t xml:space="preserve">which are critical for tuber development. </w:t>
      </w:r>
      <w:r w:rsidR="0013050C" w:rsidRPr="00004725">
        <w:rPr>
          <w:rFonts w:ascii="Times New Roman" w:hAnsi="Times New Roman" w:cs="Times New Roman"/>
          <w:i/>
          <w:iCs/>
          <w:sz w:val="24"/>
          <w:szCs w:val="24"/>
        </w:rPr>
        <w:t>StBEL5</w:t>
      </w:r>
      <w:r w:rsidR="0013050C" w:rsidRPr="00004725">
        <w:rPr>
          <w:rFonts w:ascii="Times New Roman" w:hAnsi="Times New Roman" w:cs="Times New Roman"/>
          <w:sz w:val="24"/>
          <w:szCs w:val="24"/>
        </w:rPr>
        <w:t xml:space="preserve"> is a transcription factor that promotes tuberization, while </w:t>
      </w:r>
      <w:r w:rsidR="0013050C" w:rsidRPr="00004725">
        <w:rPr>
          <w:rFonts w:ascii="Times New Roman" w:hAnsi="Times New Roman" w:cs="Times New Roman"/>
          <w:i/>
          <w:iCs/>
          <w:sz w:val="24"/>
          <w:szCs w:val="24"/>
        </w:rPr>
        <w:t>StSP6A</w:t>
      </w:r>
      <w:r w:rsidR="0013050C" w:rsidRPr="00004725">
        <w:rPr>
          <w:rFonts w:ascii="Times New Roman" w:hAnsi="Times New Roman" w:cs="Times New Roman"/>
          <w:sz w:val="24"/>
          <w:szCs w:val="24"/>
        </w:rPr>
        <w:t xml:space="preserve"> is a mobile RNA acting as a signal for tuber induction (</w:t>
      </w:r>
      <w:r w:rsidR="0013050C" w:rsidRPr="00004725">
        <w:rPr>
          <w:rFonts w:ascii="Times New Roman" w:hAnsi="Times New Roman" w:cs="Times New Roman"/>
          <w:color w:val="000000" w:themeColor="text1"/>
          <w:sz w:val="24"/>
          <w:szCs w:val="24"/>
        </w:rPr>
        <w:t xml:space="preserve">Hannapel </w:t>
      </w:r>
      <w:r w:rsidR="0013050C" w:rsidRPr="00004725">
        <w:rPr>
          <w:rFonts w:ascii="Times New Roman" w:hAnsi="Times New Roman" w:cs="Times New Roman"/>
          <w:i/>
          <w:color w:val="000000" w:themeColor="text1"/>
          <w:sz w:val="24"/>
          <w:szCs w:val="24"/>
        </w:rPr>
        <w:t>et al</w:t>
      </w:r>
      <w:r w:rsidR="0013050C" w:rsidRPr="00004725">
        <w:rPr>
          <w:rFonts w:ascii="Times New Roman" w:hAnsi="Times New Roman" w:cs="Times New Roman"/>
          <w:color w:val="000000" w:themeColor="text1"/>
          <w:sz w:val="24"/>
          <w:szCs w:val="24"/>
        </w:rPr>
        <w:t>., 2021</w:t>
      </w:r>
      <w:r w:rsidR="0013050C" w:rsidRPr="00004725">
        <w:rPr>
          <w:rFonts w:ascii="Times New Roman" w:hAnsi="Times New Roman" w:cs="Times New Roman"/>
          <w:sz w:val="24"/>
          <w:szCs w:val="24"/>
        </w:rPr>
        <w:t xml:space="preserve">). The hormones interact in a network where the balance between promoting (e.g., cytokinins, ABA) and inhibiting (e.g., GAs) signals determines the initiation and growth of tubers. This balance is tightly regulated through feedback mechanisms (Xu et al., 2012). In summary, the regulation of tuberization in potato involves a delicate balance of hormonal signals that control the expression of key genes and coordinate the growth and differentiation of stolons into tubers. </w:t>
      </w:r>
    </w:p>
    <w:p w:rsidR="0027726D" w:rsidRPr="00004725" w:rsidRDefault="00024FFB"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sz w:val="24"/>
          <w:szCs w:val="24"/>
        </w:rPr>
        <w:t>Material</w:t>
      </w:r>
      <w:r w:rsidR="0027726D" w:rsidRPr="00004725">
        <w:rPr>
          <w:rFonts w:ascii="Times New Roman" w:hAnsi="Times New Roman" w:cs="Times New Roman"/>
          <w:b/>
          <w:sz w:val="24"/>
          <w:szCs w:val="24"/>
        </w:rPr>
        <w:t xml:space="preserve"> and methods:</w:t>
      </w:r>
    </w:p>
    <w:p w:rsidR="00024FFB" w:rsidRPr="00004725" w:rsidRDefault="00F44DA2" w:rsidP="00004725">
      <w:pPr>
        <w:spacing w:before="240" w:after="240" w:line="360" w:lineRule="auto"/>
        <w:jc w:val="both"/>
        <w:rPr>
          <w:rFonts w:ascii="Times New Roman" w:hAnsi="Times New Roman" w:cs="Times New Roman"/>
          <w:b/>
          <w:color w:val="000000" w:themeColor="text1"/>
          <w:sz w:val="24"/>
          <w:szCs w:val="24"/>
          <w:lang w:val="en-IN"/>
        </w:rPr>
      </w:pPr>
      <w:r w:rsidRPr="00004725">
        <w:rPr>
          <w:rFonts w:ascii="Times New Roman" w:hAnsi="Times New Roman" w:cs="Times New Roman"/>
          <w:b/>
          <w:color w:val="000000" w:themeColor="text1"/>
          <w:sz w:val="24"/>
          <w:szCs w:val="24"/>
          <w:lang w:val="en-IN"/>
        </w:rPr>
        <w:t xml:space="preserve">Planting material </w:t>
      </w:r>
    </w:p>
    <w:p w:rsidR="00F44DA2" w:rsidRPr="00004725" w:rsidRDefault="00F44DA2" w:rsidP="00004725">
      <w:pPr>
        <w:spacing w:before="240" w:after="240" w:line="360" w:lineRule="auto"/>
        <w:jc w:val="both"/>
        <w:rPr>
          <w:rFonts w:ascii="Times New Roman" w:hAnsi="Times New Roman" w:cs="Times New Roman"/>
          <w:vanish/>
          <w:color w:val="000000" w:themeColor="text1"/>
          <w:sz w:val="24"/>
          <w:szCs w:val="24"/>
        </w:rPr>
      </w:pPr>
      <w:r w:rsidRPr="00004725">
        <w:rPr>
          <w:rFonts w:ascii="Times New Roman" w:hAnsi="Times New Roman" w:cs="Times New Roman"/>
          <w:vanish/>
          <w:color w:val="000000" w:themeColor="text1"/>
          <w:sz w:val="24"/>
          <w:szCs w:val="24"/>
        </w:rPr>
        <w:t>Top of Form</w:t>
      </w:r>
    </w:p>
    <w:p w:rsidR="000C4D0A" w:rsidRPr="00004725" w:rsidRDefault="000C4D0A"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The experiments were conducted at the Plant Tissue Culture Laboratory, Department of Crop Physiology, </w:t>
      </w:r>
      <w:r w:rsidR="00B27D1E" w:rsidRPr="00004725">
        <w:rPr>
          <w:rFonts w:ascii="Times New Roman" w:hAnsi="Times New Roman" w:cs="Times New Roman"/>
          <w:sz w:val="24"/>
          <w:szCs w:val="24"/>
        </w:rPr>
        <w:t>University of Agricultural Sciences</w:t>
      </w:r>
      <w:r w:rsidRPr="00004725">
        <w:rPr>
          <w:rFonts w:ascii="Times New Roman" w:hAnsi="Times New Roman" w:cs="Times New Roman"/>
          <w:sz w:val="24"/>
          <w:szCs w:val="24"/>
        </w:rPr>
        <w:t xml:space="preserve">, </w:t>
      </w:r>
      <w:r w:rsidR="002D3AFC" w:rsidRPr="00004725">
        <w:rPr>
          <w:rFonts w:ascii="Times New Roman" w:hAnsi="Times New Roman" w:cs="Times New Roman"/>
          <w:sz w:val="24"/>
          <w:szCs w:val="24"/>
        </w:rPr>
        <w:t xml:space="preserve">GKVK, </w:t>
      </w:r>
      <w:r w:rsidRPr="00004725">
        <w:rPr>
          <w:rFonts w:ascii="Times New Roman" w:hAnsi="Times New Roman" w:cs="Times New Roman"/>
          <w:sz w:val="24"/>
          <w:szCs w:val="24"/>
        </w:rPr>
        <w:t>Bangalore</w:t>
      </w:r>
      <w:r w:rsidR="00080C27" w:rsidRPr="00004725">
        <w:rPr>
          <w:rFonts w:ascii="Times New Roman" w:hAnsi="Times New Roman" w:cs="Times New Roman"/>
          <w:sz w:val="24"/>
          <w:szCs w:val="24"/>
        </w:rPr>
        <w:t>, India</w:t>
      </w:r>
      <w:r w:rsidRPr="00004725">
        <w:rPr>
          <w:rFonts w:ascii="Times New Roman" w:hAnsi="Times New Roman" w:cs="Times New Roman"/>
          <w:sz w:val="24"/>
          <w:szCs w:val="24"/>
        </w:rPr>
        <w:t>. The virus-free planting material</w:t>
      </w:r>
      <w:r w:rsidR="00B27D1E" w:rsidRPr="00004725">
        <w:rPr>
          <w:rFonts w:ascii="Times New Roman" w:hAnsi="Times New Roman" w:cs="Times New Roman"/>
          <w:sz w:val="24"/>
          <w:szCs w:val="24"/>
        </w:rPr>
        <w:t xml:space="preserve"> of </w:t>
      </w:r>
      <w:r w:rsidRPr="00004725">
        <w:rPr>
          <w:rFonts w:ascii="Times New Roman" w:hAnsi="Times New Roman" w:cs="Times New Roman"/>
          <w:sz w:val="24"/>
          <w:szCs w:val="24"/>
        </w:rPr>
        <w:t>potato (</w:t>
      </w:r>
      <w:r w:rsidRPr="00004725">
        <w:rPr>
          <w:rFonts w:ascii="Times New Roman" w:hAnsi="Times New Roman" w:cs="Times New Roman"/>
          <w:i/>
          <w:sz w:val="24"/>
          <w:szCs w:val="24"/>
        </w:rPr>
        <w:t>Solanum tuberosum L</w:t>
      </w:r>
      <w:r w:rsidRPr="00004725">
        <w:rPr>
          <w:rFonts w:ascii="Times New Roman" w:hAnsi="Times New Roman" w:cs="Times New Roman"/>
          <w:sz w:val="24"/>
          <w:szCs w:val="24"/>
        </w:rPr>
        <w:t>.) cultivar</w:t>
      </w:r>
      <w:r w:rsidR="00B27D1E" w:rsidRPr="00004725">
        <w:rPr>
          <w:rFonts w:ascii="Times New Roman" w:hAnsi="Times New Roman" w:cs="Times New Roman"/>
          <w:sz w:val="24"/>
          <w:szCs w:val="24"/>
        </w:rPr>
        <w:t>, Kufri Jyothi (KJ)</w:t>
      </w:r>
      <w:r w:rsidRPr="00004725">
        <w:rPr>
          <w:rFonts w:ascii="Times New Roman" w:hAnsi="Times New Roman" w:cs="Times New Roman"/>
          <w:sz w:val="24"/>
          <w:szCs w:val="24"/>
        </w:rPr>
        <w:t xml:space="preserve"> was procured from the Central Potato Research Institute (CPRI), Shimla</w:t>
      </w:r>
      <w:r w:rsidR="00080C27" w:rsidRPr="00004725">
        <w:rPr>
          <w:rFonts w:ascii="Times New Roman" w:hAnsi="Times New Roman" w:cs="Times New Roman"/>
          <w:sz w:val="24"/>
          <w:szCs w:val="24"/>
        </w:rPr>
        <w:t>, India</w:t>
      </w:r>
      <w:r w:rsidR="00B27D1E" w:rsidRPr="00004725">
        <w:rPr>
          <w:rFonts w:ascii="Times New Roman" w:hAnsi="Times New Roman" w:cs="Times New Roman"/>
          <w:sz w:val="24"/>
          <w:szCs w:val="24"/>
        </w:rPr>
        <w:t xml:space="preserve"> and used for the experiments</w:t>
      </w:r>
      <w:r w:rsidRPr="00004725">
        <w:rPr>
          <w:rFonts w:ascii="Times New Roman" w:hAnsi="Times New Roman" w:cs="Times New Roman"/>
          <w:sz w:val="24"/>
          <w:szCs w:val="24"/>
        </w:rPr>
        <w:t>.</w:t>
      </w:r>
    </w:p>
    <w:p w:rsidR="00EA4B71" w:rsidRPr="00004725" w:rsidRDefault="00EA4B71"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i/>
          <w:sz w:val="24"/>
          <w:szCs w:val="24"/>
        </w:rPr>
        <w:t>In-vivo</w:t>
      </w:r>
      <w:r w:rsidRPr="00004725">
        <w:rPr>
          <w:rFonts w:ascii="Times New Roman" w:hAnsi="Times New Roman" w:cs="Times New Roman"/>
          <w:b/>
          <w:sz w:val="24"/>
          <w:szCs w:val="24"/>
        </w:rPr>
        <w:t xml:space="preserve"> studies to examine the role of plant hormones on tuberization in potato </w:t>
      </w:r>
    </w:p>
    <w:p w:rsidR="00EA4B71" w:rsidRPr="00004725" w:rsidRDefault="00EA4B71"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Plant hormones have been shown to regulate tuberization in potato. </w:t>
      </w:r>
      <w:r w:rsidR="00B65C1E" w:rsidRPr="00004725">
        <w:rPr>
          <w:rFonts w:ascii="Times New Roman" w:hAnsi="Times New Roman" w:cs="Times New Roman"/>
          <w:sz w:val="24"/>
          <w:szCs w:val="24"/>
        </w:rPr>
        <w:t>S</w:t>
      </w:r>
      <w:r w:rsidRPr="00004725">
        <w:rPr>
          <w:rFonts w:ascii="Times New Roman" w:hAnsi="Times New Roman" w:cs="Times New Roman"/>
          <w:sz w:val="24"/>
          <w:szCs w:val="24"/>
        </w:rPr>
        <w:t>tudies from our own laboratory</w:t>
      </w:r>
      <w:r w:rsidR="00E778AF" w:rsidRPr="00004725">
        <w:rPr>
          <w:rFonts w:ascii="Times New Roman" w:hAnsi="Times New Roman" w:cs="Times New Roman"/>
          <w:sz w:val="24"/>
          <w:szCs w:val="24"/>
        </w:rPr>
        <w:t xml:space="preserve"> showed the role of cytokinin</w:t>
      </w:r>
      <w:r w:rsidRPr="00004725">
        <w:rPr>
          <w:rFonts w:ascii="Times New Roman" w:hAnsi="Times New Roman" w:cs="Times New Roman"/>
          <w:sz w:val="24"/>
          <w:szCs w:val="24"/>
        </w:rPr>
        <w:t xml:space="preserve"> inducing mini</w:t>
      </w:r>
      <w:r w:rsidR="00FF61D9" w:rsidRPr="00004725">
        <w:rPr>
          <w:rFonts w:ascii="Times New Roman" w:hAnsi="Times New Roman" w:cs="Times New Roman"/>
          <w:sz w:val="24"/>
          <w:szCs w:val="24"/>
        </w:rPr>
        <w:t>-</w:t>
      </w:r>
      <w:r w:rsidRPr="00004725">
        <w:rPr>
          <w:rFonts w:ascii="Times New Roman" w:hAnsi="Times New Roman" w:cs="Times New Roman"/>
          <w:sz w:val="24"/>
          <w:szCs w:val="24"/>
        </w:rPr>
        <w:t>tubers in potato (</w:t>
      </w:r>
      <w:r w:rsidR="00C24FF2" w:rsidRPr="00004725">
        <w:rPr>
          <w:rFonts w:ascii="Times New Roman" w:hAnsi="Times New Roman" w:cs="Times New Roman"/>
          <w:sz w:val="24"/>
          <w:szCs w:val="24"/>
        </w:rPr>
        <w:t xml:space="preserve">Tengli </w:t>
      </w:r>
      <w:r w:rsidR="00C24FF2" w:rsidRPr="00004725">
        <w:rPr>
          <w:rFonts w:ascii="Times New Roman" w:hAnsi="Times New Roman" w:cs="Times New Roman"/>
          <w:i/>
          <w:sz w:val="24"/>
          <w:szCs w:val="24"/>
        </w:rPr>
        <w:t>et al</w:t>
      </w:r>
      <w:r w:rsidR="00C24FF2" w:rsidRPr="00004725">
        <w:rPr>
          <w:rFonts w:ascii="Times New Roman" w:hAnsi="Times New Roman" w:cs="Times New Roman"/>
          <w:sz w:val="24"/>
          <w:szCs w:val="24"/>
        </w:rPr>
        <w:t xml:space="preserve">., </w:t>
      </w:r>
      <w:r w:rsidRPr="00004725">
        <w:rPr>
          <w:rFonts w:ascii="Times New Roman" w:hAnsi="Times New Roman" w:cs="Times New Roman"/>
          <w:sz w:val="24"/>
          <w:szCs w:val="24"/>
        </w:rPr>
        <w:t>202</w:t>
      </w:r>
      <w:r w:rsidR="00C24FF2" w:rsidRPr="00004725">
        <w:rPr>
          <w:rFonts w:ascii="Times New Roman" w:hAnsi="Times New Roman" w:cs="Times New Roman"/>
          <w:sz w:val="24"/>
          <w:szCs w:val="24"/>
        </w:rPr>
        <w:t>2</w:t>
      </w:r>
      <w:r w:rsidRPr="00004725">
        <w:rPr>
          <w:rFonts w:ascii="Times New Roman" w:hAnsi="Times New Roman" w:cs="Times New Roman"/>
          <w:sz w:val="24"/>
          <w:szCs w:val="24"/>
        </w:rPr>
        <w:t xml:space="preserve">). In this regard, </w:t>
      </w:r>
      <w:r w:rsidR="006B33EA" w:rsidRPr="00004725">
        <w:rPr>
          <w:rFonts w:ascii="Times New Roman" w:hAnsi="Times New Roman" w:cs="Times New Roman"/>
          <w:sz w:val="24"/>
          <w:szCs w:val="24"/>
        </w:rPr>
        <w:t xml:space="preserve">we </w:t>
      </w:r>
      <w:r w:rsidRPr="00004725">
        <w:rPr>
          <w:rFonts w:ascii="Times New Roman" w:hAnsi="Times New Roman" w:cs="Times New Roman"/>
          <w:sz w:val="24"/>
          <w:szCs w:val="24"/>
        </w:rPr>
        <w:t xml:space="preserve">tested </w:t>
      </w:r>
      <w:r w:rsidR="00236DF2" w:rsidRPr="00004725">
        <w:rPr>
          <w:rFonts w:ascii="Times New Roman" w:hAnsi="Times New Roman" w:cs="Times New Roman"/>
          <w:sz w:val="24"/>
          <w:szCs w:val="24"/>
        </w:rPr>
        <w:t xml:space="preserve">different hormones including anti-GA to examine whether or not these </w:t>
      </w:r>
      <w:r w:rsidR="00FF61D9" w:rsidRPr="00004725">
        <w:rPr>
          <w:rFonts w:ascii="Times New Roman" w:hAnsi="Times New Roman" w:cs="Times New Roman"/>
          <w:sz w:val="24"/>
          <w:szCs w:val="24"/>
        </w:rPr>
        <w:t xml:space="preserve">plant </w:t>
      </w:r>
      <w:r w:rsidR="00236DF2" w:rsidRPr="00004725">
        <w:rPr>
          <w:rFonts w:ascii="Times New Roman" w:hAnsi="Times New Roman" w:cs="Times New Roman"/>
          <w:sz w:val="24"/>
          <w:szCs w:val="24"/>
        </w:rPr>
        <w:t xml:space="preserve">hormones and hormonal combinations do influence tuberization in potato. </w:t>
      </w:r>
      <w:r w:rsidRPr="00004725">
        <w:rPr>
          <w:rFonts w:ascii="Times New Roman" w:hAnsi="Times New Roman" w:cs="Times New Roman"/>
          <w:sz w:val="24"/>
          <w:szCs w:val="24"/>
        </w:rPr>
        <w:t xml:space="preserve">For this experiment, </w:t>
      </w:r>
      <w:r w:rsidRPr="00004725">
        <w:rPr>
          <w:rFonts w:ascii="Times New Roman" w:hAnsi="Times New Roman" w:cs="Times New Roman"/>
          <w:i/>
          <w:sz w:val="24"/>
          <w:szCs w:val="24"/>
        </w:rPr>
        <w:t>in vitro</w:t>
      </w:r>
      <w:r w:rsidR="006B33EA" w:rsidRPr="00004725">
        <w:rPr>
          <w:rFonts w:ascii="Times New Roman" w:hAnsi="Times New Roman" w:cs="Times New Roman"/>
          <w:sz w:val="24"/>
          <w:szCs w:val="24"/>
        </w:rPr>
        <w:t xml:space="preserve"> grown potato plantlets</w:t>
      </w:r>
      <w:r w:rsidRPr="00004725">
        <w:rPr>
          <w:rFonts w:ascii="Times New Roman" w:hAnsi="Times New Roman" w:cs="Times New Roman"/>
          <w:sz w:val="24"/>
          <w:szCs w:val="24"/>
        </w:rPr>
        <w:t xml:space="preserve"> were used. </w:t>
      </w:r>
      <w:r w:rsidR="00236DF2" w:rsidRPr="00004725">
        <w:rPr>
          <w:rFonts w:ascii="Times New Roman" w:hAnsi="Times New Roman" w:cs="Times New Roman"/>
          <w:sz w:val="24"/>
          <w:szCs w:val="24"/>
        </w:rPr>
        <w:t>The single node cuttings made from virus free plant material were cultured in vitro in MS media and after 21 days</w:t>
      </w:r>
      <w:r w:rsidR="0084177C" w:rsidRPr="00004725">
        <w:rPr>
          <w:rFonts w:ascii="Times New Roman" w:hAnsi="Times New Roman" w:cs="Times New Roman"/>
          <w:sz w:val="24"/>
          <w:szCs w:val="24"/>
        </w:rPr>
        <w:t>,</w:t>
      </w:r>
      <w:r w:rsidR="00236DF2" w:rsidRPr="00004725">
        <w:rPr>
          <w:rFonts w:ascii="Times New Roman" w:hAnsi="Times New Roman" w:cs="Times New Roman"/>
          <w:sz w:val="24"/>
          <w:szCs w:val="24"/>
        </w:rPr>
        <w:t xml:space="preserve"> the plantlets developed from single node cuttings we</w:t>
      </w:r>
      <w:r w:rsidR="002D3AFC" w:rsidRPr="00004725">
        <w:rPr>
          <w:rFonts w:ascii="Times New Roman" w:hAnsi="Times New Roman" w:cs="Times New Roman"/>
          <w:sz w:val="24"/>
          <w:szCs w:val="24"/>
        </w:rPr>
        <w:t>re used for further experiments after their hardening.</w:t>
      </w:r>
      <w:r w:rsidR="00236DF2" w:rsidRPr="00004725">
        <w:rPr>
          <w:rFonts w:ascii="Times New Roman" w:hAnsi="Times New Roman" w:cs="Times New Roman"/>
          <w:sz w:val="24"/>
          <w:szCs w:val="24"/>
        </w:rPr>
        <w:t xml:space="preserve"> </w:t>
      </w:r>
    </w:p>
    <w:p w:rsidR="00EA4B71" w:rsidRPr="00004725" w:rsidRDefault="00EA4B71"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sz w:val="24"/>
          <w:szCs w:val="24"/>
        </w:rPr>
        <w:t>Details of the experiment</w:t>
      </w:r>
    </w:p>
    <w:p w:rsidR="00EA4B71" w:rsidRPr="00004725" w:rsidRDefault="00EA4B71"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Potato plantlets grown in tissue culture bottles </w:t>
      </w:r>
      <w:r w:rsidR="00B61804" w:rsidRPr="00004725">
        <w:rPr>
          <w:rFonts w:ascii="Times New Roman" w:hAnsi="Times New Roman" w:cs="Times New Roman"/>
          <w:sz w:val="24"/>
          <w:szCs w:val="24"/>
        </w:rPr>
        <w:t xml:space="preserve">were hardened </w:t>
      </w:r>
      <w:r w:rsidRPr="00004725">
        <w:rPr>
          <w:rFonts w:ascii="Times New Roman" w:hAnsi="Times New Roman" w:cs="Times New Roman"/>
          <w:sz w:val="24"/>
          <w:szCs w:val="24"/>
        </w:rPr>
        <w:t xml:space="preserve">by </w:t>
      </w:r>
      <w:r w:rsidR="00B61804" w:rsidRPr="00004725">
        <w:rPr>
          <w:rFonts w:ascii="Times New Roman" w:hAnsi="Times New Roman" w:cs="Times New Roman"/>
          <w:sz w:val="24"/>
          <w:szCs w:val="24"/>
        </w:rPr>
        <w:t xml:space="preserve">transferring the plants to portrays and </w:t>
      </w:r>
      <w:r w:rsidRPr="00004725">
        <w:rPr>
          <w:rFonts w:ascii="Times New Roman" w:hAnsi="Times New Roman" w:cs="Times New Roman"/>
          <w:sz w:val="24"/>
          <w:szCs w:val="24"/>
        </w:rPr>
        <w:t>gradually exposing them to increased temperature under a poly</w:t>
      </w:r>
      <w:r w:rsidR="000451D3" w:rsidRPr="00004725">
        <w:rPr>
          <w:rFonts w:ascii="Times New Roman" w:hAnsi="Times New Roman" w:cs="Times New Roman"/>
          <w:sz w:val="24"/>
          <w:szCs w:val="24"/>
        </w:rPr>
        <w:t xml:space="preserve"> </w:t>
      </w:r>
      <w:r w:rsidR="00B61804" w:rsidRPr="00004725">
        <w:rPr>
          <w:rFonts w:ascii="Times New Roman" w:hAnsi="Times New Roman" w:cs="Times New Roman"/>
          <w:sz w:val="24"/>
          <w:szCs w:val="24"/>
        </w:rPr>
        <w:t>house condition</w:t>
      </w:r>
      <w:r w:rsidRPr="00004725">
        <w:rPr>
          <w:rFonts w:ascii="Times New Roman" w:hAnsi="Times New Roman" w:cs="Times New Roman"/>
          <w:sz w:val="24"/>
          <w:szCs w:val="24"/>
        </w:rPr>
        <w:t xml:space="preserve">. These acclimatized plantlets were then transferred to pots with coir pith to encourage root growth. Once the plantlets displayed </w:t>
      </w:r>
      <w:r w:rsidR="002D3AFC" w:rsidRPr="00004725">
        <w:rPr>
          <w:rFonts w:ascii="Times New Roman" w:hAnsi="Times New Roman" w:cs="Times New Roman"/>
          <w:sz w:val="24"/>
          <w:szCs w:val="24"/>
        </w:rPr>
        <w:t xml:space="preserve">a </w:t>
      </w:r>
      <w:r w:rsidRPr="00004725">
        <w:rPr>
          <w:rFonts w:ascii="Times New Roman" w:hAnsi="Times New Roman" w:cs="Times New Roman"/>
          <w:sz w:val="24"/>
          <w:szCs w:val="24"/>
        </w:rPr>
        <w:t>strong root development, they were moved to pots with a soil medium to support overall plant growth. To inve</w:t>
      </w:r>
      <w:r w:rsidR="00024FFB" w:rsidRPr="00004725">
        <w:rPr>
          <w:rFonts w:ascii="Times New Roman" w:hAnsi="Times New Roman" w:cs="Times New Roman"/>
          <w:sz w:val="24"/>
          <w:szCs w:val="24"/>
        </w:rPr>
        <w:t>stigate tuberization in potato</w:t>
      </w:r>
      <w:r w:rsidRPr="00004725">
        <w:rPr>
          <w:rFonts w:ascii="Times New Roman" w:hAnsi="Times New Roman" w:cs="Times New Roman"/>
          <w:sz w:val="24"/>
          <w:szCs w:val="24"/>
        </w:rPr>
        <w:t xml:space="preserve">, various plant hormones </w:t>
      </w:r>
      <w:r w:rsidR="00B61804" w:rsidRPr="00004725">
        <w:rPr>
          <w:rFonts w:ascii="Times New Roman" w:hAnsi="Times New Roman" w:cs="Times New Roman"/>
          <w:sz w:val="24"/>
          <w:szCs w:val="24"/>
        </w:rPr>
        <w:t xml:space="preserve">such </w:t>
      </w:r>
      <w:r w:rsidR="00B61804" w:rsidRPr="00004725">
        <w:rPr>
          <w:rFonts w:ascii="Times New Roman" w:hAnsi="Times New Roman" w:cs="Times New Roman"/>
          <w:sz w:val="24"/>
          <w:szCs w:val="24"/>
        </w:rPr>
        <w:lastRenderedPageBreak/>
        <w:t xml:space="preserve">as Gibberellic acid (GA3) and anti-GA like </w:t>
      </w:r>
      <w:r w:rsidRPr="00004725">
        <w:rPr>
          <w:rFonts w:ascii="Times New Roman" w:hAnsi="Times New Roman" w:cs="Times New Roman"/>
          <w:sz w:val="24"/>
          <w:szCs w:val="24"/>
        </w:rPr>
        <w:t>paclobutrazol</w:t>
      </w:r>
      <w:r w:rsidR="00B61804" w:rsidRPr="00004725">
        <w:rPr>
          <w:rFonts w:ascii="Times New Roman" w:hAnsi="Times New Roman" w:cs="Times New Roman"/>
          <w:sz w:val="24"/>
          <w:szCs w:val="24"/>
        </w:rPr>
        <w:t xml:space="preserve"> (PBZ) and </w:t>
      </w:r>
      <w:r w:rsidR="006B33EA" w:rsidRPr="00004725">
        <w:rPr>
          <w:rFonts w:ascii="Times New Roman" w:hAnsi="Times New Roman" w:cs="Times New Roman"/>
          <w:sz w:val="24"/>
          <w:szCs w:val="24"/>
        </w:rPr>
        <w:t xml:space="preserve">CCC, </w:t>
      </w:r>
      <w:r w:rsidR="00B61804" w:rsidRPr="00004725">
        <w:rPr>
          <w:rFonts w:ascii="Times New Roman" w:hAnsi="Times New Roman" w:cs="Times New Roman"/>
          <w:sz w:val="24"/>
          <w:szCs w:val="24"/>
        </w:rPr>
        <w:t xml:space="preserve">cytokinin like </w:t>
      </w:r>
      <w:r w:rsidRPr="00004725">
        <w:rPr>
          <w:rFonts w:ascii="Times New Roman" w:hAnsi="Times New Roman" w:cs="Times New Roman"/>
          <w:sz w:val="24"/>
          <w:szCs w:val="24"/>
        </w:rPr>
        <w:t xml:space="preserve">BAP (Benzyl Amino Purine) and kinetin (cytokinin sources) were applied </w:t>
      </w:r>
      <w:r w:rsidR="00624AC8" w:rsidRPr="00004725">
        <w:rPr>
          <w:rFonts w:ascii="Times New Roman" w:hAnsi="Times New Roman" w:cs="Times New Roman"/>
          <w:sz w:val="24"/>
          <w:szCs w:val="24"/>
        </w:rPr>
        <w:t xml:space="preserve">separately </w:t>
      </w:r>
      <w:r w:rsidRPr="00004725">
        <w:rPr>
          <w:rFonts w:ascii="Times New Roman" w:hAnsi="Times New Roman" w:cs="Times New Roman"/>
          <w:sz w:val="24"/>
          <w:szCs w:val="24"/>
        </w:rPr>
        <w:t>as foliar sprays</w:t>
      </w:r>
      <w:r w:rsidR="00B61804" w:rsidRPr="00004725">
        <w:rPr>
          <w:rFonts w:ascii="Times New Roman" w:hAnsi="Times New Roman" w:cs="Times New Roman"/>
          <w:sz w:val="24"/>
          <w:szCs w:val="24"/>
        </w:rPr>
        <w:t xml:space="preserve"> in different concentrations at stolonization period</w:t>
      </w:r>
      <w:r w:rsidRPr="00004725">
        <w:rPr>
          <w:rFonts w:ascii="Times New Roman" w:hAnsi="Times New Roman" w:cs="Times New Roman"/>
          <w:sz w:val="24"/>
          <w:szCs w:val="24"/>
        </w:rPr>
        <w:t xml:space="preserve">. The experiment was conducted in three replications </w:t>
      </w:r>
      <w:r w:rsidR="002D3AFC" w:rsidRPr="00004725">
        <w:rPr>
          <w:rFonts w:ascii="Times New Roman" w:hAnsi="Times New Roman" w:cs="Times New Roman"/>
          <w:sz w:val="24"/>
          <w:szCs w:val="24"/>
        </w:rPr>
        <w:t xml:space="preserve">following </w:t>
      </w:r>
      <w:r w:rsidR="002D3AFC" w:rsidRPr="00004725">
        <w:rPr>
          <w:rFonts w:ascii="Times New Roman" w:hAnsi="Times New Roman" w:cs="Times New Roman"/>
          <w:color w:val="111111"/>
          <w:sz w:val="24"/>
          <w:szCs w:val="24"/>
          <w:shd w:val="clear" w:color="auto" w:fill="FFFFFF"/>
        </w:rPr>
        <w:t>completely randomized block design</w:t>
      </w:r>
      <w:r w:rsidR="002D3AFC" w:rsidRPr="00004725">
        <w:rPr>
          <w:rFonts w:ascii="Times New Roman" w:hAnsi="Times New Roman" w:cs="Times New Roman"/>
          <w:sz w:val="24"/>
          <w:szCs w:val="24"/>
        </w:rPr>
        <w:t xml:space="preserve"> </w:t>
      </w:r>
      <w:r w:rsidRPr="00004725">
        <w:rPr>
          <w:rFonts w:ascii="Times New Roman" w:hAnsi="Times New Roman" w:cs="Times New Roman"/>
          <w:sz w:val="24"/>
          <w:szCs w:val="24"/>
        </w:rPr>
        <w:t>to evaluate the influence of these plant hormones on the tuberization process</w:t>
      </w:r>
      <w:r w:rsidR="006B33EA" w:rsidRPr="00004725">
        <w:rPr>
          <w:rFonts w:ascii="Times New Roman" w:hAnsi="Times New Roman" w:cs="Times New Roman"/>
          <w:sz w:val="24"/>
          <w:szCs w:val="24"/>
        </w:rPr>
        <w:t xml:space="preserve"> in potato</w:t>
      </w:r>
      <w:r w:rsidRPr="00004725">
        <w:rPr>
          <w:rFonts w:ascii="Times New Roman" w:hAnsi="Times New Roman" w:cs="Times New Roman"/>
          <w:sz w:val="24"/>
          <w:szCs w:val="24"/>
        </w:rPr>
        <w:t>.</w:t>
      </w:r>
    </w:p>
    <w:p w:rsidR="00EA4B71" w:rsidRDefault="00863BCA" w:rsidP="00004725">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3B594474" wp14:editId="6AA3E63D">
            <wp:simplePos x="0" y="0"/>
            <wp:positionH relativeFrom="column">
              <wp:posOffset>469265</wp:posOffset>
            </wp:positionH>
            <wp:positionV relativeFrom="paragraph">
              <wp:posOffset>2289175</wp:posOffset>
            </wp:positionV>
            <wp:extent cx="4497705" cy="3761740"/>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7705" cy="3761740"/>
                    </a:xfrm>
                    <a:prstGeom prst="rect">
                      <a:avLst/>
                    </a:prstGeom>
                    <a:noFill/>
                  </pic:spPr>
                </pic:pic>
              </a:graphicData>
            </a:graphic>
            <wp14:sizeRelH relativeFrom="margin">
              <wp14:pctWidth>0</wp14:pctWidth>
            </wp14:sizeRelH>
            <wp14:sizeRelV relativeFrom="margin">
              <wp14:pctHeight>0</wp14:pctHeight>
            </wp14:sizeRelV>
          </wp:anchor>
        </w:drawing>
      </w:r>
      <w:r w:rsidR="00EA4B71" w:rsidRPr="00004725">
        <w:rPr>
          <w:rFonts w:ascii="Times New Roman" w:hAnsi="Times New Roman" w:cs="Times New Roman"/>
          <w:sz w:val="24"/>
          <w:szCs w:val="24"/>
        </w:rPr>
        <w:t>The experiment utilized various hormon</w:t>
      </w:r>
      <w:r w:rsidR="00B61804" w:rsidRPr="00004725">
        <w:rPr>
          <w:rFonts w:ascii="Times New Roman" w:hAnsi="Times New Roman" w:cs="Times New Roman"/>
          <w:sz w:val="24"/>
          <w:szCs w:val="24"/>
        </w:rPr>
        <w:t>al sources</w:t>
      </w:r>
      <w:r w:rsidR="00EA4B71" w:rsidRPr="00004725">
        <w:rPr>
          <w:rFonts w:ascii="Times New Roman" w:hAnsi="Times New Roman" w:cs="Times New Roman"/>
          <w:sz w:val="24"/>
          <w:szCs w:val="24"/>
        </w:rPr>
        <w:t xml:space="preserve"> including Benzyl Amino Purine (BAP) and kinetin at a concentration of 5 and 10 ppm alongside </w:t>
      </w:r>
      <w:r w:rsidR="00B61804" w:rsidRPr="00004725">
        <w:rPr>
          <w:rFonts w:ascii="Times New Roman" w:hAnsi="Times New Roman" w:cs="Times New Roman"/>
          <w:sz w:val="24"/>
          <w:szCs w:val="24"/>
        </w:rPr>
        <w:t>gibberellins and anti-gibberellin</w:t>
      </w:r>
      <w:r w:rsidR="00EA4B71" w:rsidRPr="00004725">
        <w:rPr>
          <w:rFonts w:ascii="Times New Roman" w:hAnsi="Times New Roman" w:cs="Times New Roman"/>
          <w:sz w:val="24"/>
          <w:szCs w:val="24"/>
        </w:rPr>
        <w:t xml:space="preserve"> (anti-GA) source</w:t>
      </w:r>
      <w:r w:rsidR="00B61804" w:rsidRPr="00004725">
        <w:rPr>
          <w:rFonts w:ascii="Times New Roman" w:hAnsi="Times New Roman" w:cs="Times New Roman"/>
          <w:sz w:val="24"/>
          <w:szCs w:val="24"/>
        </w:rPr>
        <w:t>s</w:t>
      </w:r>
      <w:r w:rsidR="00EA4B71" w:rsidRPr="00004725">
        <w:rPr>
          <w:rFonts w:ascii="Times New Roman" w:hAnsi="Times New Roman" w:cs="Times New Roman"/>
          <w:sz w:val="24"/>
          <w:szCs w:val="24"/>
        </w:rPr>
        <w:t xml:space="preserve"> such as paclobut</w:t>
      </w:r>
      <w:r w:rsidR="00FF61D9" w:rsidRPr="00004725">
        <w:rPr>
          <w:rFonts w:ascii="Times New Roman" w:hAnsi="Times New Roman" w:cs="Times New Roman"/>
          <w:sz w:val="24"/>
          <w:szCs w:val="24"/>
        </w:rPr>
        <w:t>razol at 5 and 10 ppm and Chlor</w:t>
      </w:r>
      <w:r w:rsidR="00EA4B71" w:rsidRPr="00004725">
        <w:rPr>
          <w:rFonts w:ascii="Times New Roman" w:hAnsi="Times New Roman" w:cs="Times New Roman"/>
          <w:sz w:val="24"/>
          <w:szCs w:val="24"/>
        </w:rPr>
        <w:t>m</w:t>
      </w:r>
      <w:r w:rsidR="00FF61D9" w:rsidRPr="00004725">
        <w:rPr>
          <w:rFonts w:ascii="Times New Roman" w:hAnsi="Times New Roman" w:cs="Times New Roman"/>
          <w:sz w:val="24"/>
          <w:szCs w:val="24"/>
        </w:rPr>
        <w:t>e</w:t>
      </w:r>
      <w:r w:rsidR="00EA4B71" w:rsidRPr="00004725">
        <w:rPr>
          <w:rFonts w:ascii="Times New Roman" w:hAnsi="Times New Roman" w:cs="Times New Roman"/>
          <w:sz w:val="24"/>
          <w:szCs w:val="24"/>
        </w:rPr>
        <w:t xml:space="preserve">quat chloride (CCC) at 5 and 10 ppm. These hormones were applied through foliar sprays </w:t>
      </w:r>
      <w:r w:rsidR="006B33EA" w:rsidRPr="00004725">
        <w:rPr>
          <w:rFonts w:ascii="Times New Roman" w:hAnsi="Times New Roman" w:cs="Times New Roman"/>
          <w:sz w:val="24"/>
          <w:szCs w:val="24"/>
        </w:rPr>
        <w:t xml:space="preserve">at </w:t>
      </w:r>
      <w:r w:rsidR="00EA4B71" w:rsidRPr="00004725">
        <w:rPr>
          <w:rFonts w:ascii="Times New Roman" w:hAnsi="Times New Roman" w:cs="Times New Roman"/>
          <w:sz w:val="24"/>
          <w:szCs w:val="24"/>
        </w:rPr>
        <w:t>45 days after sowing, specifically during the initiation of stolonization and tuber development stages. The growth observations were recorded at 90 days after planting on plant height, number of nodes, number of leaves, stem girth, SPAD, root length, root fresh weight, number of stolons per plant, number of tubers per plant and tuber fresh w</w:t>
      </w:r>
      <w:r w:rsidR="00024FFB" w:rsidRPr="00004725">
        <w:rPr>
          <w:rFonts w:ascii="Times New Roman" w:hAnsi="Times New Roman" w:cs="Times New Roman"/>
          <w:sz w:val="24"/>
          <w:szCs w:val="24"/>
        </w:rPr>
        <w:t>eight was examined (Flowchart 1</w:t>
      </w:r>
      <w:r w:rsidR="00EA4B71" w:rsidRPr="00004725">
        <w:rPr>
          <w:rFonts w:ascii="Times New Roman" w:hAnsi="Times New Roman" w:cs="Times New Roman"/>
          <w:sz w:val="24"/>
          <w:szCs w:val="24"/>
        </w:rPr>
        <w:t>).</w:t>
      </w:r>
    </w:p>
    <w:p w:rsidR="0077608E" w:rsidRDefault="0077608E" w:rsidP="00004725">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Flowchart 1: </w:t>
      </w:r>
      <w:r w:rsidRPr="00261053">
        <w:rPr>
          <w:rFonts w:ascii="Times New Roman" w:hAnsi="Times New Roman" w:cs="Times New Roman"/>
          <w:b/>
          <w:bCs/>
          <w:sz w:val="24"/>
          <w:szCs w:val="24"/>
        </w:rPr>
        <w:t xml:space="preserve">Schematic representation of lab to land. </w:t>
      </w:r>
      <w:r w:rsidRPr="00261053">
        <w:rPr>
          <w:rFonts w:ascii="Times New Roman" w:hAnsi="Times New Roman" w:cs="Times New Roman"/>
          <w:sz w:val="24"/>
          <w:szCs w:val="24"/>
        </w:rPr>
        <w:t>Transfer</w:t>
      </w:r>
      <w:r>
        <w:rPr>
          <w:rFonts w:ascii="Times New Roman" w:hAnsi="Times New Roman" w:cs="Times New Roman"/>
          <w:sz w:val="24"/>
          <w:szCs w:val="24"/>
        </w:rPr>
        <w:t xml:space="preserve"> of tissue cultured plants from </w:t>
      </w:r>
      <w:r w:rsidRPr="00261053">
        <w:rPr>
          <w:rFonts w:ascii="Times New Roman" w:hAnsi="Times New Roman" w:cs="Times New Roman"/>
          <w:sz w:val="24"/>
          <w:szCs w:val="24"/>
        </w:rPr>
        <w:t>laboratory conditions to greenhouse conditions and studied for phytohormone response on tuberization.</w:t>
      </w:r>
    </w:p>
    <w:p w:rsidR="0027726D" w:rsidRPr="00004725" w:rsidRDefault="0027726D"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sz w:val="24"/>
          <w:szCs w:val="24"/>
        </w:rPr>
        <w:lastRenderedPageBreak/>
        <w:t>Results and discussion</w:t>
      </w:r>
    </w:p>
    <w:p w:rsidR="0027726D" w:rsidRPr="00004725" w:rsidRDefault="0027726D" w:rsidP="00004725">
      <w:pPr>
        <w:spacing w:before="240" w:after="240" w:line="360" w:lineRule="auto"/>
        <w:jc w:val="both"/>
        <w:rPr>
          <w:rFonts w:ascii="Times New Roman" w:hAnsi="Times New Roman" w:cs="Times New Roman"/>
          <w:b/>
          <w:bCs/>
          <w:sz w:val="24"/>
          <w:szCs w:val="24"/>
        </w:rPr>
      </w:pPr>
      <w:r w:rsidRPr="00004725">
        <w:rPr>
          <w:rFonts w:ascii="Times New Roman" w:hAnsi="Times New Roman" w:cs="Times New Roman"/>
          <w:b/>
          <w:bCs/>
          <w:sz w:val="24"/>
          <w:szCs w:val="24"/>
        </w:rPr>
        <w:t xml:space="preserve">Effect of plant hormones on tuberization under </w:t>
      </w:r>
      <w:r w:rsidRPr="00004725">
        <w:rPr>
          <w:rFonts w:ascii="Times New Roman" w:hAnsi="Times New Roman" w:cs="Times New Roman"/>
          <w:b/>
          <w:bCs/>
          <w:i/>
          <w:sz w:val="24"/>
          <w:szCs w:val="24"/>
        </w:rPr>
        <w:t>in-vivo</w:t>
      </w:r>
      <w:r w:rsidRPr="00004725">
        <w:rPr>
          <w:rFonts w:ascii="Times New Roman" w:hAnsi="Times New Roman" w:cs="Times New Roman"/>
          <w:b/>
          <w:bCs/>
          <w:sz w:val="24"/>
          <w:szCs w:val="24"/>
        </w:rPr>
        <w:t xml:space="preserve"> conditions</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This study investigated the </w:t>
      </w:r>
      <w:r w:rsidR="00033FF2" w:rsidRPr="00004725">
        <w:rPr>
          <w:rFonts w:ascii="Times New Roman" w:hAnsi="Times New Roman" w:cs="Times New Roman"/>
          <w:sz w:val="24"/>
          <w:szCs w:val="24"/>
        </w:rPr>
        <w:t>effect</w:t>
      </w:r>
      <w:r w:rsidRPr="00004725">
        <w:rPr>
          <w:rFonts w:ascii="Times New Roman" w:hAnsi="Times New Roman" w:cs="Times New Roman"/>
          <w:sz w:val="24"/>
          <w:szCs w:val="24"/>
        </w:rPr>
        <w:t xml:space="preserve"> of different plant hormones on the growth parameters of potato plantlets. The tested plant hormones encompassed Gibberellic Acid (GA</w:t>
      </w:r>
      <w:r w:rsidR="000C4D0A" w:rsidRPr="00004725">
        <w:rPr>
          <w:rFonts w:ascii="Times New Roman" w:hAnsi="Times New Roman" w:cs="Times New Roman"/>
          <w:sz w:val="24"/>
          <w:szCs w:val="24"/>
        </w:rPr>
        <w:t>) at 25</w:t>
      </w:r>
      <w:r w:rsidRPr="00004725">
        <w:rPr>
          <w:rFonts w:ascii="Times New Roman" w:hAnsi="Times New Roman" w:cs="Times New Roman"/>
          <w:sz w:val="24"/>
          <w:szCs w:val="24"/>
        </w:rPr>
        <w:t xml:space="preserve"> and 50</w:t>
      </w:r>
      <w:r w:rsidR="00033FF2" w:rsidRPr="00004725">
        <w:rPr>
          <w:rFonts w:ascii="Times New Roman" w:hAnsi="Times New Roman" w:cs="Times New Roman"/>
          <w:sz w:val="24"/>
          <w:szCs w:val="24"/>
        </w:rPr>
        <w:t xml:space="preserve"> </w:t>
      </w:r>
      <w:r w:rsidR="000C4D0A" w:rsidRPr="00004725">
        <w:rPr>
          <w:rFonts w:ascii="Times New Roman" w:hAnsi="Times New Roman" w:cs="Times New Roman"/>
          <w:sz w:val="24"/>
          <w:szCs w:val="24"/>
        </w:rPr>
        <w:t>ppm, Paclobutrazol (PBZ) at 5</w:t>
      </w:r>
      <w:r w:rsidRPr="00004725">
        <w:rPr>
          <w:rFonts w:ascii="Times New Roman" w:hAnsi="Times New Roman" w:cs="Times New Roman"/>
          <w:sz w:val="24"/>
          <w:szCs w:val="24"/>
        </w:rPr>
        <w:t xml:space="preserve"> and 10</w:t>
      </w:r>
      <w:r w:rsidR="00033FF2"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CCC at 5 and 10</w:t>
      </w:r>
      <w:r w:rsidR="00033FF2"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Benzylaminopurine (BAP) at 5 and 10</w:t>
      </w:r>
      <w:r w:rsidR="00033FF2"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Kinetin (KIN) at 5 and 10</w:t>
      </w:r>
      <w:r w:rsidR="00033FF2"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The control group received water treatment. The study aimed to assess</w:t>
      </w:r>
      <w:r w:rsidR="00033FF2" w:rsidRPr="00004725">
        <w:rPr>
          <w:rFonts w:ascii="Times New Roman" w:hAnsi="Times New Roman" w:cs="Times New Roman"/>
          <w:sz w:val="24"/>
          <w:szCs w:val="24"/>
        </w:rPr>
        <w:t xml:space="preserve"> the</w:t>
      </w:r>
      <w:r w:rsidRPr="00004725">
        <w:rPr>
          <w:rFonts w:ascii="Times New Roman" w:hAnsi="Times New Roman" w:cs="Times New Roman"/>
          <w:sz w:val="24"/>
          <w:szCs w:val="24"/>
        </w:rPr>
        <w:t xml:space="preserve"> various growth parameters </w:t>
      </w:r>
      <w:r w:rsidR="000D42D6" w:rsidRPr="00004725">
        <w:rPr>
          <w:rFonts w:ascii="Times New Roman" w:hAnsi="Times New Roman" w:cs="Times New Roman"/>
          <w:sz w:val="24"/>
          <w:szCs w:val="24"/>
        </w:rPr>
        <w:t>such as</w:t>
      </w:r>
      <w:r w:rsidRPr="00004725">
        <w:rPr>
          <w:rFonts w:ascii="Times New Roman" w:hAnsi="Times New Roman" w:cs="Times New Roman"/>
          <w:sz w:val="24"/>
          <w:szCs w:val="24"/>
        </w:rPr>
        <w:t xml:space="preserve"> plant height, leaf number, root length and overall biomass</w:t>
      </w:r>
      <w:r w:rsidR="00A667F0" w:rsidRPr="00004725">
        <w:rPr>
          <w:rFonts w:ascii="Times New Roman" w:hAnsi="Times New Roman" w:cs="Times New Roman"/>
          <w:sz w:val="24"/>
          <w:szCs w:val="24"/>
        </w:rPr>
        <w:t xml:space="preserve"> as influenced by the plant hormones.</w:t>
      </w:r>
      <w:r w:rsidRPr="00004725">
        <w:rPr>
          <w:rFonts w:ascii="Times New Roman" w:hAnsi="Times New Roman" w:cs="Times New Roman"/>
          <w:sz w:val="24"/>
          <w:szCs w:val="24"/>
        </w:rPr>
        <w:t xml:space="preserve"> By comparing the results of the hormone-treated groups with the control, the study seeks to elucidate the specific effects of each hormone</w:t>
      </w:r>
      <w:r w:rsidR="000D42D6" w:rsidRPr="00004725">
        <w:rPr>
          <w:rFonts w:ascii="Times New Roman" w:hAnsi="Times New Roman" w:cs="Times New Roman"/>
          <w:sz w:val="24"/>
          <w:szCs w:val="24"/>
        </w:rPr>
        <w:t>s</w:t>
      </w:r>
      <w:r w:rsidRPr="00004725">
        <w:rPr>
          <w:rFonts w:ascii="Times New Roman" w:hAnsi="Times New Roman" w:cs="Times New Roman"/>
          <w:sz w:val="24"/>
          <w:szCs w:val="24"/>
        </w:rPr>
        <w:t xml:space="preserve"> and </w:t>
      </w:r>
      <w:r w:rsidR="000D42D6" w:rsidRPr="00004725">
        <w:rPr>
          <w:rFonts w:ascii="Times New Roman" w:hAnsi="Times New Roman" w:cs="Times New Roman"/>
          <w:sz w:val="24"/>
          <w:szCs w:val="24"/>
        </w:rPr>
        <w:t xml:space="preserve">their </w:t>
      </w:r>
      <w:r w:rsidRPr="00004725">
        <w:rPr>
          <w:rFonts w:ascii="Times New Roman" w:hAnsi="Times New Roman" w:cs="Times New Roman"/>
          <w:sz w:val="24"/>
          <w:szCs w:val="24"/>
        </w:rPr>
        <w:t>concentration</w:t>
      </w:r>
      <w:r w:rsidR="000D42D6" w:rsidRPr="00004725">
        <w:rPr>
          <w:rFonts w:ascii="Times New Roman" w:hAnsi="Times New Roman" w:cs="Times New Roman"/>
          <w:sz w:val="24"/>
          <w:szCs w:val="24"/>
        </w:rPr>
        <w:t>s</w:t>
      </w:r>
      <w:r w:rsidRPr="00004725">
        <w:rPr>
          <w:rFonts w:ascii="Times New Roman" w:hAnsi="Times New Roman" w:cs="Times New Roman"/>
          <w:sz w:val="24"/>
          <w:szCs w:val="24"/>
        </w:rPr>
        <w:t xml:space="preserve"> on potato plantlet growth and development</w:t>
      </w:r>
      <w:r w:rsidR="00A667F0" w:rsidRPr="00004725">
        <w:rPr>
          <w:rFonts w:ascii="Times New Roman" w:hAnsi="Times New Roman" w:cs="Times New Roman"/>
          <w:sz w:val="24"/>
          <w:szCs w:val="24"/>
        </w:rPr>
        <w:t xml:space="preserve"> besides tuberization</w:t>
      </w:r>
      <w:r w:rsidRPr="00004725">
        <w:rPr>
          <w:rFonts w:ascii="Times New Roman" w:hAnsi="Times New Roman" w:cs="Times New Roman"/>
          <w:sz w:val="24"/>
          <w:szCs w:val="24"/>
        </w:rPr>
        <w:t>. This research holds significance for understanding how diverse hormonal treatments can be employed to enhance the growth of potato plantlets potentially impacting agricultural practices and future crop yields.</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The results indicate that</w:t>
      </w:r>
      <w:r w:rsidR="006C7A4E" w:rsidRPr="00004725">
        <w:rPr>
          <w:rFonts w:ascii="Times New Roman" w:hAnsi="Times New Roman" w:cs="Times New Roman"/>
          <w:sz w:val="24"/>
          <w:szCs w:val="24"/>
        </w:rPr>
        <w:t>, different plant hormonal</w:t>
      </w:r>
      <w:r w:rsidRPr="00004725">
        <w:rPr>
          <w:rFonts w:ascii="Times New Roman" w:hAnsi="Times New Roman" w:cs="Times New Roman"/>
          <w:sz w:val="24"/>
          <w:szCs w:val="24"/>
        </w:rPr>
        <w:t xml:space="preserve"> treatment</w:t>
      </w:r>
      <w:r w:rsidR="006C7A4E" w:rsidRPr="00004725">
        <w:rPr>
          <w:rFonts w:ascii="Times New Roman" w:hAnsi="Times New Roman" w:cs="Times New Roman"/>
          <w:sz w:val="24"/>
          <w:szCs w:val="24"/>
        </w:rPr>
        <w:t>s</w:t>
      </w:r>
      <w:r w:rsidRPr="00004725">
        <w:rPr>
          <w:rFonts w:ascii="Times New Roman" w:hAnsi="Times New Roman" w:cs="Times New Roman"/>
          <w:sz w:val="24"/>
          <w:szCs w:val="24"/>
        </w:rPr>
        <w:t xml:space="preserve"> showed significantly higher plant height compared to control.</w:t>
      </w:r>
      <w:r w:rsidR="00C86A76" w:rsidRPr="00004725">
        <w:rPr>
          <w:rFonts w:ascii="Times New Roman" w:hAnsi="Times New Roman" w:cs="Times New Roman"/>
          <w:sz w:val="24"/>
          <w:szCs w:val="24"/>
        </w:rPr>
        <w:t xml:space="preserve"> </w:t>
      </w:r>
      <w:r w:rsidR="00AE097C" w:rsidRPr="00004725">
        <w:rPr>
          <w:rFonts w:ascii="Times New Roman" w:hAnsi="Times New Roman" w:cs="Times New Roman"/>
          <w:sz w:val="24"/>
          <w:szCs w:val="24"/>
        </w:rPr>
        <w:t xml:space="preserve">Plants treated with GA showed significantly higher plant height compared to those treated with GA inhibitors and cytokinin.  Although GA inhibitors such as CCC and paclobutrazol reduces the plant height, the reduction is not as low as control plants </w:t>
      </w:r>
      <w:r w:rsidR="000C4D0A" w:rsidRPr="00004725">
        <w:rPr>
          <w:rFonts w:ascii="Times New Roman" w:hAnsi="Times New Roman" w:cs="Times New Roman"/>
          <w:color w:val="000000" w:themeColor="text1"/>
          <w:sz w:val="24"/>
          <w:szCs w:val="24"/>
        </w:rPr>
        <w:t>(Table 1</w:t>
      </w:r>
      <w:r w:rsidRPr="00004725">
        <w:rPr>
          <w:rFonts w:ascii="Times New Roman" w:hAnsi="Times New Roman" w:cs="Times New Roman"/>
          <w:color w:val="000000" w:themeColor="text1"/>
          <w:sz w:val="24"/>
          <w:szCs w:val="24"/>
        </w:rPr>
        <w:t xml:space="preserve">; </w:t>
      </w:r>
      <w:r w:rsidR="000C4D0A" w:rsidRPr="00004725">
        <w:rPr>
          <w:rFonts w:ascii="Times New Roman" w:hAnsi="Times New Roman" w:cs="Times New Roman"/>
          <w:color w:val="000000" w:themeColor="text1"/>
          <w:sz w:val="24"/>
          <w:szCs w:val="24"/>
        </w:rPr>
        <w:t>Plate 1</w:t>
      </w:r>
      <w:r w:rsidRPr="00004725">
        <w:rPr>
          <w:rFonts w:ascii="Times New Roman" w:hAnsi="Times New Roman" w:cs="Times New Roman"/>
          <w:color w:val="000000" w:themeColor="text1"/>
          <w:sz w:val="24"/>
          <w:szCs w:val="24"/>
        </w:rPr>
        <w:t>).</w:t>
      </w:r>
      <w:r w:rsidR="000C4D0A"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sz w:val="24"/>
          <w:szCs w:val="24"/>
        </w:rPr>
        <w:t xml:space="preserve">The results of the experiment </w:t>
      </w:r>
      <w:r w:rsidR="00883CB8" w:rsidRPr="00004725">
        <w:rPr>
          <w:rFonts w:ascii="Times New Roman" w:hAnsi="Times New Roman" w:cs="Times New Roman"/>
          <w:sz w:val="24"/>
          <w:szCs w:val="24"/>
        </w:rPr>
        <w:t xml:space="preserve">also </w:t>
      </w:r>
      <w:r w:rsidRPr="00004725">
        <w:rPr>
          <w:rFonts w:ascii="Times New Roman" w:hAnsi="Times New Roman" w:cs="Times New Roman"/>
          <w:sz w:val="24"/>
          <w:szCs w:val="24"/>
        </w:rPr>
        <w:t>revealed a significant variation in the number o</w:t>
      </w:r>
      <w:r w:rsidR="006C7A4E" w:rsidRPr="00004725">
        <w:rPr>
          <w:rFonts w:ascii="Times New Roman" w:hAnsi="Times New Roman" w:cs="Times New Roman"/>
          <w:sz w:val="24"/>
          <w:szCs w:val="24"/>
        </w:rPr>
        <w:t>f nodes across different hormonal</w:t>
      </w:r>
      <w:r w:rsidRPr="00004725">
        <w:rPr>
          <w:rFonts w:ascii="Times New Roman" w:hAnsi="Times New Roman" w:cs="Times New Roman"/>
          <w:sz w:val="24"/>
          <w:szCs w:val="24"/>
        </w:rPr>
        <w:t xml:space="preserve"> treatments. Except 25</w:t>
      </w:r>
      <w:r w:rsidR="007170DC"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GA, </w:t>
      </w:r>
      <w:r w:rsidR="006C7A4E" w:rsidRPr="00004725">
        <w:rPr>
          <w:rFonts w:ascii="Times New Roman" w:hAnsi="Times New Roman" w:cs="Times New Roman"/>
          <w:sz w:val="24"/>
          <w:szCs w:val="24"/>
        </w:rPr>
        <w:t>all</w:t>
      </w:r>
      <w:r w:rsidRPr="00004725">
        <w:rPr>
          <w:rFonts w:ascii="Times New Roman" w:hAnsi="Times New Roman" w:cs="Times New Roman"/>
          <w:sz w:val="24"/>
          <w:szCs w:val="24"/>
        </w:rPr>
        <w:t xml:space="preserve"> other treatments had significantly higher number of nodes per plant compared to control. GA inhibitors shown to exhibit significantly higher number of nodes (Table 1</w:t>
      </w:r>
      <w:r w:rsidR="000C4D0A" w:rsidRPr="00004725">
        <w:rPr>
          <w:rFonts w:ascii="Times New Roman" w:hAnsi="Times New Roman" w:cs="Times New Roman"/>
          <w:sz w:val="24"/>
          <w:szCs w:val="24"/>
        </w:rPr>
        <w:t>; Plate 1</w:t>
      </w:r>
      <w:r w:rsidRPr="00004725">
        <w:rPr>
          <w:rFonts w:ascii="Times New Roman" w:hAnsi="Times New Roman" w:cs="Times New Roman"/>
          <w:sz w:val="24"/>
          <w:szCs w:val="24"/>
        </w:rPr>
        <w:t>).</w:t>
      </w:r>
      <w:r w:rsidR="000C4D0A" w:rsidRPr="00004725">
        <w:rPr>
          <w:rFonts w:ascii="Times New Roman" w:hAnsi="Times New Roman" w:cs="Times New Roman"/>
          <w:sz w:val="24"/>
          <w:szCs w:val="24"/>
        </w:rPr>
        <w:t xml:space="preserve"> </w:t>
      </w:r>
      <w:r w:rsidRPr="00004725">
        <w:rPr>
          <w:rFonts w:ascii="Times New Roman" w:hAnsi="Times New Roman" w:cs="Times New Roman"/>
          <w:sz w:val="24"/>
          <w:szCs w:val="24"/>
        </w:rPr>
        <w:t>In conclusion, the findings suggest that, cer</w:t>
      </w:r>
      <w:r w:rsidR="000C4D0A" w:rsidRPr="00004725">
        <w:rPr>
          <w:rFonts w:ascii="Times New Roman" w:hAnsi="Times New Roman" w:cs="Times New Roman"/>
          <w:sz w:val="24"/>
          <w:szCs w:val="24"/>
        </w:rPr>
        <w:t>tain concentrations of PBZ (5</w:t>
      </w:r>
      <w:r w:rsidRPr="00004725">
        <w:rPr>
          <w:rFonts w:ascii="Times New Roman" w:hAnsi="Times New Roman" w:cs="Times New Roman"/>
          <w:sz w:val="24"/>
          <w:szCs w:val="24"/>
        </w:rPr>
        <w:t xml:space="preserve"> and 10ppm) and Kinetin (10ppm) resulted in a notable increase in the number of nodes compared to the control treatment. </w:t>
      </w:r>
      <w:r w:rsidR="007170DC" w:rsidRPr="00004725">
        <w:rPr>
          <w:rFonts w:ascii="Times New Roman" w:hAnsi="Times New Roman" w:cs="Times New Roman"/>
          <w:sz w:val="24"/>
          <w:szCs w:val="24"/>
        </w:rPr>
        <w:t xml:space="preserve">Likewise, the number of leaves remained unaffected by 25 and 50 ppm GA (20.44 and 20.78, respectively) compared to the control treatment (19.11). However, other hormonal treatments resulted in increased leaf number and the data is highly significant </w:t>
      </w:r>
      <w:r w:rsidRPr="00004725">
        <w:rPr>
          <w:rFonts w:ascii="Times New Roman" w:hAnsi="Times New Roman" w:cs="Times New Roman"/>
          <w:sz w:val="24"/>
          <w:szCs w:val="24"/>
        </w:rPr>
        <w:t xml:space="preserve">These results offer </w:t>
      </w:r>
      <w:r w:rsidR="007170DC" w:rsidRPr="00004725">
        <w:rPr>
          <w:rFonts w:ascii="Times New Roman" w:hAnsi="Times New Roman" w:cs="Times New Roman"/>
          <w:sz w:val="24"/>
          <w:szCs w:val="24"/>
        </w:rPr>
        <w:t>valuable insights</w:t>
      </w:r>
      <w:r w:rsidRPr="00004725">
        <w:rPr>
          <w:rFonts w:ascii="Times New Roman" w:hAnsi="Times New Roman" w:cs="Times New Roman"/>
          <w:sz w:val="24"/>
          <w:szCs w:val="24"/>
        </w:rPr>
        <w:t xml:space="preserve"> in</w:t>
      </w:r>
      <w:r w:rsidR="006C7A4E" w:rsidRPr="00004725">
        <w:rPr>
          <w:rFonts w:ascii="Times New Roman" w:hAnsi="Times New Roman" w:cs="Times New Roman"/>
          <w:sz w:val="24"/>
          <w:szCs w:val="24"/>
        </w:rPr>
        <w:t>to the impact of various hormonal</w:t>
      </w:r>
      <w:r w:rsidRPr="00004725">
        <w:rPr>
          <w:rFonts w:ascii="Times New Roman" w:hAnsi="Times New Roman" w:cs="Times New Roman"/>
          <w:sz w:val="24"/>
          <w:szCs w:val="24"/>
        </w:rPr>
        <w:t xml:space="preserve"> concentrations on the growth parameters of </w:t>
      </w:r>
      <w:r w:rsidRPr="00004725">
        <w:rPr>
          <w:rFonts w:ascii="Times New Roman" w:hAnsi="Times New Roman" w:cs="Times New Roman"/>
          <w:i/>
          <w:sz w:val="24"/>
          <w:szCs w:val="24"/>
        </w:rPr>
        <w:t>in-vivo</w:t>
      </w:r>
      <w:r w:rsidRPr="00004725">
        <w:rPr>
          <w:rFonts w:ascii="Times New Roman" w:hAnsi="Times New Roman" w:cs="Times New Roman"/>
          <w:sz w:val="24"/>
          <w:szCs w:val="24"/>
        </w:rPr>
        <w:t xml:space="preserve"> cultivated pot</w:t>
      </w:r>
      <w:r w:rsidR="007170DC" w:rsidRPr="00004725">
        <w:rPr>
          <w:rFonts w:ascii="Times New Roman" w:hAnsi="Times New Roman" w:cs="Times New Roman"/>
          <w:sz w:val="24"/>
          <w:szCs w:val="24"/>
        </w:rPr>
        <w:t>ato plantlets (Table 1; Plate 1).</w:t>
      </w:r>
    </w:p>
    <w:p w:rsidR="0027726D" w:rsidRDefault="006D6EE8"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Gibberellic acid </w:t>
      </w:r>
      <w:r w:rsidR="00EA6E6C" w:rsidRPr="00004725">
        <w:rPr>
          <w:rFonts w:ascii="Times New Roman" w:hAnsi="Times New Roman" w:cs="Times New Roman"/>
          <w:sz w:val="24"/>
          <w:szCs w:val="24"/>
        </w:rPr>
        <w:t>presen</w:t>
      </w:r>
      <w:r w:rsidRPr="00004725">
        <w:rPr>
          <w:rFonts w:ascii="Times New Roman" w:hAnsi="Times New Roman" w:cs="Times New Roman"/>
          <w:sz w:val="24"/>
          <w:szCs w:val="24"/>
        </w:rPr>
        <w:t xml:space="preserve">t </w:t>
      </w:r>
      <w:r w:rsidR="00EA6E6C" w:rsidRPr="00004725">
        <w:rPr>
          <w:rFonts w:ascii="Times New Roman" w:hAnsi="Times New Roman" w:cs="Times New Roman"/>
          <w:sz w:val="24"/>
          <w:szCs w:val="24"/>
        </w:rPr>
        <w:t>in leaves, stems</w:t>
      </w:r>
      <w:r w:rsidR="0027726D" w:rsidRPr="00004725">
        <w:rPr>
          <w:rFonts w:ascii="Times New Roman" w:hAnsi="Times New Roman" w:cs="Times New Roman"/>
          <w:sz w:val="24"/>
          <w:szCs w:val="24"/>
        </w:rPr>
        <w:t xml:space="preserve"> and below-ground parts plays a crucial role in the tuberization process of potato (Sattelmacher and Marschner, 1979). Throughout the plant</w:t>
      </w:r>
      <w:r w:rsidR="00D073F6" w:rsidRPr="00004725">
        <w:rPr>
          <w:rFonts w:ascii="Times New Roman" w:hAnsi="Times New Roman" w:cs="Times New Roman"/>
          <w:sz w:val="24"/>
          <w:szCs w:val="24"/>
        </w:rPr>
        <w:t xml:space="preserve">'s life </w:t>
      </w:r>
      <w:r w:rsidR="00D073F6" w:rsidRPr="00004725">
        <w:rPr>
          <w:rFonts w:ascii="Times New Roman" w:hAnsi="Times New Roman" w:cs="Times New Roman"/>
          <w:sz w:val="24"/>
          <w:szCs w:val="24"/>
        </w:rPr>
        <w:lastRenderedPageBreak/>
        <w:t>cycle, gibberellic acid</w:t>
      </w:r>
      <w:r w:rsidR="0027726D" w:rsidRPr="00004725">
        <w:rPr>
          <w:rFonts w:ascii="Times New Roman" w:hAnsi="Times New Roman" w:cs="Times New Roman"/>
          <w:sz w:val="24"/>
          <w:szCs w:val="24"/>
        </w:rPr>
        <w:t xml:space="preserve"> function</w:t>
      </w:r>
      <w:r w:rsidR="00D073F6" w:rsidRPr="00004725">
        <w:rPr>
          <w:rFonts w:ascii="Times New Roman" w:hAnsi="Times New Roman" w:cs="Times New Roman"/>
          <w:sz w:val="24"/>
          <w:szCs w:val="24"/>
        </w:rPr>
        <w:t>s</w:t>
      </w:r>
      <w:r w:rsidR="0027726D" w:rsidRPr="00004725">
        <w:rPr>
          <w:rFonts w:ascii="Times New Roman" w:hAnsi="Times New Roman" w:cs="Times New Roman"/>
          <w:sz w:val="24"/>
          <w:szCs w:val="24"/>
        </w:rPr>
        <w:t xml:space="preserve"> to stimulate the growth of various plant organs by enhancing both cell division and cell elongation (Pal </w:t>
      </w:r>
      <w:r w:rsidR="0027726D" w:rsidRPr="00004725">
        <w:rPr>
          <w:rFonts w:ascii="Times New Roman" w:hAnsi="Times New Roman" w:cs="Times New Roman"/>
          <w:i/>
          <w:sz w:val="24"/>
          <w:szCs w:val="24"/>
        </w:rPr>
        <w:t>et al</w:t>
      </w:r>
      <w:r w:rsidR="0027726D" w:rsidRPr="00004725">
        <w:rPr>
          <w:rFonts w:ascii="Times New Roman" w:hAnsi="Times New Roman" w:cs="Times New Roman"/>
          <w:sz w:val="24"/>
          <w:szCs w:val="24"/>
        </w:rPr>
        <w:t xml:space="preserve">., 2023). When potato plants were sprayed with gibberellic acid (GA) during the emergence of the </w:t>
      </w:r>
      <w:r w:rsidRPr="00004725">
        <w:rPr>
          <w:rFonts w:ascii="Times New Roman" w:hAnsi="Times New Roman" w:cs="Times New Roman"/>
          <w:sz w:val="24"/>
          <w:szCs w:val="24"/>
        </w:rPr>
        <w:t>15</w:t>
      </w:r>
      <w:r w:rsidRPr="00004725">
        <w:rPr>
          <w:rFonts w:ascii="Times New Roman" w:hAnsi="Times New Roman" w:cs="Times New Roman"/>
          <w:sz w:val="24"/>
          <w:szCs w:val="24"/>
          <w:vertAlign w:val="superscript"/>
        </w:rPr>
        <w:t>th</w:t>
      </w:r>
      <w:r w:rsidR="0027726D" w:rsidRPr="00004725">
        <w:rPr>
          <w:rFonts w:ascii="Times New Roman" w:hAnsi="Times New Roman" w:cs="Times New Roman"/>
          <w:sz w:val="24"/>
          <w:szCs w:val="24"/>
        </w:rPr>
        <w:t xml:space="preserve"> leaf, it resulted in an increased leaf area and elevated total gibberellin content. GA also led to an augmentation in chlorophyll content per leaf, but the increase in leaf area was more pronounced causing a reduction in chlorophyll per unit area. Consequently, the treated leaves appeared paler compared to untreated leaves (Verdun, 1959).</w:t>
      </w:r>
    </w:p>
    <w:p w:rsidR="0077608E" w:rsidRDefault="0077608E" w:rsidP="00004725">
      <w:pPr>
        <w:spacing w:before="240" w:after="240" w:line="360" w:lineRule="auto"/>
        <w:jc w:val="both"/>
        <w:rPr>
          <w:rFonts w:ascii="Times New Roman" w:hAnsi="Times New Roman" w:cs="Times New Roman"/>
          <w:sz w:val="24"/>
          <w:szCs w:val="24"/>
        </w:rPr>
      </w:pPr>
      <w:r w:rsidRPr="00282DAB">
        <w:rPr>
          <w:rFonts w:ascii="Times New Roman" w:hAnsi="Times New Roman" w:cs="Times New Roman"/>
          <w:b/>
          <w:sz w:val="24"/>
          <w:szCs w:val="24"/>
        </w:rPr>
        <w:t xml:space="preserve">Table 1: Effect of different concentrations of hormones on various growth parameters in </w:t>
      </w:r>
      <w:r w:rsidRPr="00282DAB">
        <w:rPr>
          <w:rFonts w:ascii="Times New Roman" w:hAnsi="Times New Roman" w:cs="Times New Roman"/>
          <w:b/>
          <w:i/>
          <w:sz w:val="24"/>
          <w:szCs w:val="24"/>
        </w:rPr>
        <w:t>in-vivo</w:t>
      </w:r>
      <w:r w:rsidRPr="00282DAB">
        <w:rPr>
          <w:rFonts w:ascii="Times New Roman" w:hAnsi="Times New Roman" w:cs="Times New Roman"/>
          <w:b/>
          <w:sz w:val="24"/>
          <w:szCs w:val="24"/>
        </w:rPr>
        <w:t xml:space="preserve"> grown potato plantlets (Var. Kufri Jyoti)</w:t>
      </w:r>
    </w:p>
    <w:tbl>
      <w:tblPr>
        <w:tblStyle w:val="TableGrid2"/>
        <w:tblpPr w:leftFromText="180" w:rightFromText="180" w:vertAnchor="text" w:horzAnchor="margin" w:tblpY="145"/>
        <w:tblW w:w="9625" w:type="dxa"/>
        <w:tblLook w:val="04A0" w:firstRow="1" w:lastRow="0" w:firstColumn="1" w:lastColumn="0" w:noHBand="0" w:noVBand="1"/>
      </w:tblPr>
      <w:tblGrid>
        <w:gridCol w:w="1190"/>
        <w:gridCol w:w="1195"/>
        <w:gridCol w:w="2110"/>
        <w:gridCol w:w="1530"/>
        <w:gridCol w:w="1710"/>
        <w:gridCol w:w="1890"/>
      </w:tblGrid>
      <w:tr w:rsidR="0077608E" w:rsidRPr="0097440F" w:rsidTr="00E507C8">
        <w:trPr>
          <w:trHeight w:val="270"/>
        </w:trPr>
        <w:tc>
          <w:tcPr>
            <w:tcW w:w="2385" w:type="dxa"/>
            <w:gridSpan w:val="2"/>
            <w:noWrap/>
            <w:vAlign w:val="center"/>
            <w:hideMark/>
          </w:tcPr>
          <w:p w:rsidR="0077608E" w:rsidRPr="0097440F" w:rsidRDefault="0077608E" w:rsidP="00E507C8">
            <w:pPr>
              <w:spacing w:line="360" w:lineRule="auto"/>
              <w:jc w:val="center"/>
              <w:rPr>
                <w:rFonts w:ascii="Times New Roman" w:hAnsi="Times New Roman" w:cs="Times New Roman"/>
                <w:b/>
                <w:bCs/>
                <w:sz w:val="24"/>
                <w:szCs w:val="24"/>
              </w:rPr>
            </w:pPr>
            <w:r w:rsidRPr="0097440F">
              <w:rPr>
                <w:rFonts w:ascii="Times New Roman" w:hAnsi="Times New Roman" w:cs="Times New Roman"/>
                <w:b/>
                <w:bCs/>
                <w:sz w:val="24"/>
                <w:szCs w:val="24"/>
              </w:rPr>
              <w:t>Treatments</w:t>
            </w:r>
          </w:p>
        </w:tc>
        <w:tc>
          <w:tcPr>
            <w:tcW w:w="2110" w:type="dxa"/>
            <w:noWrap/>
            <w:vAlign w:val="center"/>
            <w:hideMark/>
          </w:tcPr>
          <w:p w:rsidR="0077608E" w:rsidRPr="0097440F" w:rsidRDefault="0077608E" w:rsidP="00E507C8">
            <w:pPr>
              <w:spacing w:line="360" w:lineRule="auto"/>
              <w:jc w:val="center"/>
              <w:rPr>
                <w:rFonts w:ascii="Times New Roman" w:hAnsi="Times New Roman" w:cs="Times New Roman"/>
                <w:b/>
                <w:bCs/>
                <w:sz w:val="24"/>
                <w:szCs w:val="24"/>
              </w:rPr>
            </w:pPr>
            <w:r w:rsidRPr="0097440F">
              <w:rPr>
                <w:rFonts w:ascii="Times New Roman" w:hAnsi="Times New Roman" w:cs="Times New Roman"/>
                <w:b/>
                <w:bCs/>
                <w:sz w:val="24"/>
                <w:szCs w:val="24"/>
              </w:rPr>
              <w:t>Plant height (cm)</w:t>
            </w:r>
          </w:p>
        </w:tc>
        <w:tc>
          <w:tcPr>
            <w:tcW w:w="1530" w:type="dxa"/>
            <w:noWrap/>
            <w:vAlign w:val="center"/>
            <w:hideMark/>
          </w:tcPr>
          <w:p w:rsidR="0077608E" w:rsidRPr="0097440F" w:rsidRDefault="0077608E" w:rsidP="00E507C8">
            <w:pPr>
              <w:spacing w:line="360" w:lineRule="auto"/>
              <w:jc w:val="center"/>
              <w:rPr>
                <w:rFonts w:ascii="Times New Roman" w:hAnsi="Times New Roman" w:cs="Times New Roman"/>
                <w:b/>
                <w:bCs/>
                <w:sz w:val="24"/>
                <w:szCs w:val="24"/>
              </w:rPr>
            </w:pPr>
            <w:r w:rsidRPr="0097440F">
              <w:rPr>
                <w:rFonts w:ascii="Times New Roman" w:hAnsi="Times New Roman" w:cs="Times New Roman"/>
                <w:b/>
                <w:bCs/>
                <w:sz w:val="24"/>
                <w:szCs w:val="24"/>
              </w:rPr>
              <w:t>No. of nodes</w:t>
            </w:r>
          </w:p>
        </w:tc>
        <w:tc>
          <w:tcPr>
            <w:tcW w:w="1710" w:type="dxa"/>
            <w:noWrap/>
            <w:vAlign w:val="center"/>
            <w:hideMark/>
          </w:tcPr>
          <w:p w:rsidR="0077608E" w:rsidRPr="0097440F" w:rsidRDefault="0077608E" w:rsidP="00E507C8">
            <w:pPr>
              <w:spacing w:line="360" w:lineRule="auto"/>
              <w:jc w:val="center"/>
              <w:rPr>
                <w:rFonts w:ascii="Times New Roman" w:hAnsi="Times New Roman" w:cs="Times New Roman"/>
                <w:b/>
                <w:bCs/>
                <w:sz w:val="24"/>
                <w:szCs w:val="24"/>
              </w:rPr>
            </w:pPr>
            <w:r w:rsidRPr="0097440F">
              <w:rPr>
                <w:rFonts w:ascii="Times New Roman" w:hAnsi="Times New Roman" w:cs="Times New Roman"/>
                <w:b/>
                <w:bCs/>
                <w:sz w:val="24"/>
                <w:szCs w:val="24"/>
              </w:rPr>
              <w:t>No. of leaves</w:t>
            </w:r>
          </w:p>
        </w:tc>
        <w:tc>
          <w:tcPr>
            <w:tcW w:w="1890" w:type="dxa"/>
            <w:noWrap/>
            <w:vAlign w:val="center"/>
            <w:hideMark/>
          </w:tcPr>
          <w:p w:rsidR="0077608E" w:rsidRPr="0097440F" w:rsidRDefault="0077608E" w:rsidP="00E507C8">
            <w:pPr>
              <w:spacing w:line="360" w:lineRule="auto"/>
              <w:jc w:val="center"/>
              <w:rPr>
                <w:rFonts w:ascii="Times New Roman" w:hAnsi="Times New Roman" w:cs="Times New Roman"/>
                <w:b/>
                <w:bCs/>
                <w:sz w:val="24"/>
                <w:szCs w:val="24"/>
              </w:rPr>
            </w:pPr>
            <w:r w:rsidRPr="0097440F">
              <w:rPr>
                <w:rFonts w:ascii="Times New Roman" w:hAnsi="Times New Roman" w:cs="Times New Roman"/>
                <w:b/>
                <w:bCs/>
                <w:sz w:val="24"/>
                <w:szCs w:val="24"/>
              </w:rPr>
              <w:t>No. of branches</w:t>
            </w:r>
          </w:p>
        </w:tc>
      </w:tr>
      <w:tr w:rsidR="0077608E" w:rsidRPr="0097440F" w:rsidTr="00E507C8">
        <w:trPr>
          <w:trHeight w:val="321"/>
        </w:trPr>
        <w:tc>
          <w:tcPr>
            <w:tcW w:w="11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Control</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Water</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32.22</w:t>
            </w:r>
            <w:r w:rsidRPr="0097440F">
              <w:rPr>
                <w:rFonts w:ascii="Times New Roman" w:hAnsi="Times New Roman" w:cs="Times New Roman"/>
                <w:b/>
                <w:bCs/>
                <w:sz w:val="24"/>
                <w:szCs w:val="24"/>
                <w:vertAlign w:val="superscript"/>
              </w:rPr>
              <w:t>g</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17.78</w:t>
            </w:r>
            <w:r w:rsidRPr="0097440F">
              <w:rPr>
                <w:rFonts w:ascii="Times New Roman" w:hAnsi="Times New Roman" w:cs="Times New Roman"/>
                <w:b/>
                <w:bCs/>
                <w:sz w:val="24"/>
                <w:szCs w:val="24"/>
                <w:vertAlign w:val="superscript"/>
              </w:rPr>
              <w:t>f</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19.11</w:t>
            </w:r>
            <w:r w:rsidRPr="0097440F">
              <w:rPr>
                <w:rFonts w:ascii="Times New Roman" w:hAnsi="Times New Roman" w:cs="Times New Roman"/>
                <w:b/>
                <w:bCs/>
                <w:sz w:val="24"/>
                <w:szCs w:val="24"/>
                <w:vertAlign w:val="superscript"/>
              </w:rPr>
              <w:t>e</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1.32</w:t>
            </w:r>
            <w:r w:rsidRPr="0097440F">
              <w:rPr>
                <w:rFonts w:ascii="Times New Roman" w:hAnsi="Times New Roman" w:cs="Times New Roman"/>
                <w:b/>
                <w:bCs/>
                <w:sz w:val="24"/>
                <w:szCs w:val="24"/>
                <w:vertAlign w:val="superscript"/>
              </w:rPr>
              <w:t>b</w:t>
            </w:r>
          </w:p>
        </w:tc>
      </w:tr>
      <w:tr w:rsidR="0077608E" w:rsidRPr="0097440F" w:rsidTr="00E507C8">
        <w:trPr>
          <w:trHeight w:val="321"/>
        </w:trPr>
        <w:tc>
          <w:tcPr>
            <w:tcW w:w="1190" w:type="dxa"/>
            <w:vMerge w:val="restart"/>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GA</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25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44.56</w:t>
            </w:r>
            <w:r w:rsidRPr="0097440F">
              <w:rPr>
                <w:rFonts w:ascii="Times New Roman" w:hAnsi="Times New Roman" w:cs="Times New Roman"/>
                <w:b/>
                <w:bCs/>
                <w:sz w:val="24"/>
                <w:szCs w:val="24"/>
                <w:vertAlign w:val="superscript"/>
              </w:rPr>
              <w:t>a</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18.56</w:t>
            </w:r>
            <w:r w:rsidRPr="0097440F">
              <w:rPr>
                <w:rFonts w:ascii="Times New Roman" w:hAnsi="Times New Roman" w:cs="Times New Roman"/>
                <w:b/>
                <w:bCs/>
                <w:sz w:val="24"/>
                <w:szCs w:val="24"/>
                <w:vertAlign w:val="superscript"/>
              </w:rPr>
              <w:t>ef</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20.44</w:t>
            </w:r>
            <w:r w:rsidRPr="0097440F">
              <w:rPr>
                <w:rFonts w:ascii="Times New Roman" w:hAnsi="Times New Roman" w:cs="Times New Roman"/>
                <w:b/>
                <w:bCs/>
                <w:sz w:val="24"/>
                <w:szCs w:val="24"/>
                <w:vertAlign w:val="superscript"/>
              </w:rPr>
              <w:t>e</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1.22</w:t>
            </w:r>
            <w:r w:rsidRPr="0097440F">
              <w:rPr>
                <w:rFonts w:ascii="Times New Roman" w:hAnsi="Times New Roman" w:cs="Times New Roman"/>
                <w:b/>
                <w:bCs/>
                <w:sz w:val="24"/>
                <w:szCs w:val="24"/>
                <w:vertAlign w:val="superscript"/>
              </w:rPr>
              <w:t>bc</w:t>
            </w:r>
          </w:p>
        </w:tc>
      </w:tr>
      <w:tr w:rsidR="0077608E" w:rsidRPr="0097440F" w:rsidTr="00E507C8">
        <w:trPr>
          <w:trHeight w:val="321"/>
        </w:trPr>
        <w:tc>
          <w:tcPr>
            <w:tcW w:w="1190" w:type="dxa"/>
            <w:vMerge/>
            <w:vAlign w:val="center"/>
            <w:hideMark/>
          </w:tcPr>
          <w:p w:rsidR="0077608E" w:rsidRPr="0097440F" w:rsidRDefault="0077608E" w:rsidP="00E507C8">
            <w:pPr>
              <w:spacing w:line="360" w:lineRule="auto"/>
              <w:jc w:val="both"/>
              <w:rPr>
                <w:rFonts w:ascii="Times New Roman" w:hAnsi="Times New Roman" w:cs="Times New Roman"/>
                <w:sz w:val="24"/>
                <w:szCs w:val="24"/>
              </w:rPr>
            </w:pP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50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42.22</w:t>
            </w:r>
            <w:r w:rsidRPr="0097440F">
              <w:rPr>
                <w:rFonts w:ascii="Times New Roman" w:hAnsi="Times New Roman" w:cs="Times New Roman"/>
                <w:b/>
                <w:bCs/>
                <w:sz w:val="24"/>
                <w:szCs w:val="24"/>
                <w:vertAlign w:val="superscript"/>
              </w:rPr>
              <w:t>b</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20.22</w:t>
            </w:r>
            <w:r w:rsidRPr="0097440F">
              <w:rPr>
                <w:rFonts w:ascii="Times New Roman" w:hAnsi="Times New Roman" w:cs="Times New Roman"/>
                <w:b/>
                <w:bCs/>
                <w:sz w:val="24"/>
                <w:szCs w:val="24"/>
                <w:vertAlign w:val="superscript"/>
              </w:rPr>
              <w:t>e</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20.78</w:t>
            </w:r>
            <w:r w:rsidRPr="0097440F">
              <w:rPr>
                <w:rFonts w:ascii="Times New Roman" w:hAnsi="Times New Roman" w:cs="Times New Roman"/>
                <w:b/>
                <w:bCs/>
                <w:sz w:val="24"/>
                <w:szCs w:val="24"/>
                <w:vertAlign w:val="superscript"/>
              </w:rPr>
              <w:t>e</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1.33</w:t>
            </w:r>
            <w:r w:rsidRPr="0097440F">
              <w:rPr>
                <w:rFonts w:ascii="Times New Roman" w:hAnsi="Times New Roman" w:cs="Times New Roman"/>
                <w:b/>
                <w:bCs/>
                <w:sz w:val="24"/>
                <w:szCs w:val="24"/>
                <w:vertAlign w:val="superscript"/>
              </w:rPr>
              <w:t>b</w:t>
            </w:r>
          </w:p>
        </w:tc>
      </w:tr>
      <w:tr w:rsidR="0077608E" w:rsidRPr="0097440F" w:rsidTr="00E507C8">
        <w:trPr>
          <w:trHeight w:val="321"/>
        </w:trPr>
        <w:tc>
          <w:tcPr>
            <w:tcW w:w="1190" w:type="dxa"/>
            <w:vMerge w:val="restart"/>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PBZ</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41.89</w:t>
            </w:r>
            <w:r w:rsidRPr="0097440F">
              <w:rPr>
                <w:rFonts w:ascii="Times New Roman" w:hAnsi="Times New Roman" w:cs="Times New Roman"/>
                <w:b/>
                <w:bCs/>
                <w:sz w:val="24"/>
                <w:szCs w:val="24"/>
                <w:vertAlign w:val="superscript"/>
              </w:rPr>
              <w:t>b</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38.22</w:t>
            </w:r>
            <w:r w:rsidRPr="0097440F">
              <w:rPr>
                <w:rFonts w:ascii="Times New Roman" w:hAnsi="Times New Roman" w:cs="Times New Roman"/>
                <w:b/>
                <w:bCs/>
                <w:sz w:val="24"/>
                <w:szCs w:val="24"/>
                <w:vertAlign w:val="superscript"/>
              </w:rPr>
              <w:t>a</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38.22</w:t>
            </w:r>
            <w:r w:rsidRPr="0097440F">
              <w:rPr>
                <w:rFonts w:ascii="Times New Roman" w:hAnsi="Times New Roman" w:cs="Times New Roman"/>
                <w:b/>
                <w:bCs/>
                <w:sz w:val="24"/>
                <w:szCs w:val="24"/>
                <w:vertAlign w:val="superscript"/>
              </w:rPr>
              <w:t>ab</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1.32</w:t>
            </w:r>
            <w:r w:rsidRPr="0097440F">
              <w:rPr>
                <w:rFonts w:ascii="Times New Roman" w:hAnsi="Times New Roman" w:cs="Times New Roman"/>
                <w:b/>
                <w:bCs/>
                <w:sz w:val="24"/>
                <w:szCs w:val="24"/>
                <w:vertAlign w:val="superscript"/>
              </w:rPr>
              <w:t>b</w:t>
            </w:r>
          </w:p>
        </w:tc>
      </w:tr>
      <w:tr w:rsidR="0077608E" w:rsidRPr="0097440F" w:rsidTr="00E507C8">
        <w:trPr>
          <w:trHeight w:val="321"/>
        </w:trPr>
        <w:tc>
          <w:tcPr>
            <w:tcW w:w="1190" w:type="dxa"/>
            <w:vMerge/>
            <w:vAlign w:val="center"/>
            <w:hideMark/>
          </w:tcPr>
          <w:p w:rsidR="0077608E" w:rsidRPr="0097440F" w:rsidRDefault="0077608E" w:rsidP="00E507C8">
            <w:pPr>
              <w:spacing w:line="360" w:lineRule="auto"/>
              <w:jc w:val="both"/>
              <w:rPr>
                <w:rFonts w:ascii="Times New Roman" w:hAnsi="Times New Roman" w:cs="Times New Roman"/>
                <w:sz w:val="24"/>
                <w:szCs w:val="24"/>
              </w:rPr>
            </w:pP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35.44</w:t>
            </w:r>
            <w:r w:rsidRPr="0097440F">
              <w:rPr>
                <w:rFonts w:ascii="Times New Roman" w:hAnsi="Times New Roman" w:cs="Times New Roman"/>
                <w:b/>
                <w:bCs/>
                <w:sz w:val="24"/>
                <w:szCs w:val="24"/>
                <w:vertAlign w:val="superscript"/>
              </w:rPr>
              <w:t>f</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35.00</w:t>
            </w:r>
            <w:r w:rsidRPr="0097440F">
              <w:rPr>
                <w:rFonts w:ascii="Times New Roman" w:hAnsi="Times New Roman" w:cs="Times New Roman"/>
                <w:b/>
                <w:bCs/>
                <w:sz w:val="24"/>
                <w:szCs w:val="24"/>
                <w:vertAlign w:val="superscript"/>
              </w:rPr>
              <w:t>bc</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36.33</w:t>
            </w:r>
            <w:r w:rsidRPr="0097440F">
              <w:rPr>
                <w:rFonts w:ascii="Times New Roman" w:hAnsi="Times New Roman" w:cs="Times New Roman"/>
                <w:b/>
                <w:bCs/>
                <w:sz w:val="24"/>
                <w:szCs w:val="24"/>
                <w:vertAlign w:val="superscript"/>
              </w:rPr>
              <w:t>bc</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1.67</w:t>
            </w:r>
            <w:r w:rsidRPr="0097440F">
              <w:rPr>
                <w:rFonts w:ascii="Times New Roman" w:hAnsi="Times New Roman" w:cs="Times New Roman"/>
                <w:b/>
                <w:bCs/>
                <w:sz w:val="24"/>
                <w:szCs w:val="24"/>
                <w:vertAlign w:val="superscript"/>
              </w:rPr>
              <w:t>a</w:t>
            </w:r>
          </w:p>
        </w:tc>
      </w:tr>
      <w:tr w:rsidR="0077608E" w:rsidRPr="0097440F" w:rsidTr="00E507C8">
        <w:trPr>
          <w:trHeight w:val="321"/>
        </w:trPr>
        <w:tc>
          <w:tcPr>
            <w:tcW w:w="1190" w:type="dxa"/>
            <w:vMerge w:val="restart"/>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CCC</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36.11</w:t>
            </w:r>
            <w:r w:rsidRPr="0097440F">
              <w:rPr>
                <w:rFonts w:ascii="Times New Roman" w:hAnsi="Times New Roman" w:cs="Times New Roman"/>
                <w:b/>
                <w:bCs/>
                <w:sz w:val="24"/>
                <w:szCs w:val="24"/>
                <w:vertAlign w:val="superscript"/>
              </w:rPr>
              <w:t>ef</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29.33</w:t>
            </w:r>
            <w:r w:rsidRPr="0097440F">
              <w:rPr>
                <w:rFonts w:ascii="Times New Roman" w:hAnsi="Times New Roman" w:cs="Times New Roman"/>
                <w:b/>
                <w:bCs/>
                <w:sz w:val="24"/>
                <w:szCs w:val="24"/>
                <w:vertAlign w:val="superscript"/>
              </w:rPr>
              <w:t>d</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35.33</w:t>
            </w:r>
            <w:r w:rsidRPr="0097440F">
              <w:rPr>
                <w:rFonts w:ascii="Times New Roman" w:hAnsi="Times New Roman" w:cs="Times New Roman"/>
                <w:b/>
                <w:bCs/>
                <w:sz w:val="24"/>
                <w:szCs w:val="24"/>
                <w:vertAlign w:val="superscript"/>
              </w:rPr>
              <w:t>c</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1.00</w:t>
            </w:r>
            <w:r w:rsidRPr="0097440F">
              <w:rPr>
                <w:rFonts w:ascii="Times New Roman" w:hAnsi="Times New Roman" w:cs="Times New Roman"/>
                <w:b/>
                <w:bCs/>
                <w:sz w:val="24"/>
                <w:szCs w:val="24"/>
                <w:vertAlign w:val="superscript"/>
              </w:rPr>
              <w:t>c</w:t>
            </w:r>
          </w:p>
        </w:tc>
      </w:tr>
      <w:tr w:rsidR="0077608E" w:rsidRPr="0097440F" w:rsidTr="00E507C8">
        <w:trPr>
          <w:trHeight w:val="321"/>
        </w:trPr>
        <w:tc>
          <w:tcPr>
            <w:tcW w:w="1190" w:type="dxa"/>
            <w:vMerge/>
            <w:vAlign w:val="center"/>
            <w:hideMark/>
          </w:tcPr>
          <w:p w:rsidR="0077608E" w:rsidRPr="0097440F" w:rsidRDefault="0077608E" w:rsidP="00E507C8">
            <w:pPr>
              <w:spacing w:line="360" w:lineRule="auto"/>
              <w:jc w:val="both"/>
              <w:rPr>
                <w:rFonts w:ascii="Times New Roman" w:hAnsi="Times New Roman" w:cs="Times New Roman"/>
                <w:sz w:val="24"/>
                <w:szCs w:val="24"/>
              </w:rPr>
            </w:pP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37.94</w:t>
            </w:r>
            <w:r w:rsidRPr="0097440F">
              <w:rPr>
                <w:rFonts w:ascii="Times New Roman" w:hAnsi="Times New Roman" w:cs="Times New Roman"/>
                <w:b/>
                <w:bCs/>
                <w:sz w:val="24"/>
                <w:szCs w:val="24"/>
                <w:vertAlign w:val="superscript"/>
              </w:rPr>
              <w:t>de</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38.00</w:t>
            </w:r>
            <w:r w:rsidRPr="0097440F">
              <w:rPr>
                <w:rFonts w:ascii="Times New Roman" w:hAnsi="Times New Roman" w:cs="Times New Roman"/>
                <w:b/>
                <w:bCs/>
                <w:sz w:val="24"/>
                <w:szCs w:val="24"/>
                <w:vertAlign w:val="superscript"/>
              </w:rPr>
              <w:t>a</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37.67</w:t>
            </w:r>
            <w:r w:rsidRPr="0097440F">
              <w:rPr>
                <w:rFonts w:ascii="Times New Roman" w:hAnsi="Times New Roman" w:cs="Times New Roman"/>
                <w:b/>
                <w:bCs/>
                <w:sz w:val="24"/>
                <w:szCs w:val="24"/>
                <w:vertAlign w:val="superscript"/>
              </w:rPr>
              <w:t>abc</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1.11</w:t>
            </w:r>
            <w:r w:rsidRPr="0097440F">
              <w:rPr>
                <w:rFonts w:ascii="Times New Roman" w:hAnsi="Times New Roman" w:cs="Times New Roman"/>
                <w:b/>
                <w:bCs/>
                <w:sz w:val="24"/>
                <w:szCs w:val="24"/>
                <w:vertAlign w:val="superscript"/>
              </w:rPr>
              <w:t>bc</w:t>
            </w:r>
          </w:p>
        </w:tc>
      </w:tr>
      <w:tr w:rsidR="0077608E" w:rsidRPr="0097440F" w:rsidTr="00E507C8">
        <w:trPr>
          <w:trHeight w:val="321"/>
        </w:trPr>
        <w:tc>
          <w:tcPr>
            <w:tcW w:w="1190" w:type="dxa"/>
            <w:vMerge w:val="restart"/>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BAP</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40.33</w:t>
            </w:r>
            <w:r w:rsidRPr="0097440F">
              <w:rPr>
                <w:rFonts w:ascii="Times New Roman" w:hAnsi="Times New Roman" w:cs="Times New Roman"/>
                <w:b/>
                <w:bCs/>
                <w:sz w:val="24"/>
                <w:szCs w:val="24"/>
                <w:vertAlign w:val="superscript"/>
              </w:rPr>
              <w:t>bc</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38.11</w:t>
            </w:r>
            <w:r w:rsidRPr="0097440F">
              <w:rPr>
                <w:rFonts w:ascii="Times New Roman" w:hAnsi="Times New Roman" w:cs="Times New Roman"/>
                <w:b/>
                <w:bCs/>
                <w:sz w:val="24"/>
                <w:szCs w:val="24"/>
                <w:vertAlign w:val="superscript"/>
              </w:rPr>
              <w:t>a</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38.11</w:t>
            </w:r>
            <w:r w:rsidRPr="0097440F">
              <w:rPr>
                <w:rFonts w:ascii="Times New Roman" w:hAnsi="Times New Roman" w:cs="Times New Roman"/>
                <w:b/>
                <w:bCs/>
                <w:sz w:val="24"/>
                <w:szCs w:val="24"/>
                <w:vertAlign w:val="superscript"/>
              </w:rPr>
              <w:t>ab</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1.22</w:t>
            </w:r>
            <w:r w:rsidRPr="0097440F">
              <w:rPr>
                <w:rFonts w:ascii="Times New Roman" w:hAnsi="Times New Roman" w:cs="Times New Roman"/>
                <w:b/>
                <w:bCs/>
                <w:sz w:val="24"/>
                <w:szCs w:val="24"/>
                <w:vertAlign w:val="superscript"/>
              </w:rPr>
              <w:t>bc</w:t>
            </w:r>
          </w:p>
        </w:tc>
      </w:tr>
      <w:tr w:rsidR="0077608E" w:rsidRPr="0097440F" w:rsidTr="00E507C8">
        <w:trPr>
          <w:trHeight w:val="321"/>
        </w:trPr>
        <w:tc>
          <w:tcPr>
            <w:tcW w:w="1190" w:type="dxa"/>
            <w:vMerge/>
            <w:vAlign w:val="center"/>
            <w:hideMark/>
          </w:tcPr>
          <w:p w:rsidR="0077608E" w:rsidRPr="0097440F" w:rsidRDefault="0077608E" w:rsidP="00E507C8">
            <w:pPr>
              <w:spacing w:line="360" w:lineRule="auto"/>
              <w:jc w:val="both"/>
              <w:rPr>
                <w:rFonts w:ascii="Times New Roman" w:hAnsi="Times New Roman" w:cs="Times New Roman"/>
                <w:sz w:val="24"/>
                <w:szCs w:val="24"/>
              </w:rPr>
            </w:pP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38.89</w:t>
            </w:r>
            <w:r w:rsidRPr="0097440F">
              <w:rPr>
                <w:rFonts w:ascii="Times New Roman" w:hAnsi="Times New Roman" w:cs="Times New Roman"/>
                <w:b/>
                <w:bCs/>
                <w:sz w:val="24"/>
                <w:szCs w:val="24"/>
                <w:vertAlign w:val="superscript"/>
              </w:rPr>
              <w:t>cd</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31.33</w:t>
            </w:r>
            <w:r w:rsidRPr="0097440F">
              <w:rPr>
                <w:rFonts w:ascii="Times New Roman" w:hAnsi="Times New Roman" w:cs="Times New Roman"/>
                <w:b/>
                <w:bCs/>
                <w:sz w:val="24"/>
                <w:szCs w:val="24"/>
                <w:vertAlign w:val="superscript"/>
              </w:rPr>
              <w:t>d</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38.89</w:t>
            </w:r>
            <w:r w:rsidRPr="0097440F">
              <w:rPr>
                <w:rFonts w:ascii="Times New Roman" w:hAnsi="Times New Roman" w:cs="Times New Roman"/>
                <w:b/>
                <w:bCs/>
                <w:sz w:val="24"/>
                <w:szCs w:val="24"/>
                <w:vertAlign w:val="superscript"/>
              </w:rPr>
              <w:t>a</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1.11</w:t>
            </w:r>
            <w:r w:rsidRPr="0097440F">
              <w:rPr>
                <w:rFonts w:ascii="Times New Roman" w:hAnsi="Times New Roman" w:cs="Times New Roman"/>
                <w:b/>
                <w:bCs/>
                <w:sz w:val="24"/>
                <w:szCs w:val="24"/>
                <w:vertAlign w:val="superscript"/>
              </w:rPr>
              <w:t>bc</w:t>
            </w:r>
          </w:p>
        </w:tc>
      </w:tr>
      <w:tr w:rsidR="0077608E" w:rsidRPr="0097440F" w:rsidTr="00E507C8">
        <w:trPr>
          <w:trHeight w:val="321"/>
        </w:trPr>
        <w:tc>
          <w:tcPr>
            <w:tcW w:w="1190" w:type="dxa"/>
            <w:vMerge w:val="restart"/>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Kinetin</w:t>
            </w: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36.22</w:t>
            </w:r>
            <w:r w:rsidRPr="0097440F">
              <w:rPr>
                <w:rFonts w:ascii="Times New Roman" w:hAnsi="Times New Roman" w:cs="Times New Roman"/>
                <w:b/>
                <w:bCs/>
                <w:sz w:val="24"/>
                <w:szCs w:val="24"/>
                <w:vertAlign w:val="superscript"/>
              </w:rPr>
              <w:t>ef</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34.11</w:t>
            </w:r>
            <w:r w:rsidRPr="0097440F">
              <w:rPr>
                <w:rFonts w:ascii="Times New Roman" w:hAnsi="Times New Roman" w:cs="Times New Roman"/>
                <w:b/>
                <w:bCs/>
                <w:sz w:val="24"/>
                <w:szCs w:val="24"/>
                <w:vertAlign w:val="superscript"/>
              </w:rPr>
              <w:t>c</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32.89</w:t>
            </w:r>
            <w:r w:rsidRPr="0097440F">
              <w:rPr>
                <w:rFonts w:ascii="Times New Roman" w:hAnsi="Times New Roman" w:cs="Times New Roman"/>
                <w:b/>
                <w:bCs/>
                <w:sz w:val="24"/>
                <w:szCs w:val="24"/>
                <w:vertAlign w:val="superscript"/>
              </w:rPr>
              <w:t>d</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1.67</w:t>
            </w:r>
            <w:r w:rsidRPr="0097440F">
              <w:rPr>
                <w:rFonts w:ascii="Times New Roman" w:hAnsi="Times New Roman" w:cs="Times New Roman"/>
                <w:b/>
                <w:bCs/>
                <w:sz w:val="24"/>
                <w:szCs w:val="24"/>
                <w:vertAlign w:val="superscript"/>
              </w:rPr>
              <w:t>a</w:t>
            </w:r>
          </w:p>
        </w:tc>
      </w:tr>
      <w:tr w:rsidR="0077608E" w:rsidRPr="0097440F" w:rsidTr="00E507C8">
        <w:trPr>
          <w:trHeight w:val="321"/>
        </w:trPr>
        <w:tc>
          <w:tcPr>
            <w:tcW w:w="1190" w:type="dxa"/>
            <w:vMerge/>
            <w:vAlign w:val="center"/>
            <w:hideMark/>
          </w:tcPr>
          <w:p w:rsidR="0077608E" w:rsidRPr="0097440F" w:rsidRDefault="0077608E" w:rsidP="00E507C8">
            <w:pPr>
              <w:spacing w:line="360" w:lineRule="auto"/>
              <w:jc w:val="both"/>
              <w:rPr>
                <w:rFonts w:ascii="Times New Roman" w:hAnsi="Times New Roman" w:cs="Times New Roman"/>
                <w:sz w:val="24"/>
                <w:szCs w:val="24"/>
              </w:rPr>
            </w:pPr>
          </w:p>
        </w:tc>
        <w:tc>
          <w:tcPr>
            <w:tcW w:w="1195"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38.56</w:t>
            </w:r>
            <w:r w:rsidRPr="0097440F">
              <w:rPr>
                <w:rFonts w:ascii="Times New Roman" w:hAnsi="Times New Roman" w:cs="Times New Roman"/>
                <w:b/>
                <w:bCs/>
                <w:sz w:val="24"/>
                <w:szCs w:val="24"/>
                <w:vertAlign w:val="superscript"/>
              </w:rPr>
              <w:t>cd</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36.33</w:t>
            </w:r>
            <w:r w:rsidRPr="0097440F">
              <w:rPr>
                <w:rFonts w:ascii="Times New Roman" w:hAnsi="Times New Roman" w:cs="Times New Roman"/>
                <w:b/>
                <w:bCs/>
                <w:sz w:val="24"/>
                <w:szCs w:val="24"/>
                <w:vertAlign w:val="superscript"/>
              </w:rPr>
              <w:t>ab</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39.00</w:t>
            </w:r>
            <w:r w:rsidRPr="0097440F">
              <w:rPr>
                <w:rFonts w:ascii="Times New Roman" w:hAnsi="Times New Roman" w:cs="Times New Roman"/>
                <w:b/>
                <w:bCs/>
                <w:sz w:val="24"/>
                <w:szCs w:val="24"/>
                <w:vertAlign w:val="superscript"/>
              </w:rPr>
              <w:t>a</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1.11</w:t>
            </w:r>
            <w:r w:rsidRPr="0097440F">
              <w:rPr>
                <w:rFonts w:ascii="Times New Roman" w:hAnsi="Times New Roman" w:cs="Times New Roman"/>
                <w:b/>
                <w:bCs/>
                <w:sz w:val="24"/>
                <w:szCs w:val="24"/>
                <w:vertAlign w:val="superscript"/>
              </w:rPr>
              <w:t>bc</w:t>
            </w:r>
          </w:p>
        </w:tc>
      </w:tr>
      <w:tr w:rsidR="0077608E" w:rsidRPr="0097440F" w:rsidTr="00E507C8">
        <w:trPr>
          <w:trHeight w:val="270"/>
        </w:trPr>
        <w:tc>
          <w:tcPr>
            <w:tcW w:w="2385" w:type="dxa"/>
            <w:gridSpan w:val="2"/>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CD (P&lt;0.01)</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1.952**</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2.098**</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2.302**</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0.219**</w:t>
            </w:r>
          </w:p>
        </w:tc>
      </w:tr>
      <w:tr w:rsidR="0077608E" w:rsidRPr="0097440F" w:rsidTr="00E507C8">
        <w:trPr>
          <w:trHeight w:val="270"/>
        </w:trPr>
        <w:tc>
          <w:tcPr>
            <w:tcW w:w="2385" w:type="dxa"/>
            <w:gridSpan w:val="2"/>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SE(m)</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0.661</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0.711</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0.78</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0.074</w:t>
            </w:r>
          </w:p>
        </w:tc>
      </w:tr>
      <w:tr w:rsidR="0077608E" w:rsidRPr="0097440F" w:rsidTr="00E507C8">
        <w:trPr>
          <w:trHeight w:val="270"/>
        </w:trPr>
        <w:tc>
          <w:tcPr>
            <w:tcW w:w="2385" w:type="dxa"/>
            <w:gridSpan w:val="2"/>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SE(d)</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0.935</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1.005</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1.103</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0.105</w:t>
            </w:r>
          </w:p>
        </w:tc>
      </w:tr>
      <w:tr w:rsidR="0077608E" w:rsidRPr="0097440F" w:rsidTr="00E507C8">
        <w:trPr>
          <w:trHeight w:val="270"/>
        </w:trPr>
        <w:tc>
          <w:tcPr>
            <w:tcW w:w="2385" w:type="dxa"/>
            <w:gridSpan w:val="2"/>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CV (%)</w:t>
            </w:r>
          </w:p>
        </w:tc>
        <w:tc>
          <w:tcPr>
            <w:tcW w:w="21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2.969</w:t>
            </w:r>
          </w:p>
        </w:tc>
        <w:tc>
          <w:tcPr>
            <w:tcW w:w="153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4.018</w:t>
            </w:r>
          </w:p>
        </w:tc>
        <w:tc>
          <w:tcPr>
            <w:tcW w:w="171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4.165</w:t>
            </w:r>
          </w:p>
        </w:tc>
        <w:tc>
          <w:tcPr>
            <w:tcW w:w="1890" w:type="dxa"/>
            <w:noWrap/>
            <w:vAlign w:val="center"/>
            <w:hideMark/>
          </w:tcPr>
          <w:p w:rsidR="0077608E" w:rsidRPr="0097440F" w:rsidRDefault="0077608E" w:rsidP="00E507C8">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10.052</w:t>
            </w:r>
          </w:p>
        </w:tc>
      </w:tr>
    </w:tbl>
    <w:p w:rsidR="0077608E" w:rsidRDefault="0077608E" w:rsidP="0077608E">
      <w:r w:rsidRPr="00BA2D30">
        <w:rPr>
          <w:rFonts w:ascii="Times New Roman" w:hAnsi="Times New Roman" w:cs="Times New Roman"/>
          <w:sz w:val="24"/>
          <w:szCs w:val="24"/>
        </w:rPr>
        <w:t>** Significant at 1% level</w:t>
      </w:r>
    </w:p>
    <w:p w:rsidR="00BA1B64"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The </w:t>
      </w:r>
      <w:r w:rsidR="00BA1B64" w:rsidRPr="00004725">
        <w:rPr>
          <w:rFonts w:ascii="Times New Roman" w:hAnsi="Times New Roman" w:cs="Times New Roman"/>
          <w:sz w:val="24"/>
          <w:szCs w:val="24"/>
        </w:rPr>
        <w:t xml:space="preserve">data </w:t>
      </w:r>
      <w:r w:rsidR="006D6EE8" w:rsidRPr="00004725">
        <w:rPr>
          <w:rFonts w:ascii="Times New Roman" w:hAnsi="Times New Roman" w:cs="Times New Roman"/>
          <w:sz w:val="24"/>
          <w:szCs w:val="24"/>
        </w:rPr>
        <w:t>also</w:t>
      </w:r>
      <w:r w:rsidRPr="00004725">
        <w:rPr>
          <w:rFonts w:ascii="Times New Roman" w:hAnsi="Times New Roman" w:cs="Times New Roman"/>
          <w:sz w:val="24"/>
          <w:szCs w:val="24"/>
        </w:rPr>
        <w:t xml:space="preserve"> indicated that, both the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PBZ and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KIN treatments displayed a significantly higher number of branches (1.67 each) compared to the control treatment (1.32). Interestingly, treatments wi</w:t>
      </w:r>
      <w:r w:rsidR="00EA6E6C" w:rsidRPr="00004725">
        <w:rPr>
          <w:rFonts w:ascii="Times New Roman" w:hAnsi="Times New Roman" w:cs="Times New Roman"/>
          <w:sz w:val="24"/>
          <w:szCs w:val="24"/>
        </w:rPr>
        <w:t>th 25</w:t>
      </w:r>
      <w:r w:rsidR="00BA1B64" w:rsidRPr="00004725">
        <w:rPr>
          <w:rFonts w:ascii="Times New Roman" w:hAnsi="Times New Roman" w:cs="Times New Roman"/>
          <w:sz w:val="24"/>
          <w:szCs w:val="24"/>
        </w:rPr>
        <w:t xml:space="preserve"> </w:t>
      </w:r>
      <w:r w:rsidR="00EA6E6C" w:rsidRPr="00004725">
        <w:rPr>
          <w:rFonts w:ascii="Times New Roman" w:hAnsi="Times New Roman" w:cs="Times New Roman"/>
          <w:sz w:val="24"/>
          <w:szCs w:val="24"/>
        </w:rPr>
        <w:t>ppm GA, 50</w:t>
      </w:r>
      <w:r w:rsidR="00BA1B64" w:rsidRPr="00004725">
        <w:rPr>
          <w:rFonts w:ascii="Times New Roman" w:hAnsi="Times New Roman" w:cs="Times New Roman"/>
          <w:sz w:val="24"/>
          <w:szCs w:val="24"/>
        </w:rPr>
        <w:t xml:space="preserve"> </w:t>
      </w:r>
      <w:r w:rsidR="00EA6E6C" w:rsidRPr="00004725">
        <w:rPr>
          <w:rFonts w:ascii="Times New Roman" w:hAnsi="Times New Roman" w:cs="Times New Roman"/>
          <w:sz w:val="24"/>
          <w:szCs w:val="24"/>
        </w:rPr>
        <w:t>ppm GA, 5</w:t>
      </w:r>
      <w:r w:rsidR="00BA1B64" w:rsidRPr="00004725">
        <w:rPr>
          <w:rFonts w:ascii="Times New Roman" w:hAnsi="Times New Roman" w:cs="Times New Roman"/>
          <w:sz w:val="24"/>
          <w:szCs w:val="24"/>
        </w:rPr>
        <w:t xml:space="preserve"> </w:t>
      </w:r>
      <w:r w:rsidR="00EA6E6C" w:rsidRPr="00004725">
        <w:rPr>
          <w:rFonts w:ascii="Times New Roman" w:hAnsi="Times New Roman" w:cs="Times New Roman"/>
          <w:sz w:val="24"/>
          <w:szCs w:val="24"/>
        </w:rPr>
        <w:t>ppm PBZ</w:t>
      </w:r>
      <w:r w:rsidRPr="00004725">
        <w:rPr>
          <w:rFonts w:ascii="Times New Roman" w:hAnsi="Times New Roman" w:cs="Times New Roman"/>
          <w:sz w:val="24"/>
          <w:szCs w:val="24"/>
        </w:rPr>
        <w:t xml:space="preserve"> 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CCC did not </w:t>
      </w:r>
      <w:r w:rsidRPr="00004725">
        <w:rPr>
          <w:rFonts w:ascii="Times New Roman" w:hAnsi="Times New Roman" w:cs="Times New Roman"/>
          <w:sz w:val="24"/>
          <w:szCs w:val="24"/>
        </w:rPr>
        <w:lastRenderedPageBreak/>
        <w:t>exhibit any significant differences among themselves demonstrating similar numbers of branches (1.22, 1.33, 1.32 and 1.11, respectively) when compared to the control treatment (1.32). Additionally, treatments with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BAP,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BAP 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Kinetin demonstrated numbers of branches (1.22, 1.11, and 1.11, respectively) that were significantly comparable to the control treatment (1.32). These findings suggest that, specific concentrations of PBZ and Kinetin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significantly promote branching, while ce</w:t>
      </w:r>
      <w:r w:rsidR="00EA6E6C" w:rsidRPr="00004725">
        <w:rPr>
          <w:rFonts w:ascii="Times New Roman" w:hAnsi="Times New Roman" w:cs="Times New Roman"/>
          <w:sz w:val="24"/>
          <w:szCs w:val="24"/>
        </w:rPr>
        <w:t>rtain concentrations of GA, PBZ</w:t>
      </w:r>
      <w:r w:rsidRPr="00004725">
        <w:rPr>
          <w:rFonts w:ascii="Times New Roman" w:hAnsi="Times New Roman" w:cs="Times New Roman"/>
          <w:sz w:val="24"/>
          <w:szCs w:val="24"/>
        </w:rPr>
        <w:t xml:space="preserve"> and CCC maintain a similar number of branc</w:t>
      </w:r>
      <w:r w:rsidR="006D6EE8" w:rsidRPr="00004725">
        <w:rPr>
          <w:rFonts w:ascii="Times New Roman" w:hAnsi="Times New Roman" w:cs="Times New Roman"/>
          <w:sz w:val="24"/>
          <w:szCs w:val="24"/>
        </w:rPr>
        <w:t xml:space="preserve">hes as observed in the control </w:t>
      </w:r>
      <w:r w:rsidRPr="00004725">
        <w:rPr>
          <w:rFonts w:ascii="Times New Roman" w:hAnsi="Times New Roman" w:cs="Times New Roman"/>
          <w:sz w:val="24"/>
          <w:szCs w:val="24"/>
        </w:rPr>
        <w:t xml:space="preserve">(Table 1; </w:t>
      </w:r>
      <w:r w:rsidR="00E76998" w:rsidRPr="00004725">
        <w:rPr>
          <w:rFonts w:ascii="Times New Roman" w:hAnsi="Times New Roman" w:cs="Times New Roman"/>
          <w:sz w:val="24"/>
          <w:szCs w:val="24"/>
        </w:rPr>
        <w:t>Plate 1</w:t>
      </w:r>
      <w:r w:rsidRPr="00004725">
        <w:rPr>
          <w:rFonts w:ascii="Times New Roman" w:hAnsi="Times New Roman" w:cs="Times New Roman"/>
          <w:sz w:val="24"/>
          <w:szCs w:val="24"/>
        </w:rPr>
        <w:t>).</w:t>
      </w:r>
      <w:r w:rsidR="00BA1B64" w:rsidRPr="00004725">
        <w:rPr>
          <w:rFonts w:ascii="Times New Roman" w:hAnsi="Times New Roman" w:cs="Times New Roman"/>
          <w:sz w:val="24"/>
          <w:szCs w:val="24"/>
        </w:rPr>
        <w:t xml:space="preserve"> Regarding </w:t>
      </w:r>
      <w:r w:rsidR="006D6EE8" w:rsidRPr="00004725">
        <w:rPr>
          <w:rFonts w:ascii="Times New Roman" w:hAnsi="Times New Roman" w:cs="Times New Roman"/>
          <w:sz w:val="24"/>
          <w:szCs w:val="24"/>
        </w:rPr>
        <w:t xml:space="preserve">the </w:t>
      </w:r>
      <w:r w:rsidR="00BA1B64" w:rsidRPr="00004725">
        <w:rPr>
          <w:rFonts w:ascii="Times New Roman" w:hAnsi="Times New Roman" w:cs="Times New Roman"/>
          <w:sz w:val="24"/>
          <w:szCs w:val="24"/>
        </w:rPr>
        <w:t>stem girth, GA treat</w:t>
      </w:r>
      <w:r w:rsidR="006D6EE8" w:rsidRPr="00004725">
        <w:rPr>
          <w:rFonts w:ascii="Times New Roman" w:hAnsi="Times New Roman" w:cs="Times New Roman"/>
          <w:sz w:val="24"/>
          <w:szCs w:val="24"/>
        </w:rPr>
        <w:t xml:space="preserve">ed plants showed reduced stem girth compared to the control. However, plants treated with GA inhibitors showed improved stem girth over control and GA suggesting the inhibition of GA induced stem elongation </w:t>
      </w:r>
      <w:r w:rsidR="00BA1B64" w:rsidRPr="00004725">
        <w:rPr>
          <w:rFonts w:ascii="Times New Roman" w:hAnsi="Times New Roman" w:cs="Times New Roman"/>
          <w:sz w:val="24"/>
          <w:szCs w:val="24"/>
        </w:rPr>
        <w:t>(Table 2; Plate 1). In conclusion, the study highlights the concentration-dependent effects of PBZ, BAP, CCC, KIN, and GA on the growth</w:t>
      </w:r>
      <w:r w:rsidR="006D6EE8" w:rsidRPr="00004725">
        <w:rPr>
          <w:rFonts w:ascii="Times New Roman" w:hAnsi="Times New Roman" w:cs="Times New Roman"/>
          <w:sz w:val="24"/>
          <w:szCs w:val="24"/>
        </w:rPr>
        <w:t xml:space="preserve"> parameters of potato plantlets</w:t>
      </w:r>
      <w:r w:rsidR="00BA1B64" w:rsidRPr="00004725">
        <w:rPr>
          <w:rFonts w:ascii="Times New Roman" w:hAnsi="Times New Roman" w:cs="Times New Roman"/>
          <w:sz w:val="24"/>
          <w:szCs w:val="24"/>
        </w:rPr>
        <w:t xml:space="preserve"> providing valuable insights for optimizing hormone</w:t>
      </w:r>
      <w:r w:rsidR="00FD21FB" w:rsidRPr="00004725">
        <w:rPr>
          <w:rFonts w:ascii="Times New Roman" w:hAnsi="Times New Roman" w:cs="Times New Roman"/>
          <w:sz w:val="24"/>
          <w:szCs w:val="24"/>
        </w:rPr>
        <w:t>s</w:t>
      </w:r>
      <w:r w:rsidR="00BA1B64" w:rsidRPr="00004725">
        <w:rPr>
          <w:rFonts w:ascii="Times New Roman" w:hAnsi="Times New Roman" w:cs="Times New Roman"/>
          <w:sz w:val="24"/>
          <w:szCs w:val="24"/>
        </w:rPr>
        <w:t xml:space="preserve"> applications in potato cultivation.</w:t>
      </w:r>
    </w:p>
    <w:p w:rsidR="00576E28" w:rsidRPr="00004725" w:rsidRDefault="00576E28"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The study </w:t>
      </w:r>
      <w:r w:rsidR="00BA1B64" w:rsidRPr="00004725">
        <w:rPr>
          <w:rFonts w:ascii="Times New Roman" w:hAnsi="Times New Roman" w:cs="Times New Roman"/>
          <w:sz w:val="24"/>
          <w:szCs w:val="24"/>
        </w:rPr>
        <w:t xml:space="preserve">also </w:t>
      </w:r>
      <w:r w:rsidRPr="00004725">
        <w:rPr>
          <w:rFonts w:ascii="Times New Roman" w:hAnsi="Times New Roman" w:cs="Times New Roman"/>
          <w:sz w:val="24"/>
          <w:szCs w:val="24"/>
        </w:rPr>
        <w:t xml:space="preserve">revealed </w:t>
      </w:r>
      <w:r w:rsidR="00345B6D" w:rsidRPr="00004725">
        <w:rPr>
          <w:rFonts w:ascii="Times New Roman" w:hAnsi="Times New Roman" w:cs="Times New Roman"/>
          <w:sz w:val="24"/>
          <w:szCs w:val="24"/>
        </w:rPr>
        <w:t xml:space="preserve">the </w:t>
      </w:r>
      <w:r w:rsidRPr="00004725">
        <w:rPr>
          <w:rFonts w:ascii="Times New Roman" w:hAnsi="Times New Roman" w:cs="Times New Roman"/>
          <w:sz w:val="24"/>
          <w:szCs w:val="24"/>
        </w:rPr>
        <w:t xml:space="preserve">diverse impacts </w:t>
      </w:r>
      <w:r w:rsidR="00BA1B64" w:rsidRPr="00004725">
        <w:rPr>
          <w:rFonts w:ascii="Times New Roman" w:hAnsi="Times New Roman" w:cs="Times New Roman"/>
          <w:sz w:val="24"/>
          <w:szCs w:val="24"/>
        </w:rPr>
        <w:t>of different hormonal</w:t>
      </w:r>
      <w:r w:rsidRPr="00004725">
        <w:rPr>
          <w:rFonts w:ascii="Times New Roman" w:hAnsi="Times New Roman" w:cs="Times New Roman"/>
          <w:sz w:val="24"/>
          <w:szCs w:val="24"/>
        </w:rPr>
        <w:t xml:space="preserve"> concentrations on the </w:t>
      </w:r>
      <w:r w:rsidR="00BA1B64" w:rsidRPr="00004725">
        <w:rPr>
          <w:rFonts w:ascii="Times New Roman" w:hAnsi="Times New Roman" w:cs="Times New Roman"/>
          <w:sz w:val="24"/>
          <w:szCs w:val="24"/>
        </w:rPr>
        <w:t xml:space="preserve">leaf nitrogen status as assessed through </w:t>
      </w:r>
      <w:r w:rsidRPr="00004725">
        <w:rPr>
          <w:rFonts w:ascii="Times New Roman" w:hAnsi="Times New Roman" w:cs="Times New Roman"/>
          <w:sz w:val="24"/>
          <w:szCs w:val="24"/>
        </w:rPr>
        <w:t xml:space="preserve">SPAD </w:t>
      </w:r>
      <w:r w:rsidR="00BA1B64" w:rsidRPr="00004725">
        <w:rPr>
          <w:rFonts w:ascii="Times New Roman" w:hAnsi="Times New Roman" w:cs="Times New Roman"/>
          <w:sz w:val="24"/>
          <w:szCs w:val="24"/>
        </w:rPr>
        <w:t>measurements</w:t>
      </w:r>
      <w:r w:rsidRPr="00004725">
        <w:rPr>
          <w:rFonts w:ascii="Times New Roman" w:hAnsi="Times New Roman" w:cs="Times New Roman"/>
          <w:sz w:val="24"/>
          <w:szCs w:val="24"/>
        </w:rPr>
        <w:t>. Specifically,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concentrations of PBZ, CCC, and BAP resulted in significantly higher SPAD readings, while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concentrations of CCC, BAP, and 25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GA also led to significantly higher SPAD readings compared to the control treatment. Conversely,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KIN and 50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GA showed significantly lower SPAD readings compared to the control treatment (Table 2; Plate 1).</w:t>
      </w:r>
      <w:r w:rsidR="006D6EE8" w:rsidRPr="00004725">
        <w:rPr>
          <w:rFonts w:ascii="Times New Roman" w:hAnsi="Times New Roman" w:cs="Times New Roman"/>
          <w:sz w:val="24"/>
          <w:szCs w:val="24"/>
        </w:rPr>
        <w:t xml:space="preserve"> It appears</w:t>
      </w:r>
      <w:r w:rsidR="00EE47E9" w:rsidRPr="00004725">
        <w:rPr>
          <w:rFonts w:ascii="Times New Roman" w:hAnsi="Times New Roman" w:cs="Times New Roman"/>
          <w:sz w:val="24"/>
          <w:szCs w:val="24"/>
        </w:rPr>
        <w:t>,</w:t>
      </w:r>
      <w:r w:rsidR="006D6EE8" w:rsidRPr="00004725">
        <w:rPr>
          <w:rFonts w:ascii="Times New Roman" w:hAnsi="Times New Roman" w:cs="Times New Roman"/>
          <w:sz w:val="24"/>
          <w:szCs w:val="24"/>
        </w:rPr>
        <w:t xml:space="preserve"> higher concentration of GA stimulates the plant height making the plants </w:t>
      </w:r>
      <w:r w:rsidR="00EE47E9" w:rsidRPr="00004725">
        <w:rPr>
          <w:rFonts w:ascii="Times New Roman" w:hAnsi="Times New Roman" w:cs="Times New Roman"/>
          <w:sz w:val="24"/>
          <w:szCs w:val="24"/>
        </w:rPr>
        <w:t xml:space="preserve">to </w:t>
      </w:r>
      <w:r w:rsidR="006D6EE8" w:rsidRPr="00004725">
        <w:rPr>
          <w:rFonts w:ascii="Times New Roman" w:hAnsi="Times New Roman" w:cs="Times New Roman"/>
          <w:sz w:val="24"/>
          <w:szCs w:val="24"/>
        </w:rPr>
        <w:t xml:space="preserve">put on vegetative growth </w:t>
      </w:r>
      <w:r w:rsidR="00EE47E9" w:rsidRPr="00004725">
        <w:rPr>
          <w:rFonts w:ascii="Times New Roman" w:hAnsi="Times New Roman" w:cs="Times New Roman"/>
          <w:sz w:val="24"/>
          <w:szCs w:val="24"/>
        </w:rPr>
        <w:t>with</w:t>
      </w:r>
      <w:r w:rsidR="006D6EE8" w:rsidRPr="00004725">
        <w:rPr>
          <w:rFonts w:ascii="Times New Roman" w:hAnsi="Times New Roman" w:cs="Times New Roman"/>
          <w:sz w:val="24"/>
          <w:szCs w:val="24"/>
        </w:rPr>
        <w:t xml:space="preserve"> </w:t>
      </w:r>
      <w:r w:rsidR="00EE47E9" w:rsidRPr="00004725">
        <w:rPr>
          <w:rFonts w:ascii="Times New Roman" w:hAnsi="Times New Roman" w:cs="Times New Roman"/>
          <w:sz w:val="24"/>
          <w:szCs w:val="24"/>
        </w:rPr>
        <w:t xml:space="preserve">deficit of nitrogen and hence, the SPAD values are low in plants treated with high </w:t>
      </w:r>
      <w:r w:rsidR="00FD21FB" w:rsidRPr="00004725">
        <w:rPr>
          <w:rFonts w:ascii="Times New Roman" w:hAnsi="Times New Roman" w:cs="Times New Roman"/>
          <w:sz w:val="24"/>
          <w:szCs w:val="24"/>
        </w:rPr>
        <w:t xml:space="preserve">concentration of </w:t>
      </w:r>
      <w:r w:rsidR="00EE47E9" w:rsidRPr="00004725">
        <w:rPr>
          <w:rFonts w:ascii="Times New Roman" w:hAnsi="Times New Roman" w:cs="Times New Roman"/>
          <w:sz w:val="24"/>
          <w:szCs w:val="24"/>
        </w:rPr>
        <w:t>GA</w:t>
      </w:r>
      <w:r w:rsidR="00FD21FB" w:rsidRPr="00004725">
        <w:rPr>
          <w:rFonts w:ascii="Times New Roman" w:hAnsi="Times New Roman" w:cs="Times New Roman"/>
          <w:sz w:val="24"/>
          <w:szCs w:val="24"/>
        </w:rPr>
        <w:t>.</w:t>
      </w:r>
      <w:r w:rsidR="00EE47E9" w:rsidRPr="00004725">
        <w:rPr>
          <w:rFonts w:ascii="Times New Roman" w:hAnsi="Times New Roman" w:cs="Times New Roman"/>
          <w:sz w:val="24"/>
          <w:szCs w:val="24"/>
        </w:rPr>
        <w:t xml:space="preserve"> </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Hormonal treatment also influenced root length and root fresh weight with significantly higher root length and root weight observed under different hormonal treatments compared to control. This suggest that, different plant hormones influence root growth (Ta</w:t>
      </w:r>
      <w:r w:rsidR="00E76998" w:rsidRPr="00004725">
        <w:rPr>
          <w:rFonts w:ascii="Times New Roman" w:hAnsi="Times New Roman" w:cs="Times New Roman"/>
          <w:sz w:val="24"/>
          <w:szCs w:val="24"/>
        </w:rPr>
        <w:t>ble 2</w:t>
      </w:r>
      <w:r w:rsidRPr="00004725">
        <w:rPr>
          <w:rFonts w:ascii="Times New Roman" w:hAnsi="Times New Roman" w:cs="Times New Roman"/>
          <w:sz w:val="24"/>
          <w:szCs w:val="24"/>
        </w:rPr>
        <w:t xml:space="preserve">; </w:t>
      </w:r>
      <w:r w:rsidR="00E76998" w:rsidRPr="00004725">
        <w:rPr>
          <w:rFonts w:ascii="Times New Roman" w:hAnsi="Times New Roman" w:cs="Times New Roman"/>
          <w:sz w:val="24"/>
          <w:szCs w:val="24"/>
        </w:rPr>
        <w:t>Plate 1)</w:t>
      </w:r>
      <w:r w:rsidRPr="00004725">
        <w:rPr>
          <w:rFonts w:ascii="Times New Roman" w:hAnsi="Times New Roman" w:cs="Times New Roman"/>
          <w:sz w:val="24"/>
          <w:szCs w:val="24"/>
        </w:rPr>
        <w:t>.</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The GA concentration of 25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(4.72) demonstrated a significantly higher number of stolons per plant compared to the control treatment (1.61). The GA concentration of 50 ppm exhibited an even higher number of stolons per plant (6.33) surpassing not only the control (1.61)</w:t>
      </w:r>
      <w:r w:rsidR="00E76998" w:rsidRPr="00004725">
        <w:rPr>
          <w:rFonts w:ascii="Times New Roman" w:hAnsi="Times New Roman" w:cs="Times New Roman"/>
          <w:sz w:val="24"/>
          <w:szCs w:val="24"/>
        </w:rPr>
        <w:t xml:space="preserve"> but also all other treatments. Both the 5 </w:t>
      </w:r>
      <w:r w:rsidRPr="00004725">
        <w:rPr>
          <w:rFonts w:ascii="Times New Roman" w:hAnsi="Times New Roman" w:cs="Times New Roman"/>
          <w:sz w:val="24"/>
          <w:szCs w:val="24"/>
        </w:rPr>
        <w:t>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concentrations of PBZ resulted in a significantly higher number of stolons per plant (4.11 and 4.33 respectively) compared to the control (1.61) treatment. The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concentrations of CCC led to a significantly higher number of stolons per plant </w:t>
      </w:r>
      <w:r w:rsidRPr="00004725">
        <w:rPr>
          <w:rFonts w:ascii="Times New Roman" w:hAnsi="Times New Roman" w:cs="Times New Roman"/>
          <w:sz w:val="24"/>
          <w:szCs w:val="24"/>
        </w:rPr>
        <w:lastRenderedPageBreak/>
        <w:t>(4.44 and 3.66 respectively) compared to the control (1.61) treatment. Nevertheless, the stolon count was lower than that observed with GA treatments. Both the 5</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and 10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concentrations of BAP resulted in significantly higher number of stolons per plant (3.55 and 2.56 respectively) compared to the control treatment (1.61). However, the stolon count was lower when compared to GA treatments, suggesting a differential effect on stolon development. The 5</w:t>
      </w:r>
      <w:r w:rsidR="00BA1B64" w:rsidRPr="00004725">
        <w:rPr>
          <w:rFonts w:ascii="Times New Roman" w:hAnsi="Times New Roman" w:cs="Times New Roman"/>
          <w:sz w:val="24"/>
          <w:szCs w:val="24"/>
        </w:rPr>
        <w:t xml:space="preserve"> </w:t>
      </w:r>
      <w:r w:rsidR="00E76998" w:rsidRPr="00004725">
        <w:rPr>
          <w:rFonts w:ascii="Times New Roman" w:hAnsi="Times New Roman" w:cs="Times New Roman"/>
          <w:sz w:val="24"/>
          <w:szCs w:val="24"/>
        </w:rPr>
        <w:t>ppm and 10</w:t>
      </w:r>
      <w:r w:rsidR="00BA1B64" w:rsidRPr="00004725">
        <w:rPr>
          <w:rFonts w:ascii="Times New Roman" w:hAnsi="Times New Roman" w:cs="Times New Roman"/>
          <w:sz w:val="24"/>
          <w:szCs w:val="24"/>
        </w:rPr>
        <w:t xml:space="preserve"> </w:t>
      </w:r>
      <w:r w:rsidR="00E76998" w:rsidRPr="00004725">
        <w:rPr>
          <w:rFonts w:ascii="Times New Roman" w:hAnsi="Times New Roman" w:cs="Times New Roman"/>
          <w:sz w:val="24"/>
          <w:szCs w:val="24"/>
        </w:rPr>
        <w:t xml:space="preserve">ppm concentrations of </w:t>
      </w:r>
      <w:r w:rsidRPr="00004725">
        <w:rPr>
          <w:rFonts w:ascii="Times New Roman" w:hAnsi="Times New Roman" w:cs="Times New Roman"/>
          <w:sz w:val="24"/>
          <w:szCs w:val="24"/>
        </w:rPr>
        <w:t>Kinetin led to a significantly higher number of stolons per plant (4.44 and 2.33 respectively) compared to the control treat</w:t>
      </w:r>
      <w:r w:rsidR="0013050C" w:rsidRPr="00004725">
        <w:rPr>
          <w:rFonts w:ascii="Times New Roman" w:hAnsi="Times New Roman" w:cs="Times New Roman"/>
          <w:sz w:val="24"/>
          <w:szCs w:val="24"/>
        </w:rPr>
        <w:t>ment (1.61)</w:t>
      </w:r>
      <w:r w:rsidR="00E76998" w:rsidRPr="00004725">
        <w:rPr>
          <w:rFonts w:ascii="Times New Roman" w:hAnsi="Times New Roman" w:cs="Times New Roman"/>
          <w:sz w:val="24"/>
          <w:szCs w:val="24"/>
        </w:rPr>
        <w:t xml:space="preserve"> (Figure 1; Plate 1</w:t>
      </w:r>
      <w:r w:rsidRPr="00004725">
        <w:rPr>
          <w:rFonts w:ascii="Times New Roman" w:hAnsi="Times New Roman" w:cs="Times New Roman"/>
          <w:sz w:val="24"/>
          <w:szCs w:val="24"/>
        </w:rPr>
        <w:t xml:space="preserve">). </w:t>
      </w:r>
    </w:p>
    <w:p w:rsidR="0077608E" w:rsidRDefault="0077608E" w:rsidP="00004725">
      <w:pPr>
        <w:spacing w:before="240" w:after="240" w:line="360" w:lineRule="auto"/>
        <w:jc w:val="both"/>
        <w:rPr>
          <w:rFonts w:ascii="Times New Roman" w:hAnsi="Times New Roman" w:cs="Times New Roman"/>
          <w:sz w:val="24"/>
          <w:szCs w:val="24"/>
        </w:rPr>
      </w:pPr>
      <w:r>
        <w:rPr>
          <w:rFonts w:ascii="Times New Roman" w:hAnsi="Times New Roman" w:cs="Times New Roman"/>
          <w:b/>
          <w:sz w:val="24"/>
          <w:szCs w:val="24"/>
        </w:rPr>
        <w:t>Table 2</w:t>
      </w:r>
      <w:r w:rsidRPr="00282DAB">
        <w:rPr>
          <w:rFonts w:ascii="Times New Roman" w:hAnsi="Times New Roman" w:cs="Times New Roman"/>
          <w:b/>
          <w:sz w:val="24"/>
          <w:szCs w:val="24"/>
        </w:rPr>
        <w:t xml:space="preserve">: Effect of different concentrations of hormones on various parameters in </w:t>
      </w:r>
      <w:r w:rsidRPr="00282DAB">
        <w:rPr>
          <w:rFonts w:ascii="Times New Roman" w:hAnsi="Times New Roman" w:cs="Times New Roman"/>
          <w:b/>
          <w:i/>
          <w:sz w:val="24"/>
          <w:szCs w:val="24"/>
        </w:rPr>
        <w:t>in-vivo</w:t>
      </w:r>
      <w:r w:rsidRPr="00282DAB">
        <w:rPr>
          <w:rFonts w:ascii="Times New Roman" w:hAnsi="Times New Roman" w:cs="Times New Roman"/>
          <w:b/>
          <w:sz w:val="24"/>
          <w:szCs w:val="24"/>
        </w:rPr>
        <w:t xml:space="preserve"> grown potato plantlets (Var. Kufri Jyoti)</w:t>
      </w:r>
    </w:p>
    <w:tbl>
      <w:tblPr>
        <w:tblStyle w:val="TableGrid2"/>
        <w:tblpPr w:leftFromText="180" w:rightFromText="180" w:vertAnchor="text" w:horzAnchor="margin" w:tblpY="116"/>
        <w:tblW w:w="9355" w:type="dxa"/>
        <w:tblLook w:val="04A0" w:firstRow="1" w:lastRow="0" w:firstColumn="1" w:lastColumn="0" w:noHBand="0" w:noVBand="1"/>
      </w:tblPr>
      <w:tblGrid>
        <w:gridCol w:w="985"/>
        <w:gridCol w:w="990"/>
        <w:gridCol w:w="1800"/>
        <w:gridCol w:w="1440"/>
        <w:gridCol w:w="1980"/>
        <w:gridCol w:w="2160"/>
      </w:tblGrid>
      <w:tr w:rsidR="0077608E" w:rsidRPr="0097440F" w:rsidTr="0077608E">
        <w:trPr>
          <w:trHeight w:val="239"/>
        </w:trPr>
        <w:tc>
          <w:tcPr>
            <w:tcW w:w="1975" w:type="dxa"/>
            <w:gridSpan w:val="2"/>
            <w:vAlign w:val="center"/>
          </w:tcPr>
          <w:p w:rsidR="0077608E" w:rsidRPr="0097440F" w:rsidRDefault="0077608E" w:rsidP="0077608E">
            <w:pPr>
              <w:jc w:val="center"/>
              <w:rPr>
                <w:rFonts w:ascii="Times New Roman" w:hAnsi="Times New Roman" w:cs="Times New Roman"/>
                <w:b/>
                <w:bCs/>
                <w:sz w:val="24"/>
                <w:szCs w:val="24"/>
              </w:rPr>
            </w:pPr>
            <w:r w:rsidRPr="0097440F">
              <w:rPr>
                <w:rFonts w:ascii="Times New Roman" w:hAnsi="Times New Roman" w:cs="Times New Roman"/>
                <w:b/>
                <w:bCs/>
                <w:sz w:val="24"/>
                <w:szCs w:val="24"/>
              </w:rPr>
              <w:t>Treatments</w:t>
            </w:r>
          </w:p>
        </w:tc>
        <w:tc>
          <w:tcPr>
            <w:tcW w:w="1800" w:type="dxa"/>
            <w:noWrap/>
            <w:vAlign w:val="center"/>
            <w:hideMark/>
          </w:tcPr>
          <w:p w:rsidR="0077608E" w:rsidRPr="0097440F" w:rsidRDefault="0077608E" w:rsidP="0077608E">
            <w:pPr>
              <w:jc w:val="center"/>
              <w:rPr>
                <w:rFonts w:ascii="Times New Roman" w:hAnsi="Times New Roman" w:cs="Times New Roman"/>
                <w:b/>
                <w:bCs/>
                <w:sz w:val="24"/>
                <w:szCs w:val="24"/>
              </w:rPr>
            </w:pPr>
            <w:r w:rsidRPr="0097440F">
              <w:rPr>
                <w:rFonts w:ascii="Times New Roman" w:hAnsi="Times New Roman" w:cs="Times New Roman"/>
                <w:b/>
                <w:bCs/>
                <w:sz w:val="24"/>
                <w:szCs w:val="24"/>
              </w:rPr>
              <w:t>SPAD Reading</w:t>
            </w:r>
          </w:p>
        </w:tc>
        <w:tc>
          <w:tcPr>
            <w:tcW w:w="1440" w:type="dxa"/>
            <w:noWrap/>
            <w:vAlign w:val="center"/>
            <w:hideMark/>
          </w:tcPr>
          <w:p w:rsidR="0077608E" w:rsidRPr="0097440F" w:rsidRDefault="0077608E" w:rsidP="0077608E">
            <w:pPr>
              <w:jc w:val="center"/>
              <w:rPr>
                <w:rFonts w:ascii="Times New Roman" w:hAnsi="Times New Roman" w:cs="Times New Roman"/>
                <w:b/>
                <w:bCs/>
                <w:sz w:val="24"/>
                <w:szCs w:val="24"/>
              </w:rPr>
            </w:pPr>
            <w:r w:rsidRPr="0097440F">
              <w:rPr>
                <w:rFonts w:ascii="Times New Roman" w:hAnsi="Times New Roman" w:cs="Times New Roman"/>
                <w:b/>
                <w:bCs/>
                <w:sz w:val="24"/>
                <w:szCs w:val="24"/>
              </w:rPr>
              <w:t>Stem girth</w:t>
            </w:r>
          </w:p>
        </w:tc>
        <w:tc>
          <w:tcPr>
            <w:tcW w:w="1980" w:type="dxa"/>
            <w:noWrap/>
            <w:vAlign w:val="center"/>
            <w:hideMark/>
          </w:tcPr>
          <w:p w:rsidR="0077608E" w:rsidRPr="0097440F" w:rsidRDefault="0077608E" w:rsidP="0077608E">
            <w:pPr>
              <w:jc w:val="center"/>
              <w:rPr>
                <w:rFonts w:ascii="Times New Roman" w:hAnsi="Times New Roman" w:cs="Times New Roman"/>
                <w:b/>
                <w:bCs/>
                <w:sz w:val="24"/>
                <w:szCs w:val="24"/>
              </w:rPr>
            </w:pPr>
            <w:r w:rsidRPr="0097440F">
              <w:rPr>
                <w:rFonts w:ascii="Times New Roman" w:hAnsi="Times New Roman" w:cs="Times New Roman"/>
                <w:b/>
                <w:bCs/>
                <w:sz w:val="24"/>
                <w:szCs w:val="24"/>
              </w:rPr>
              <w:t>Root length (cm)</w:t>
            </w:r>
          </w:p>
        </w:tc>
        <w:tc>
          <w:tcPr>
            <w:tcW w:w="2160" w:type="dxa"/>
            <w:noWrap/>
            <w:vAlign w:val="center"/>
            <w:hideMark/>
          </w:tcPr>
          <w:p w:rsidR="0077608E" w:rsidRPr="0097440F" w:rsidRDefault="0077608E" w:rsidP="0077608E">
            <w:pPr>
              <w:jc w:val="center"/>
              <w:rPr>
                <w:rFonts w:ascii="Times New Roman" w:hAnsi="Times New Roman" w:cs="Times New Roman"/>
                <w:b/>
                <w:bCs/>
                <w:sz w:val="24"/>
                <w:szCs w:val="24"/>
              </w:rPr>
            </w:pPr>
            <w:r w:rsidRPr="0097440F">
              <w:rPr>
                <w:rFonts w:ascii="Times New Roman" w:hAnsi="Times New Roman" w:cs="Times New Roman"/>
                <w:b/>
                <w:bCs/>
                <w:sz w:val="24"/>
                <w:szCs w:val="24"/>
              </w:rPr>
              <w:t>Root fresh weight (gm)</w:t>
            </w:r>
          </w:p>
        </w:tc>
      </w:tr>
      <w:tr w:rsidR="0077608E" w:rsidRPr="0097440F" w:rsidTr="0077608E">
        <w:trPr>
          <w:trHeight w:val="284"/>
        </w:trPr>
        <w:tc>
          <w:tcPr>
            <w:tcW w:w="985"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Control</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Water</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42.82</w:t>
            </w:r>
            <w:r w:rsidRPr="0097440F">
              <w:rPr>
                <w:rFonts w:ascii="Times New Roman" w:hAnsi="Times New Roman" w:cs="Times New Roman"/>
                <w:b/>
                <w:bCs/>
                <w:sz w:val="24"/>
                <w:szCs w:val="24"/>
                <w:vertAlign w:val="superscript"/>
              </w:rPr>
              <w:t>h</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3.31</w:t>
            </w:r>
            <w:r w:rsidRPr="0097440F">
              <w:rPr>
                <w:rFonts w:ascii="Times New Roman" w:hAnsi="Times New Roman" w:cs="Times New Roman"/>
                <w:b/>
                <w:bCs/>
                <w:sz w:val="24"/>
                <w:szCs w:val="24"/>
                <w:vertAlign w:val="superscript"/>
              </w:rPr>
              <w:t>cd</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22.00</w:t>
            </w:r>
            <w:r w:rsidRPr="0097440F">
              <w:rPr>
                <w:rFonts w:ascii="Times New Roman" w:hAnsi="Times New Roman" w:cs="Times New Roman"/>
                <w:b/>
                <w:bCs/>
                <w:sz w:val="24"/>
                <w:szCs w:val="24"/>
                <w:vertAlign w:val="superscript"/>
              </w:rPr>
              <w:t>f</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0.15</w:t>
            </w:r>
            <w:r w:rsidRPr="0097440F">
              <w:rPr>
                <w:rFonts w:ascii="Times New Roman" w:hAnsi="Times New Roman" w:cs="Times New Roman"/>
                <w:b/>
                <w:bCs/>
                <w:sz w:val="24"/>
                <w:szCs w:val="24"/>
                <w:vertAlign w:val="superscript"/>
              </w:rPr>
              <w:t>f</w:t>
            </w:r>
          </w:p>
        </w:tc>
      </w:tr>
      <w:tr w:rsidR="0077608E" w:rsidRPr="0097440F" w:rsidTr="0077608E">
        <w:trPr>
          <w:trHeight w:val="284"/>
        </w:trPr>
        <w:tc>
          <w:tcPr>
            <w:tcW w:w="985" w:type="dxa"/>
            <w:vMerge w:val="restart"/>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GA</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25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43.17</w:t>
            </w:r>
            <w:r w:rsidRPr="0097440F">
              <w:rPr>
                <w:rFonts w:ascii="Times New Roman" w:hAnsi="Times New Roman" w:cs="Times New Roman"/>
                <w:b/>
                <w:bCs/>
                <w:sz w:val="24"/>
                <w:szCs w:val="24"/>
                <w:vertAlign w:val="superscript"/>
              </w:rPr>
              <w:t>gh</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3.28</w:t>
            </w:r>
            <w:r w:rsidRPr="0097440F">
              <w:rPr>
                <w:rFonts w:ascii="Times New Roman" w:hAnsi="Times New Roman" w:cs="Times New Roman"/>
                <w:b/>
                <w:bCs/>
                <w:sz w:val="24"/>
                <w:szCs w:val="24"/>
                <w:vertAlign w:val="superscript"/>
              </w:rPr>
              <w:t>cd</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23.33</w:t>
            </w:r>
            <w:r w:rsidRPr="0097440F">
              <w:rPr>
                <w:rFonts w:ascii="Times New Roman" w:hAnsi="Times New Roman" w:cs="Times New Roman"/>
                <w:b/>
                <w:bCs/>
                <w:sz w:val="24"/>
                <w:szCs w:val="24"/>
                <w:vertAlign w:val="superscript"/>
              </w:rPr>
              <w:t>ef</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0.25</w:t>
            </w:r>
            <w:r w:rsidRPr="0097440F">
              <w:rPr>
                <w:rFonts w:ascii="Times New Roman" w:hAnsi="Times New Roman" w:cs="Times New Roman"/>
                <w:b/>
                <w:bCs/>
                <w:sz w:val="24"/>
                <w:szCs w:val="24"/>
                <w:vertAlign w:val="superscript"/>
              </w:rPr>
              <w:t>f</w:t>
            </w:r>
          </w:p>
        </w:tc>
      </w:tr>
      <w:tr w:rsidR="0077608E" w:rsidRPr="0097440F" w:rsidTr="0077608E">
        <w:trPr>
          <w:trHeight w:val="284"/>
        </w:trPr>
        <w:tc>
          <w:tcPr>
            <w:tcW w:w="985" w:type="dxa"/>
            <w:vMerge/>
            <w:vAlign w:val="center"/>
          </w:tcPr>
          <w:p w:rsidR="0077608E" w:rsidRPr="0097440F" w:rsidRDefault="0077608E" w:rsidP="0077608E">
            <w:pPr>
              <w:spacing w:line="360" w:lineRule="auto"/>
              <w:jc w:val="both"/>
              <w:rPr>
                <w:rFonts w:ascii="Times New Roman" w:hAnsi="Times New Roman" w:cs="Times New Roman"/>
                <w:sz w:val="24"/>
                <w:szCs w:val="24"/>
              </w:rPr>
            </w:pP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50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35.38</w:t>
            </w:r>
            <w:r w:rsidRPr="0097440F">
              <w:rPr>
                <w:rFonts w:ascii="Times New Roman" w:hAnsi="Times New Roman" w:cs="Times New Roman"/>
                <w:b/>
                <w:bCs/>
                <w:sz w:val="24"/>
                <w:szCs w:val="24"/>
                <w:vertAlign w:val="superscript"/>
              </w:rPr>
              <w:t>j</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3.08</w:t>
            </w:r>
            <w:r w:rsidRPr="0097440F">
              <w:rPr>
                <w:rFonts w:ascii="Times New Roman" w:hAnsi="Times New Roman" w:cs="Times New Roman"/>
                <w:b/>
                <w:bCs/>
                <w:sz w:val="24"/>
                <w:szCs w:val="24"/>
                <w:vertAlign w:val="superscript"/>
              </w:rPr>
              <w:t>d</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24.89</w:t>
            </w:r>
            <w:r w:rsidRPr="0097440F">
              <w:rPr>
                <w:rFonts w:ascii="Times New Roman" w:hAnsi="Times New Roman" w:cs="Times New Roman"/>
                <w:b/>
                <w:bCs/>
                <w:sz w:val="24"/>
                <w:szCs w:val="24"/>
                <w:vertAlign w:val="superscript"/>
              </w:rPr>
              <w:t>de</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0.27</w:t>
            </w:r>
            <w:r w:rsidRPr="0097440F">
              <w:rPr>
                <w:rFonts w:ascii="Times New Roman" w:hAnsi="Times New Roman" w:cs="Times New Roman"/>
                <w:b/>
                <w:bCs/>
                <w:sz w:val="24"/>
                <w:szCs w:val="24"/>
                <w:vertAlign w:val="superscript"/>
              </w:rPr>
              <w:t>f</w:t>
            </w:r>
          </w:p>
        </w:tc>
      </w:tr>
      <w:tr w:rsidR="0077608E" w:rsidRPr="0097440F" w:rsidTr="0077608E">
        <w:trPr>
          <w:trHeight w:val="284"/>
        </w:trPr>
        <w:tc>
          <w:tcPr>
            <w:tcW w:w="985" w:type="dxa"/>
            <w:vMerge w:val="restart"/>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PBZ</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84.53</w:t>
            </w:r>
            <w:r w:rsidRPr="0097440F">
              <w:rPr>
                <w:rFonts w:ascii="Times New Roman" w:hAnsi="Times New Roman" w:cs="Times New Roman"/>
                <w:b/>
                <w:bCs/>
                <w:sz w:val="24"/>
                <w:szCs w:val="24"/>
                <w:vertAlign w:val="superscript"/>
              </w:rPr>
              <w:t>a</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3.58</w:t>
            </w:r>
            <w:r w:rsidRPr="0097440F">
              <w:rPr>
                <w:rFonts w:ascii="Times New Roman" w:hAnsi="Times New Roman" w:cs="Times New Roman"/>
                <w:b/>
                <w:bCs/>
                <w:sz w:val="24"/>
                <w:szCs w:val="24"/>
                <w:vertAlign w:val="superscript"/>
              </w:rPr>
              <w:t>bc</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32.70</w:t>
            </w:r>
            <w:r w:rsidRPr="0097440F">
              <w:rPr>
                <w:rFonts w:ascii="Times New Roman" w:hAnsi="Times New Roman" w:cs="Times New Roman"/>
                <w:b/>
                <w:bCs/>
                <w:sz w:val="24"/>
                <w:szCs w:val="24"/>
                <w:vertAlign w:val="superscript"/>
              </w:rPr>
              <w:t>a</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1.23</w:t>
            </w:r>
            <w:r w:rsidRPr="0097440F">
              <w:rPr>
                <w:rFonts w:ascii="Times New Roman" w:hAnsi="Times New Roman" w:cs="Times New Roman"/>
                <w:b/>
                <w:bCs/>
                <w:sz w:val="24"/>
                <w:szCs w:val="24"/>
                <w:vertAlign w:val="superscript"/>
              </w:rPr>
              <w:t>a</w:t>
            </w:r>
          </w:p>
        </w:tc>
      </w:tr>
      <w:tr w:rsidR="0077608E" w:rsidRPr="0097440F" w:rsidTr="0077608E">
        <w:trPr>
          <w:trHeight w:val="284"/>
        </w:trPr>
        <w:tc>
          <w:tcPr>
            <w:tcW w:w="985" w:type="dxa"/>
            <w:vMerge/>
            <w:vAlign w:val="center"/>
          </w:tcPr>
          <w:p w:rsidR="0077608E" w:rsidRPr="0097440F" w:rsidRDefault="0077608E" w:rsidP="0077608E">
            <w:pPr>
              <w:spacing w:line="360" w:lineRule="auto"/>
              <w:jc w:val="both"/>
              <w:rPr>
                <w:rFonts w:ascii="Times New Roman" w:hAnsi="Times New Roman" w:cs="Times New Roman"/>
                <w:sz w:val="24"/>
                <w:szCs w:val="24"/>
              </w:rPr>
            </w:pP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57.94</w:t>
            </w:r>
            <w:r w:rsidRPr="0097440F">
              <w:rPr>
                <w:rFonts w:ascii="Times New Roman" w:hAnsi="Times New Roman" w:cs="Times New Roman"/>
                <w:b/>
                <w:bCs/>
                <w:sz w:val="24"/>
                <w:szCs w:val="24"/>
                <w:vertAlign w:val="superscript"/>
              </w:rPr>
              <w:t>b</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3.53</w:t>
            </w:r>
            <w:r w:rsidRPr="0097440F">
              <w:rPr>
                <w:rFonts w:ascii="Times New Roman" w:hAnsi="Times New Roman" w:cs="Times New Roman"/>
                <w:b/>
                <w:bCs/>
                <w:sz w:val="24"/>
                <w:szCs w:val="24"/>
                <w:vertAlign w:val="superscript"/>
              </w:rPr>
              <w:t>bc</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30.00</w:t>
            </w:r>
            <w:r w:rsidRPr="0097440F">
              <w:rPr>
                <w:rFonts w:ascii="Times New Roman" w:hAnsi="Times New Roman" w:cs="Times New Roman"/>
                <w:b/>
                <w:bCs/>
                <w:sz w:val="24"/>
                <w:szCs w:val="24"/>
                <w:vertAlign w:val="superscript"/>
              </w:rPr>
              <w:t>b</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0.81</w:t>
            </w:r>
            <w:r w:rsidRPr="0097440F">
              <w:rPr>
                <w:rFonts w:ascii="Times New Roman" w:hAnsi="Times New Roman" w:cs="Times New Roman"/>
                <w:b/>
                <w:bCs/>
                <w:sz w:val="24"/>
                <w:szCs w:val="24"/>
                <w:vertAlign w:val="superscript"/>
              </w:rPr>
              <w:t>d</w:t>
            </w:r>
          </w:p>
        </w:tc>
      </w:tr>
      <w:tr w:rsidR="0077608E" w:rsidRPr="0097440F" w:rsidTr="0077608E">
        <w:trPr>
          <w:trHeight w:val="284"/>
        </w:trPr>
        <w:tc>
          <w:tcPr>
            <w:tcW w:w="985" w:type="dxa"/>
            <w:vMerge w:val="restart"/>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CCC</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51.22</w:t>
            </w:r>
            <w:r w:rsidRPr="0097440F">
              <w:rPr>
                <w:rFonts w:ascii="Times New Roman" w:hAnsi="Times New Roman" w:cs="Times New Roman"/>
                <w:b/>
                <w:bCs/>
                <w:sz w:val="24"/>
                <w:szCs w:val="24"/>
                <w:vertAlign w:val="superscript"/>
              </w:rPr>
              <w:t>d</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3.42</w:t>
            </w:r>
            <w:r w:rsidRPr="0097440F">
              <w:rPr>
                <w:rFonts w:ascii="Times New Roman" w:hAnsi="Times New Roman" w:cs="Times New Roman"/>
                <w:b/>
                <w:bCs/>
                <w:sz w:val="24"/>
                <w:szCs w:val="24"/>
                <w:vertAlign w:val="superscript"/>
              </w:rPr>
              <w:t>cd</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29.94</w:t>
            </w:r>
            <w:r w:rsidRPr="0097440F">
              <w:rPr>
                <w:rFonts w:ascii="Times New Roman" w:hAnsi="Times New Roman" w:cs="Times New Roman"/>
                <w:b/>
                <w:bCs/>
                <w:sz w:val="24"/>
                <w:szCs w:val="24"/>
                <w:vertAlign w:val="superscript"/>
              </w:rPr>
              <w:t>b</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0.83</w:t>
            </w:r>
            <w:r w:rsidRPr="0097440F">
              <w:rPr>
                <w:rFonts w:ascii="Times New Roman" w:hAnsi="Times New Roman" w:cs="Times New Roman"/>
                <w:b/>
                <w:bCs/>
                <w:sz w:val="24"/>
                <w:szCs w:val="24"/>
                <w:vertAlign w:val="superscript"/>
              </w:rPr>
              <w:t>cd</w:t>
            </w:r>
          </w:p>
        </w:tc>
      </w:tr>
      <w:tr w:rsidR="0077608E" w:rsidRPr="0097440F" w:rsidTr="0077608E">
        <w:trPr>
          <w:trHeight w:val="284"/>
        </w:trPr>
        <w:tc>
          <w:tcPr>
            <w:tcW w:w="985" w:type="dxa"/>
            <w:vMerge/>
            <w:vAlign w:val="center"/>
          </w:tcPr>
          <w:p w:rsidR="0077608E" w:rsidRPr="0097440F" w:rsidRDefault="0077608E" w:rsidP="0077608E">
            <w:pPr>
              <w:spacing w:line="360" w:lineRule="auto"/>
              <w:jc w:val="both"/>
              <w:rPr>
                <w:rFonts w:ascii="Times New Roman" w:hAnsi="Times New Roman" w:cs="Times New Roman"/>
                <w:sz w:val="24"/>
                <w:szCs w:val="24"/>
              </w:rPr>
            </w:pP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56.42</w:t>
            </w:r>
            <w:r w:rsidRPr="0097440F">
              <w:rPr>
                <w:rFonts w:ascii="Times New Roman" w:hAnsi="Times New Roman" w:cs="Times New Roman"/>
                <w:b/>
                <w:bCs/>
                <w:sz w:val="24"/>
                <w:szCs w:val="24"/>
                <w:vertAlign w:val="superscript"/>
              </w:rPr>
              <w:t>c</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3.84</w:t>
            </w:r>
            <w:r w:rsidRPr="0097440F">
              <w:rPr>
                <w:rFonts w:ascii="Times New Roman" w:hAnsi="Times New Roman" w:cs="Times New Roman"/>
                <w:b/>
                <w:bCs/>
                <w:sz w:val="24"/>
                <w:szCs w:val="24"/>
                <w:vertAlign w:val="superscript"/>
              </w:rPr>
              <w:t>ab</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26.33</w:t>
            </w:r>
            <w:r w:rsidRPr="0097440F">
              <w:rPr>
                <w:rFonts w:ascii="Times New Roman" w:hAnsi="Times New Roman" w:cs="Times New Roman"/>
                <w:b/>
                <w:bCs/>
                <w:sz w:val="24"/>
                <w:szCs w:val="24"/>
                <w:vertAlign w:val="superscript"/>
              </w:rPr>
              <w:t>cd</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1.24</w:t>
            </w:r>
            <w:r w:rsidRPr="0097440F">
              <w:rPr>
                <w:rFonts w:ascii="Times New Roman" w:hAnsi="Times New Roman" w:cs="Times New Roman"/>
                <w:b/>
                <w:bCs/>
                <w:sz w:val="24"/>
                <w:szCs w:val="24"/>
                <w:vertAlign w:val="superscript"/>
              </w:rPr>
              <w:t>a</w:t>
            </w:r>
          </w:p>
        </w:tc>
      </w:tr>
      <w:tr w:rsidR="0077608E" w:rsidRPr="0097440F" w:rsidTr="0077608E">
        <w:trPr>
          <w:trHeight w:val="284"/>
        </w:trPr>
        <w:tc>
          <w:tcPr>
            <w:tcW w:w="985" w:type="dxa"/>
            <w:vMerge w:val="restart"/>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BAP</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44.44</w:t>
            </w:r>
            <w:r w:rsidRPr="0097440F">
              <w:rPr>
                <w:rFonts w:ascii="Times New Roman" w:hAnsi="Times New Roman" w:cs="Times New Roman"/>
                <w:b/>
                <w:bCs/>
                <w:sz w:val="24"/>
                <w:szCs w:val="24"/>
                <w:vertAlign w:val="superscript"/>
              </w:rPr>
              <w:t>fg</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3.47</w:t>
            </w:r>
            <w:r w:rsidRPr="0097440F">
              <w:rPr>
                <w:rFonts w:ascii="Times New Roman" w:hAnsi="Times New Roman" w:cs="Times New Roman"/>
                <w:b/>
                <w:bCs/>
                <w:sz w:val="24"/>
                <w:szCs w:val="24"/>
                <w:vertAlign w:val="superscript"/>
              </w:rPr>
              <w:t>c</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31.17</w:t>
            </w:r>
            <w:r w:rsidRPr="0097440F">
              <w:rPr>
                <w:rFonts w:ascii="Times New Roman" w:hAnsi="Times New Roman" w:cs="Times New Roman"/>
                <w:b/>
                <w:bCs/>
                <w:sz w:val="24"/>
                <w:szCs w:val="24"/>
                <w:vertAlign w:val="superscript"/>
              </w:rPr>
              <w:t>ab</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0.55</w:t>
            </w:r>
            <w:r w:rsidRPr="0097440F">
              <w:rPr>
                <w:rFonts w:ascii="Times New Roman" w:hAnsi="Times New Roman" w:cs="Times New Roman"/>
                <w:b/>
                <w:bCs/>
                <w:sz w:val="24"/>
                <w:szCs w:val="24"/>
                <w:vertAlign w:val="superscript"/>
              </w:rPr>
              <w:t>e</w:t>
            </w:r>
          </w:p>
        </w:tc>
      </w:tr>
      <w:tr w:rsidR="0077608E" w:rsidRPr="0097440F" w:rsidTr="0077608E">
        <w:trPr>
          <w:trHeight w:val="284"/>
        </w:trPr>
        <w:tc>
          <w:tcPr>
            <w:tcW w:w="985" w:type="dxa"/>
            <w:vMerge/>
            <w:vAlign w:val="center"/>
          </w:tcPr>
          <w:p w:rsidR="0077608E" w:rsidRPr="0097440F" w:rsidRDefault="0077608E" w:rsidP="0077608E">
            <w:pPr>
              <w:spacing w:line="360" w:lineRule="auto"/>
              <w:jc w:val="both"/>
              <w:rPr>
                <w:rFonts w:ascii="Times New Roman" w:hAnsi="Times New Roman" w:cs="Times New Roman"/>
                <w:sz w:val="24"/>
                <w:szCs w:val="24"/>
              </w:rPr>
            </w:pP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48.42</w:t>
            </w:r>
            <w:r w:rsidRPr="0097440F">
              <w:rPr>
                <w:rFonts w:ascii="Times New Roman" w:hAnsi="Times New Roman" w:cs="Times New Roman"/>
                <w:b/>
                <w:bCs/>
                <w:sz w:val="24"/>
                <w:szCs w:val="24"/>
                <w:vertAlign w:val="superscript"/>
              </w:rPr>
              <w:t>e</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3.96</w:t>
            </w:r>
            <w:r w:rsidRPr="0097440F">
              <w:rPr>
                <w:rFonts w:ascii="Times New Roman" w:hAnsi="Times New Roman" w:cs="Times New Roman"/>
                <w:b/>
                <w:bCs/>
                <w:sz w:val="24"/>
                <w:szCs w:val="24"/>
                <w:vertAlign w:val="superscript"/>
              </w:rPr>
              <w:t>a</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26.67</w:t>
            </w:r>
            <w:r w:rsidRPr="0097440F">
              <w:rPr>
                <w:rFonts w:ascii="Times New Roman" w:hAnsi="Times New Roman" w:cs="Times New Roman"/>
                <w:b/>
                <w:bCs/>
                <w:sz w:val="24"/>
                <w:szCs w:val="24"/>
                <w:vertAlign w:val="superscript"/>
              </w:rPr>
              <w:t>cd</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0.95</w:t>
            </w:r>
            <w:r w:rsidRPr="0097440F">
              <w:rPr>
                <w:rFonts w:ascii="Times New Roman" w:hAnsi="Times New Roman" w:cs="Times New Roman"/>
                <w:b/>
                <w:bCs/>
                <w:sz w:val="24"/>
                <w:szCs w:val="24"/>
                <w:vertAlign w:val="superscript"/>
              </w:rPr>
              <w:t>bc</w:t>
            </w:r>
          </w:p>
        </w:tc>
      </w:tr>
      <w:tr w:rsidR="0077608E" w:rsidRPr="0097440F" w:rsidTr="0077608E">
        <w:trPr>
          <w:trHeight w:val="284"/>
        </w:trPr>
        <w:tc>
          <w:tcPr>
            <w:tcW w:w="985" w:type="dxa"/>
            <w:vMerge w:val="restart"/>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Kinetin</w:t>
            </w: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5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41.44</w:t>
            </w:r>
            <w:r w:rsidRPr="0097440F">
              <w:rPr>
                <w:rFonts w:ascii="Times New Roman" w:hAnsi="Times New Roman" w:cs="Times New Roman"/>
                <w:b/>
                <w:bCs/>
                <w:sz w:val="24"/>
                <w:szCs w:val="24"/>
                <w:vertAlign w:val="superscript"/>
              </w:rPr>
              <w:t>i</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3.57</w:t>
            </w:r>
            <w:r w:rsidRPr="0097440F">
              <w:rPr>
                <w:rFonts w:ascii="Times New Roman" w:hAnsi="Times New Roman" w:cs="Times New Roman"/>
                <w:b/>
                <w:bCs/>
                <w:sz w:val="24"/>
                <w:szCs w:val="24"/>
                <w:vertAlign w:val="superscript"/>
              </w:rPr>
              <w:t>bc</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32.21</w:t>
            </w:r>
            <w:r w:rsidRPr="0097440F">
              <w:rPr>
                <w:rFonts w:ascii="Times New Roman" w:hAnsi="Times New Roman" w:cs="Times New Roman"/>
                <w:b/>
                <w:bCs/>
                <w:sz w:val="24"/>
                <w:szCs w:val="24"/>
                <w:vertAlign w:val="superscript"/>
              </w:rPr>
              <w:t>a</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1.01</w:t>
            </w:r>
            <w:r w:rsidRPr="0097440F">
              <w:rPr>
                <w:rFonts w:ascii="Times New Roman" w:hAnsi="Times New Roman" w:cs="Times New Roman"/>
                <w:b/>
                <w:bCs/>
                <w:sz w:val="24"/>
                <w:szCs w:val="24"/>
                <w:vertAlign w:val="superscript"/>
              </w:rPr>
              <w:t>b</w:t>
            </w:r>
          </w:p>
        </w:tc>
      </w:tr>
      <w:tr w:rsidR="0077608E" w:rsidRPr="0097440F" w:rsidTr="0077608E">
        <w:trPr>
          <w:trHeight w:val="284"/>
        </w:trPr>
        <w:tc>
          <w:tcPr>
            <w:tcW w:w="985" w:type="dxa"/>
            <w:vMerge/>
            <w:vAlign w:val="center"/>
          </w:tcPr>
          <w:p w:rsidR="0077608E" w:rsidRPr="0097440F" w:rsidRDefault="0077608E" w:rsidP="0077608E">
            <w:pPr>
              <w:spacing w:line="360" w:lineRule="auto"/>
              <w:jc w:val="both"/>
              <w:rPr>
                <w:rFonts w:ascii="Times New Roman" w:hAnsi="Times New Roman" w:cs="Times New Roman"/>
                <w:sz w:val="24"/>
                <w:szCs w:val="24"/>
              </w:rPr>
            </w:pPr>
          </w:p>
        </w:tc>
        <w:tc>
          <w:tcPr>
            <w:tcW w:w="990" w:type="dxa"/>
            <w:vAlign w:val="center"/>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10 ppm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45.19</w:t>
            </w:r>
            <w:r w:rsidRPr="0097440F">
              <w:rPr>
                <w:rFonts w:ascii="Times New Roman" w:hAnsi="Times New Roman" w:cs="Times New Roman"/>
                <w:b/>
                <w:bCs/>
                <w:sz w:val="24"/>
                <w:szCs w:val="24"/>
                <w:vertAlign w:val="superscript"/>
              </w:rPr>
              <w:t>f</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3.22</w:t>
            </w:r>
            <w:r w:rsidRPr="0097440F">
              <w:rPr>
                <w:rFonts w:ascii="Times New Roman" w:hAnsi="Times New Roman" w:cs="Times New Roman"/>
                <w:b/>
                <w:bCs/>
                <w:sz w:val="24"/>
                <w:szCs w:val="24"/>
                <w:vertAlign w:val="superscript"/>
              </w:rPr>
              <w:t>cd</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27.67</w:t>
            </w:r>
            <w:r w:rsidRPr="0097440F">
              <w:rPr>
                <w:rFonts w:ascii="Times New Roman" w:hAnsi="Times New Roman" w:cs="Times New Roman"/>
                <w:b/>
                <w:bCs/>
                <w:sz w:val="24"/>
                <w:szCs w:val="24"/>
                <w:vertAlign w:val="superscript"/>
              </w:rPr>
              <w:t>c</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sz w:val="24"/>
                <w:szCs w:val="24"/>
              </w:rPr>
            </w:pPr>
            <w:r w:rsidRPr="0097440F">
              <w:rPr>
                <w:rFonts w:ascii="Times New Roman" w:hAnsi="Times New Roman" w:cs="Times New Roman"/>
                <w:sz w:val="24"/>
                <w:szCs w:val="24"/>
              </w:rPr>
              <w:t>1.23</w:t>
            </w:r>
            <w:r w:rsidRPr="0097440F">
              <w:rPr>
                <w:rFonts w:ascii="Times New Roman" w:hAnsi="Times New Roman" w:cs="Times New Roman"/>
                <w:b/>
                <w:bCs/>
                <w:sz w:val="24"/>
                <w:szCs w:val="24"/>
                <w:vertAlign w:val="superscript"/>
              </w:rPr>
              <w:t>a</w:t>
            </w:r>
          </w:p>
        </w:tc>
      </w:tr>
      <w:tr w:rsidR="0077608E" w:rsidRPr="0097440F" w:rsidTr="0077608E">
        <w:trPr>
          <w:trHeight w:val="239"/>
        </w:trPr>
        <w:tc>
          <w:tcPr>
            <w:tcW w:w="1975" w:type="dxa"/>
            <w:gridSpan w:val="2"/>
            <w:vAlign w:val="center"/>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CD (P&lt;0.01)</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1.354**</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0.331**</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1.828**</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0.133**</w:t>
            </w:r>
          </w:p>
        </w:tc>
      </w:tr>
      <w:tr w:rsidR="0077608E" w:rsidRPr="0097440F" w:rsidTr="0077608E">
        <w:trPr>
          <w:trHeight w:val="239"/>
        </w:trPr>
        <w:tc>
          <w:tcPr>
            <w:tcW w:w="1975" w:type="dxa"/>
            <w:gridSpan w:val="2"/>
            <w:vAlign w:val="center"/>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SE(m)</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0.459</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0.112</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0.619</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0.045</w:t>
            </w:r>
          </w:p>
        </w:tc>
      </w:tr>
      <w:tr w:rsidR="0077608E" w:rsidRPr="0097440F" w:rsidTr="0077608E">
        <w:trPr>
          <w:trHeight w:val="239"/>
        </w:trPr>
        <w:tc>
          <w:tcPr>
            <w:tcW w:w="1975" w:type="dxa"/>
            <w:gridSpan w:val="2"/>
            <w:vAlign w:val="center"/>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SE(d)</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0.649</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0.159</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0.876</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0.064</w:t>
            </w:r>
          </w:p>
        </w:tc>
      </w:tr>
      <w:tr w:rsidR="0077608E" w:rsidRPr="0097440F" w:rsidTr="0077608E">
        <w:trPr>
          <w:trHeight w:val="239"/>
        </w:trPr>
        <w:tc>
          <w:tcPr>
            <w:tcW w:w="1975" w:type="dxa"/>
            <w:gridSpan w:val="2"/>
            <w:vAlign w:val="center"/>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CV (%)</w:t>
            </w:r>
          </w:p>
        </w:tc>
        <w:tc>
          <w:tcPr>
            <w:tcW w:w="180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1.586</w:t>
            </w:r>
          </w:p>
        </w:tc>
        <w:tc>
          <w:tcPr>
            <w:tcW w:w="144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5.591</w:t>
            </w:r>
          </w:p>
        </w:tc>
        <w:tc>
          <w:tcPr>
            <w:tcW w:w="198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3.844</w:t>
            </w:r>
          </w:p>
        </w:tc>
        <w:tc>
          <w:tcPr>
            <w:tcW w:w="2160" w:type="dxa"/>
            <w:noWrap/>
            <w:vAlign w:val="center"/>
            <w:hideMark/>
          </w:tcPr>
          <w:p w:rsidR="0077608E" w:rsidRPr="0097440F" w:rsidRDefault="0077608E" w:rsidP="0077608E">
            <w:pPr>
              <w:spacing w:line="360" w:lineRule="auto"/>
              <w:jc w:val="both"/>
              <w:rPr>
                <w:rFonts w:ascii="Times New Roman" w:hAnsi="Times New Roman" w:cs="Times New Roman"/>
                <w:b/>
                <w:bCs/>
                <w:sz w:val="24"/>
                <w:szCs w:val="24"/>
              </w:rPr>
            </w:pPr>
            <w:r w:rsidRPr="0097440F">
              <w:rPr>
                <w:rFonts w:ascii="Times New Roman" w:hAnsi="Times New Roman" w:cs="Times New Roman"/>
                <w:b/>
                <w:bCs/>
                <w:sz w:val="24"/>
                <w:szCs w:val="24"/>
              </w:rPr>
              <w:t>10.084</w:t>
            </w:r>
          </w:p>
        </w:tc>
      </w:tr>
    </w:tbl>
    <w:p w:rsidR="0077608E" w:rsidRDefault="0077608E" w:rsidP="0077608E">
      <w:r w:rsidRPr="00BA2D30">
        <w:rPr>
          <w:rFonts w:ascii="Times New Roman" w:hAnsi="Times New Roman" w:cs="Times New Roman"/>
          <w:sz w:val="24"/>
          <w:szCs w:val="24"/>
        </w:rPr>
        <w:t>** Significant at 1% level</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 xml:space="preserve">Stolon initiation in potato significantly coincides with the period of tuber initiation (Claassens and Vreugdenhil, 2000). Evidently, the hormonal status is not uniform for each stolon and variations may even exist between individual tips of a branched stolon. This lack of synchronization in </w:t>
      </w:r>
      <w:r w:rsidRPr="00004725">
        <w:rPr>
          <w:rFonts w:ascii="Times New Roman" w:hAnsi="Times New Roman" w:cs="Times New Roman"/>
          <w:sz w:val="24"/>
          <w:szCs w:val="24"/>
        </w:rPr>
        <w:lastRenderedPageBreak/>
        <w:t>various developmental steps is frequently overlooked in descriptions of tuber formation. Additionally, gibberellin</w:t>
      </w:r>
      <w:r w:rsidR="00FD21FB" w:rsidRPr="00004725">
        <w:rPr>
          <w:rFonts w:ascii="Times New Roman" w:hAnsi="Times New Roman" w:cs="Times New Roman"/>
          <w:sz w:val="24"/>
          <w:szCs w:val="24"/>
        </w:rPr>
        <w:t>s are known to prevent, inhibit</w:t>
      </w:r>
      <w:r w:rsidRPr="00004725">
        <w:rPr>
          <w:rFonts w:ascii="Times New Roman" w:hAnsi="Times New Roman" w:cs="Times New Roman"/>
          <w:sz w:val="24"/>
          <w:szCs w:val="24"/>
        </w:rPr>
        <w:t xml:space="preserve"> or delay tuber initiation (Vreugdenhil and Struik, 1989; Pharis, 1991). Consequently, the reduction of gibberellin levels under short-day (S</w:t>
      </w:r>
      <w:r w:rsidR="00BA1B64" w:rsidRPr="00004725">
        <w:rPr>
          <w:rFonts w:ascii="Times New Roman" w:hAnsi="Times New Roman" w:cs="Times New Roman"/>
          <w:sz w:val="24"/>
          <w:szCs w:val="24"/>
        </w:rPr>
        <w:t>D) conditions has a dual effect as</w:t>
      </w:r>
      <w:r w:rsidRPr="00004725">
        <w:rPr>
          <w:rFonts w:ascii="Times New Roman" w:hAnsi="Times New Roman" w:cs="Times New Roman"/>
          <w:sz w:val="24"/>
          <w:szCs w:val="24"/>
        </w:rPr>
        <w:t xml:space="preserve"> it decreases stolon elongation and facilitates tuber initiation. However, this does not imply that, gibberellins are the sole determinants of tuber initiation. They exert a negative influence, while other factors play a positi</w:t>
      </w:r>
      <w:r w:rsidR="00FD21FB" w:rsidRPr="00004725">
        <w:rPr>
          <w:rFonts w:ascii="Times New Roman" w:hAnsi="Times New Roman" w:cs="Times New Roman"/>
          <w:sz w:val="24"/>
          <w:szCs w:val="24"/>
        </w:rPr>
        <w:t>ve regulatory role and</w:t>
      </w:r>
      <w:r w:rsidRPr="00004725">
        <w:rPr>
          <w:rFonts w:ascii="Times New Roman" w:hAnsi="Times New Roman" w:cs="Times New Roman"/>
          <w:sz w:val="24"/>
          <w:szCs w:val="24"/>
        </w:rPr>
        <w:t xml:space="preserve"> under short-day (SD) conditions, the application of gibberellin does not prevent tuber formation (Hannapel, 2007)</w:t>
      </w:r>
      <w:r w:rsidR="00FD21FB" w:rsidRPr="00004725">
        <w:rPr>
          <w:rFonts w:ascii="Times New Roman" w:hAnsi="Times New Roman" w:cs="Times New Roman"/>
          <w:sz w:val="24"/>
          <w:szCs w:val="24"/>
        </w:rPr>
        <w:t xml:space="preserve"> suggesting GA alone may not inhibit tuberiztion in potato rather controlled by many factors</w:t>
      </w:r>
      <w:r w:rsidRPr="00004725">
        <w:rPr>
          <w:rFonts w:ascii="Times New Roman" w:hAnsi="Times New Roman" w:cs="Times New Roman"/>
          <w:sz w:val="24"/>
          <w:szCs w:val="24"/>
        </w:rPr>
        <w:t>.</w:t>
      </w:r>
    </w:p>
    <w:p w:rsidR="0077608E" w:rsidRDefault="0077608E" w:rsidP="00004725">
      <w:pPr>
        <w:spacing w:before="240" w:after="240" w:line="360" w:lineRule="auto"/>
        <w:jc w:val="both"/>
        <w:rPr>
          <w:rFonts w:ascii="Times New Roman" w:hAnsi="Times New Roman" w:cs="Times New Roman"/>
          <w:sz w:val="24"/>
          <w:szCs w:val="24"/>
        </w:rPr>
      </w:pPr>
      <w:r w:rsidRPr="0097440F">
        <w:rPr>
          <w:noProof/>
        </w:rPr>
        <w:drawing>
          <wp:anchor distT="0" distB="0" distL="114300" distR="114300" simplePos="0" relativeHeight="251661312" behindDoc="1" locked="0" layoutInCell="1" allowOverlap="1" wp14:anchorId="308C0DFD" wp14:editId="08016BAB">
            <wp:simplePos x="0" y="0"/>
            <wp:positionH relativeFrom="column">
              <wp:posOffset>1200150</wp:posOffset>
            </wp:positionH>
            <wp:positionV relativeFrom="paragraph">
              <wp:posOffset>85090</wp:posOffset>
            </wp:positionV>
            <wp:extent cx="3478530" cy="2683510"/>
            <wp:effectExtent l="0" t="0" r="0" b="0"/>
            <wp:wrapTight wrapText="bothSides">
              <wp:wrapPolygon edited="0">
                <wp:start x="710" y="920"/>
                <wp:lineTo x="710" y="1687"/>
                <wp:lineTo x="2248" y="3680"/>
                <wp:lineTo x="946" y="5213"/>
                <wp:lineTo x="710" y="5673"/>
                <wp:lineTo x="591" y="13494"/>
                <wp:lineTo x="1538" y="15947"/>
                <wp:lineTo x="1656" y="16867"/>
                <wp:lineTo x="3785" y="18400"/>
                <wp:lineTo x="5087" y="18400"/>
                <wp:lineTo x="5087" y="20087"/>
                <wp:lineTo x="6743" y="20394"/>
                <wp:lineTo x="14195" y="20700"/>
                <wp:lineTo x="16206" y="20700"/>
                <wp:lineTo x="16797" y="20394"/>
                <wp:lineTo x="18808" y="18860"/>
                <wp:lineTo x="18808" y="18400"/>
                <wp:lineTo x="19281" y="17327"/>
                <wp:lineTo x="19400" y="16254"/>
                <wp:lineTo x="18927" y="15947"/>
                <wp:lineTo x="18690" y="10887"/>
                <wp:lineTo x="17507" y="9047"/>
                <wp:lineTo x="17034" y="8587"/>
                <wp:lineTo x="17507" y="7667"/>
                <wp:lineTo x="16442" y="7360"/>
                <wp:lineTo x="7334" y="6133"/>
                <wp:lineTo x="17744" y="4600"/>
                <wp:lineTo x="17625" y="3680"/>
                <wp:lineTo x="3194" y="3220"/>
                <wp:lineTo x="2721" y="2453"/>
                <wp:lineTo x="1419" y="920"/>
                <wp:lineTo x="710" y="92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8530" cy="2683510"/>
                    </a:xfrm>
                    <a:prstGeom prst="rect">
                      <a:avLst/>
                    </a:prstGeom>
                  </pic:spPr>
                </pic:pic>
              </a:graphicData>
            </a:graphic>
            <wp14:sizeRelH relativeFrom="margin">
              <wp14:pctWidth>0</wp14:pctWidth>
            </wp14:sizeRelH>
            <wp14:sizeRelV relativeFrom="margin">
              <wp14:pctHeight>0</wp14:pctHeight>
            </wp14:sizeRelV>
          </wp:anchor>
        </w:drawing>
      </w: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r>
        <w:rPr>
          <w:rFonts w:ascii="Times New Roman" w:hAnsi="Times New Roman" w:cs="Times New Roman"/>
          <w:sz w:val="24"/>
        </w:rPr>
        <w:t xml:space="preserve">Figure 1: </w:t>
      </w:r>
      <w:r w:rsidRPr="00D8419E">
        <w:rPr>
          <w:rFonts w:ascii="Times New Roman" w:hAnsi="Times New Roman" w:cs="Times New Roman"/>
          <w:b/>
          <w:bCs/>
          <w:color w:val="000000" w:themeColor="text1"/>
          <w:kern w:val="24"/>
          <w:sz w:val="24"/>
          <w:szCs w:val="24"/>
        </w:rPr>
        <w:t>Influence of different phytohormones on tube</w:t>
      </w:r>
      <w:r>
        <w:rPr>
          <w:rFonts w:ascii="Times New Roman" w:hAnsi="Times New Roman" w:cs="Times New Roman"/>
          <w:b/>
          <w:bCs/>
          <w:color w:val="000000" w:themeColor="text1"/>
          <w:kern w:val="24"/>
          <w:sz w:val="24"/>
          <w:szCs w:val="24"/>
        </w:rPr>
        <w:t xml:space="preserve">rization in potato: </w:t>
      </w:r>
      <w:r w:rsidRPr="00A63ADC">
        <w:rPr>
          <w:rFonts w:ascii="Times New Roman" w:hAnsi="Times New Roman" w:cs="Times New Roman"/>
          <w:bCs/>
          <w:color w:val="000000" w:themeColor="text1"/>
          <w:kern w:val="24"/>
          <w:sz w:val="24"/>
          <w:szCs w:val="24"/>
        </w:rPr>
        <w:t>(a) Stolon number per plant.</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The results illustrate the varied impacts of different concentrations of plant hormones on the number of stolons per potato plant. Gibberellic Acid, particularly at 50</w:t>
      </w:r>
      <w:r w:rsidR="00BA1B64"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emerged as the most effective hormone in promoting stolon development. However, other hormones such as PBZ, CCC, BAP and Kinetin also exhibited a significant effects indicating their potential roles in regulating specific asp</w:t>
      </w:r>
      <w:r w:rsidR="00E76998" w:rsidRPr="00004725">
        <w:rPr>
          <w:rFonts w:ascii="Times New Roman" w:hAnsi="Times New Roman" w:cs="Times New Roman"/>
          <w:sz w:val="24"/>
          <w:szCs w:val="24"/>
        </w:rPr>
        <w:t>ects of potato plantlet growth (Figure 1; Plate 1)</w:t>
      </w:r>
      <w:r w:rsidRPr="00004725">
        <w:rPr>
          <w:rFonts w:ascii="Times New Roman" w:hAnsi="Times New Roman" w:cs="Times New Roman"/>
          <w:sz w:val="24"/>
          <w:szCs w:val="24"/>
        </w:rPr>
        <w:t>.</w:t>
      </w:r>
    </w:p>
    <w:p w:rsidR="004E74A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The 25</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GA concentration (2.4) significantly enhanced the number of tubers per plant compared to the control treatment (1.8). Surprisingly, the 50</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GA concentration (1.7) resulted in a significantly lower number of tubers per plant compared to both the control (1.8) and other </w:t>
      </w:r>
      <w:r w:rsidRPr="00004725">
        <w:rPr>
          <w:rFonts w:ascii="Times New Roman" w:hAnsi="Times New Roman" w:cs="Times New Roman"/>
          <w:sz w:val="24"/>
          <w:szCs w:val="24"/>
        </w:rPr>
        <w:lastRenderedPageBreak/>
        <w:t xml:space="preserve">hormone-treated samples. </w:t>
      </w:r>
      <w:r w:rsidR="004E74AD" w:rsidRPr="00004725">
        <w:rPr>
          <w:rFonts w:ascii="Times New Roman" w:hAnsi="Times New Roman" w:cs="Times New Roman"/>
          <w:sz w:val="24"/>
          <w:szCs w:val="24"/>
        </w:rPr>
        <w:t>Al-Doori (2023) demonstrated that, applying gibberellic acid (GA3) through foliar spray at three-day intervals during the tuberization stage led to a decrease in tuber yield. This finding aligns with Yopp’s (2018) observation, where daily spraying of GA3 on the shoots from plant emergence up to three weeks at 10 ppm resulted in a reduction in total tuber number. In essence, the application of GA3 is associated with a decrease in tuber number and overall tuber yield in potato.</w:t>
      </w:r>
    </w:p>
    <w:p w:rsidR="002B1B59"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Both 5 and 10</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w:t>
      </w:r>
      <w:r w:rsidR="00EE47E9" w:rsidRPr="00004725">
        <w:rPr>
          <w:rFonts w:ascii="Times New Roman" w:hAnsi="Times New Roman" w:cs="Times New Roman"/>
          <w:sz w:val="24"/>
          <w:szCs w:val="24"/>
        </w:rPr>
        <w:t xml:space="preserve">of </w:t>
      </w:r>
      <w:r w:rsidRPr="00004725">
        <w:rPr>
          <w:rFonts w:ascii="Times New Roman" w:hAnsi="Times New Roman" w:cs="Times New Roman"/>
          <w:sz w:val="24"/>
          <w:szCs w:val="24"/>
        </w:rPr>
        <w:t xml:space="preserve">PBZ </w:t>
      </w:r>
      <w:r w:rsidR="00EE47E9" w:rsidRPr="00004725">
        <w:rPr>
          <w:rFonts w:ascii="Times New Roman" w:hAnsi="Times New Roman" w:cs="Times New Roman"/>
          <w:sz w:val="24"/>
          <w:szCs w:val="24"/>
        </w:rPr>
        <w:t xml:space="preserve">and CCC </w:t>
      </w:r>
      <w:r w:rsidRPr="00004725">
        <w:rPr>
          <w:rFonts w:ascii="Times New Roman" w:hAnsi="Times New Roman" w:cs="Times New Roman"/>
          <w:sz w:val="24"/>
          <w:szCs w:val="24"/>
        </w:rPr>
        <w:t xml:space="preserve">led to a significantly higher number of tubers per plant (2.6 and 2.8 respectively) </w:t>
      </w:r>
      <w:r w:rsidR="00EE47E9" w:rsidRPr="00004725">
        <w:rPr>
          <w:rFonts w:ascii="Times New Roman" w:hAnsi="Times New Roman" w:cs="Times New Roman"/>
          <w:sz w:val="24"/>
          <w:szCs w:val="24"/>
        </w:rPr>
        <w:t xml:space="preserve">and (1.9 and 2.2 respectively) </w:t>
      </w:r>
      <w:r w:rsidRPr="00004725">
        <w:rPr>
          <w:rFonts w:ascii="Times New Roman" w:hAnsi="Times New Roman" w:cs="Times New Roman"/>
          <w:sz w:val="24"/>
          <w:szCs w:val="24"/>
        </w:rPr>
        <w:t xml:space="preserve">compared to the control treatment (1.8). </w:t>
      </w:r>
      <w:r w:rsidR="002B1B59" w:rsidRPr="00004725">
        <w:rPr>
          <w:rFonts w:ascii="Times New Roman" w:hAnsi="Times New Roman" w:cs="Times New Roman"/>
          <w:sz w:val="24"/>
          <w:szCs w:val="24"/>
        </w:rPr>
        <w:t>Paclobutrazol, a triazolic fungicide, regulates plant growth by disrupting ent-kaurene oxidase activity in the ent-kaurene oxidation pathway, a critical step in gibberellic acid biosynthesis resulting in decreased gibberellic acid levels (Hanson and Willis, 1992). It inhibits three oxidative steps from ent-kaurene to ent-kaurenoic acid blocking the synthesis of gibberellins in the early phase of the biosynthetic pathway (Rademacher, 2020). This inhibitory effect is supported by lower gibberellic acid levels in treated plants, and some paclobutrazol effects can be reversed by gibberellic acid application (Tsegaw, 2007). Tekalign and Hammes (2005) demonstrated that, thirty days after planting (early stolon initiation), foliar application of PBZ to leaves significantly affected fresh tuber yield in potato plants.</w:t>
      </w:r>
    </w:p>
    <w:p w:rsidR="0027726D" w:rsidRPr="00004725"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Both 5 and 10</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w:t>
      </w:r>
      <w:r w:rsidR="00EE47E9" w:rsidRPr="00004725">
        <w:rPr>
          <w:rFonts w:ascii="Times New Roman" w:hAnsi="Times New Roman" w:cs="Times New Roman"/>
          <w:sz w:val="24"/>
          <w:szCs w:val="24"/>
        </w:rPr>
        <w:t xml:space="preserve">of </w:t>
      </w:r>
      <w:r w:rsidRPr="00004725">
        <w:rPr>
          <w:rFonts w:ascii="Times New Roman" w:hAnsi="Times New Roman" w:cs="Times New Roman"/>
          <w:sz w:val="24"/>
          <w:szCs w:val="24"/>
        </w:rPr>
        <w:t>BAP led to a significantly higher number of tubers per plant (2.1 and 3.2 respectively) compared to the control treatment (1.8). Notably, the 10</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ppm BAP resulted in a higher number of tubers per plant </w:t>
      </w:r>
      <w:r w:rsidR="00EE47E9" w:rsidRPr="00004725">
        <w:rPr>
          <w:rFonts w:ascii="Times New Roman" w:hAnsi="Times New Roman" w:cs="Times New Roman"/>
          <w:sz w:val="24"/>
          <w:szCs w:val="24"/>
        </w:rPr>
        <w:t xml:space="preserve">(3.2) </w:t>
      </w:r>
      <w:r w:rsidRPr="00004725">
        <w:rPr>
          <w:rFonts w:ascii="Times New Roman" w:hAnsi="Times New Roman" w:cs="Times New Roman"/>
          <w:sz w:val="24"/>
          <w:szCs w:val="24"/>
        </w:rPr>
        <w:t>compared to other concentrations. Similarly, both 5 and 10</w:t>
      </w:r>
      <w:r w:rsidR="00843543"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Kinetin resulted in a significantly higher number of tubers per plant (2.8 and 2.6 respectively) compared to the control tre</w:t>
      </w:r>
      <w:r w:rsidR="00E76998" w:rsidRPr="00004725">
        <w:rPr>
          <w:rFonts w:ascii="Times New Roman" w:hAnsi="Times New Roman" w:cs="Times New Roman"/>
          <w:sz w:val="24"/>
          <w:szCs w:val="24"/>
        </w:rPr>
        <w:t>atment (1.8) (Figure 2; Plate 1</w:t>
      </w:r>
      <w:r w:rsidRPr="00004725">
        <w:rPr>
          <w:rFonts w:ascii="Times New Roman" w:hAnsi="Times New Roman" w:cs="Times New Roman"/>
          <w:sz w:val="24"/>
          <w:szCs w:val="24"/>
        </w:rPr>
        <w:t>).</w:t>
      </w:r>
      <w:r w:rsidR="002B1B59" w:rsidRPr="00004725">
        <w:rPr>
          <w:rFonts w:ascii="Times New Roman" w:hAnsi="Times New Roman" w:cs="Times New Roman"/>
          <w:sz w:val="24"/>
          <w:szCs w:val="24"/>
        </w:rPr>
        <w:t xml:space="preserve"> Cytokinins (CKs), classical plant hormones are recognized for promoting potato tuber formation particularly in conventional in vitro systems (Lomin </w:t>
      </w:r>
      <w:r w:rsidR="002B1B59" w:rsidRPr="00004725">
        <w:rPr>
          <w:rFonts w:ascii="Times New Roman" w:hAnsi="Times New Roman" w:cs="Times New Roman"/>
          <w:i/>
          <w:sz w:val="24"/>
          <w:szCs w:val="24"/>
        </w:rPr>
        <w:t>et al</w:t>
      </w:r>
      <w:r w:rsidR="002B1B59" w:rsidRPr="00004725">
        <w:rPr>
          <w:rFonts w:ascii="Times New Roman" w:hAnsi="Times New Roman" w:cs="Times New Roman"/>
          <w:sz w:val="24"/>
          <w:szCs w:val="24"/>
        </w:rPr>
        <w:t xml:space="preserve">., 2020). CKs play a role in tuber development in potato (Eviatar-Ribak </w:t>
      </w:r>
      <w:r w:rsidR="002B1B59" w:rsidRPr="00004725">
        <w:rPr>
          <w:rFonts w:ascii="Times New Roman" w:hAnsi="Times New Roman" w:cs="Times New Roman"/>
          <w:i/>
          <w:sz w:val="24"/>
          <w:szCs w:val="24"/>
        </w:rPr>
        <w:t>et al</w:t>
      </w:r>
      <w:r w:rsidR="002B1B59" w:rsidRPr="00004725">
        <w:rPr>
          <w:rFonts w:ascii="Times New Roman" w:hAnsi="Times New Roman" w:cs="Times New Roman"/>
          <w:sz w:val="24"/>
          <w:szCs w:val="24"/>
        </w:rPr>
        <w:t xml:space="preserve">., 2013) and the formation of tuber-shaped rounded tumors on agrobacteria-infected plants. Besides stimulating tuber formation, CKs contribute to tuber sprouting (Lomin </w:t>
      </w:r>
      <w:r w:rsidR="002B1B59" w:rsidRPr="00004725">
        <w:rPr>
          <w:rFonts w:ascii="Times New Roman" w:hAnsi="Times New Roman" w:cs="Times New Roman"/>
          <w:i/>
          <w:sz w:val="24"/>
          <w:szCs w:val="24"/>
        </w:rPr>
        <w:t>et al</w:t>
      </w:r>
      <w:r w:rsidR="002B1B59" w:rsidRPr="00004725">
        <w:rPr>
          <w:rFonts w:ascii="Times New Roman" w:hAnsi="Times New Roman" w:cs="Times New Roman"/>
          <w:sz w:val="24"/>
          <w:szCs w:val="24"/>
        </w:rPr>
        <w:t xml:space="preserve">., 2020). The morphogenic impact of CKs is rooted in their ability to induce cell divisions (Thu </w:t>
      </w:r>
      <w:r w:rsidR="002B1B59" w:rsidRPr="00004725">
        <w:rPr>
          <w:rFonts w:ascii="Times New Roman" w:hAnsi="Times New Roman" w:cs="Times New Roman"/>
          <w:i/>
          <w:sz w:val="24"/>
          <w:szCs w:val="24"/>
        </w:rPr>
        <w:t>et al.,</w:t>
      </w:r>
      <w:r w:rsidR="002B1B59" w:rsidRPr="00004725">
        <w:rPr>
          <w:rFonts w:ascii="Times New Roman" w:hAnsi="Times New Roman" w:cs="Times New Roman"/>
          <w:sz w:val="24"/>
          <w:szCs w:val="24"/>
        </w:rPr>
        <w:t xml:space="preserve"> 2017) although their influence extends beyond this aspect. Collectively, the literature emphasizes the crucial role of the CK regulatory system in enhancing tuber yield in valuable tuber-producing crops like potato.</w:t>
      </w:r>
    </w:p>
    <w:p w:rsidR="0077608E" w:rsidRDefault="0077608E" w:rsidP="00004725">
      <w:pPr>
        <w:spacing w:before="240" w:after="240" w:line="360" w:lineRule="auto"/>
        <w:jc w:val="both"/>
        <w:rPr>
          <w:rFonts w:ascii="Times New Roman" w:hAnsi="Times New Roman" w:cs="Times New Roman"/>
          <w:sz w:val="24"/>
          <w:szCs w:val="24"/>
        </w:rPr>
      </w:pPr>
      <w:r w:rsidRPr="0097440F">
        <w:rPr>
          <w:noProof/>
        </w:rPr>
        <w:lastRenderedPageBreak/>
        <w:drawing>
          <wp:anchor distT="0" distB="0" distL="114300" distR="114300" simplePos="0" relativeHeight="251663360" behindDoc="1" locked="0" layoutInCell="1" allowOverlap="1" wp14:anchorId="6DC5DC15" wp14:editId="5A9913C7">
            <wp:simplePos x="0" y="0"/>
            <wp:positionH relativeFrom="column">
              <wp:posOffset>1485900</wp:posOffset>
            </wp:positionH>
            <wp:positionV relativeFrom="paragraph">
              <wp:posOffset>0</wp:posOffset>
            </wp:positionV>
            <wp:extent cx="3338830" cy="2484755"/>
            <wp:effectExtent l="0" t="0" r="0" b="0"/>
            <wp:wrapTight wrapText="bothSides">
              <wp:wrapPolygon edited="0">
                <wp:start x="493" y="662"/>
                <wp:lineTo x="493" y="1656"/>
                <wp:lineTo x="2095" y="3643"/>
                <wp:lineTo x="2588" y="3643"/>
                <wp:lineTo x="986" y="4471"/>
                <wp:lineTo x="616" y="4968"/>
                <wp:lineTo x="616" y="13579"/>
                <wp:lineTo x="1109" y="14242"/>
                <wp:lineTo x="2588" y="14242"/>
                <wp:lineTo x="1725" y="16229"/>
                <wp:lineTo x="1849" y="16891"/>
                <wp:lineTo x="2835" y="17388"/>
                <wp:lineTo x="3204" y="18051"/>
                <wp:lineTo x="5792" y="19541"/>
                <wp:lineTo x="5792" y="20203"/>
                <wp:lineTo x="14049" y="20535"/>
                <wp:lineTo x="16268" y="20535"/>
                <wp:lineTo x="16391" y="19541"/>
                <wp:lineTo x="18486" y="19541"/>
                <wp:lineTo x="19226" y="18713"/>
                <wp:lineTo x="18609" y="16891"/>
                <wp:lineTo x="19595" y="16891"/>
                <wp:lineTo x="19595" y="16063"/>
                <wp:lineTo x="18979" y="14242"/>
                <wp:lineTo x="18979" y="9108"/>
                <wp:lineTo x="18856" y="4306"/>
                <wp:lineTo x="15159" y="3643"/>
                <wp:lineTo x="3081" y="3643"/>
                <wp:lineTo x="17747" y="2650"/>
                <wp:lineTo x="17747" y="1656"/>
                <wp:lineTo x="986" y="662"/>
                <wp:lineTo x="493" y="662"/>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stretch>
                      <a:fillRect/>
                    </a:stretch>
                  </pic:blipFill>
                  <pic:spPr>
                    <a:xfrm>
                      <a:off x="0" y="0"/>
                      <a:ext cx="3338830" cy="2484755"/>
                    </a:xfrm>
                    <a:prstGeom prst="rect">
                      <a:avLst/>
                    </a:prstGeom>
                  </pic:spPr>
                </pic:pic>
              </a:graphicData>
            </a:graphic>
            <wp14:sizeRelH relativeFrom="margin">
              <wp14:pctWidth>0</wp14:pctWidth>
            </wp14:sizeRelH>
            <wp14:sizeRelV relativeFrom="margin">
              <wp14:pctHeight>0</wp14:pctHeight>
            </wp14:sizeRelV>
          </wp:anchor>
        </w:drawing>
      </w: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77608E">
      <w:pPr>
        <w:spacing w:line="276" w:lineRule="auto"/>
        <w:jc w:val="both"/>
        <w:rPr>
          <w:rFonts w:ascii="Times New Roman" w:hAnsi="Times New Roman" w:cs="Times New Roman"/>
          <w:sz w:val="24"/>
        </w:rPr>
      </w:pPr>
    </w:p>
    <w:p w:rsidR="0077608E" w:rsidRDefault="0077608E" w:rsidP="0077608E">
      <w:pPr>
        <w:spacing w:line="276" w:lineRule="auto"/>
        <w:jc w:val="both"/>
        <w:rPr>
          <w:rFonts w:ascii="Times New Roman" w:hAnsi="Times New Roman" w:cs="Times New Roman"/>
          <w:sz w:val="24"/>
        </w:rPr>
      </w:pPr>
    </w:p>
    <w:p w:rsidR="0077608E" w:rsidRDefault="0077608E" w:rsidP="0077608E">
      <w:pPr>
        <w:spacing w:line="276" w:lineRule="auto"/>
        <w:jc w:val="both"/>
      </w:pPr>
      <w:r>
        <w:rPr>
          <w:rFonts w:ascii="Times New Roman" w:hAnsi="Times New Roman" w:cs="Times New Roman"/>
          <w:sz w:val="24"/>
        </w:rPr>
        <w:t xml:space="preserve">Figure 2: </w:t>
      </w:r>
      <w:r w:rsidRPr="00D8419E">
        <w:rPr>
          <w:rFonts w:ascii="Times New Roman" w:hAnsi="Times New Roman" w:cs="Times New Roman"/>
          <w:b/>
          <w:bCs/>
          <w:color w:val="000000" w:themeColor="text1"/>
          <w:kern w:val="24"/>
          <w:sz w:val="24"/>
          <w:szCs w:val="24"/>
        </w:rPr>
        <w:t>Influence of different phytohormones on tube</w:t>
      </w:r>
      <w:r>
        <w:rPr>
          <w:rFonts w:ascii="Times New Roman" w:hAnsi="Times New Roman" w:cs="Times New Roman"/>
          <w:b/>
          <w:bCs/>
          <w:color w:val="000000" w:themeColor="text1"/>
          <w:kern w:val="24"/>
          <w:sz w:val="24"/>
          <w:szCs w:val="24"/>
        </w:rPr>
        <w:t xml:space="preserve">rization in potato: </w:t>
      </w:r>
      <w:r w:rsidRPr="00A63ADC">
        <w:rPr>
          <w:rFonts w:ascii="Times New Roman" w:hAnsi="Times New Roman" w:cs="Times New Roman"/>
          <w:bCs/>
          <w:color w:val="000000" w:themeColor="text1"/>
          <w:kern w:val="24"/>
          <w:sz w:val="24"/>
          <w:szCs w:val="24"/>
        </w:rPr>
        <w:t>(b)Tuber number per plant.</w:t>
      </w:r>
    </w:p>
    <w:p w:rsidR="0027726D" w:rsidRDefault="0027726D"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t>With respect to fre</w:t>
      </w:r>
      <w:r w:rsidR="00EE47E9" w:rsidRPr="00004725">
        <w:rPr>
          <w:rFonts w:ascii="Times New Roman" w:hAnsi="Times New Roman" w:cs="Times New Roman"/>
          <w:sz w:val="24"/>
          <w:szCs w:val="24"/>
        </w:rPr>
        <w:t xml:space="preserve">sh weight of tubers, except BAP, </w:t>
      </w:r>
      <w:r w:rsidRPr="00004725">
        <w:rPr>
          <w:rFonts w:ascii="Times New Roman" w:hAnsi="Times New Roman" w:cs="Times New Roman"/>
          <w:sz w:val="24"/>
          <w:szCs w:val="24"/>
        </w:rPr>
        <w:t xml:space="preserve">PBZ </w:t>
      </w:r>
      <w:r w:rsidR="00EE47E9" w:rsidRPr="00004725">
        <w:rPr>
          <w:rFonts w:ascii="Times New Roman" w:hAnsi="Times New Roman" w:cs="Times New Roman"/>
          <w:sz w:val="24"/>
          <w:szCs w:val="24"/>
        </w:rPr>
        <w:t xml:space="preserve">and lower concentration of kinetin </w:t>
      </w:r>
      <w:r w:rsidRPr="00004725">
        <w:rPr>
          <w:rFonts w:ascii="Times New Roman" w:hAnsi="Times New Roman" w:cs="Times New Roman"/>
          <w:sz w:val="24"/>
          <w:szCs w:val="24"/>
        </w:rPr>
        <w:t xml:space="preserve">treatment, in all other treatments, the fresh weight did not differ significantly with control </w:t>
      </w:r>
      <w:r w:rsidRPr="00004725">
        <w:rPr>
          <w:rFonts w:ascii="Times New Roman" w:hAnsi="Times New Roman" w:cs="Times New Roman"/>
          <w:color w:val="000000" w:themeColor="text1"/>
          <w:sz w:val="24"/>
          <w:szCs w:val="24"/>
        </w:rPr>
        <w:t>treatment</w:t>
      </w:r>
      <w:r w:rsidRPr="00004725">
        <w:rPr>
          <w:rFonts w:ascii="Times New Roman" w:hAnsi="Times New Roman" w:cs="Times New Roman"/>
          <w:b/>
          <w:color w:val="FF0000"/>
          <w:sz w:val="24"/>
          <w:szCs w:val="24"/>
        </w:rPr>
        <w:t xml:space="preserve"> </w:t>
      </w:r>
      <w:r w:rsidR="00E76998" w:rsidRPr="00004725">
        <w:rPr>
          <w:rFonts w:ascii="Times New Roman" w:hAnsi="Times New Roman" w:cs="Times New Roman"/>
          <w:sz w:val="24"/>
          <w:szCs w:val="24"/>
        </w:rPr>
        <w:t>(Figure 3; Plate 1</w:t>
      </w:r>
      <w:r w:rsidRPr="00004725">
        <w:rPr>
          <w:rFonts w:ascii="Times New Roman" w:hAnsi="Times New Roman" w:cs="Times New Roman"/>
          <w:sz w:val="24"/>
          <w:szCs w:val="24"/>
        </w:rPr>
        <w:t>).</w:t>
      </w:r>
      <w:r w:rsidR="002B1B59" w:rsidRPr="00004725">
        <w:rPr>
          <w:rFonts w:ascii="Times New Roman" w:hAnsi="Times New Roman" w:cs="Times New Roman"/>
          <w:b/>
          <w:color w:val="FF0000"/>
          <w:sz w:val="24"/>
          <w:szCs w:val="24"/>
        </w:rPr>
        <w:t xml:space="preserve"> </w:t>
      </w:r>
      <w:r w:rsidR="002B1B59" w:rsidRPr="00004725">
        <w:rPr>
          <w:rFonts w:ascii="Times New Roman" w:hAnsi="Times New Roman" w:cs="Times New Roman"/>
          <w:sz w:val="24"/>
          <w:szCs w:val="24"/>
        </w:rPr>
        <w:t>T</w:t>
      </w:r>
      <w:r w:rsidRPr="00004725">
        <w:rPr>
          <w:rFonts w:ascii="Times New Roman" w:hAnsi="Times New Roman" w:cs="Times New Roman"/>
          <w:sz w:val="24"/>
          <w:szCs w:val="24"/>
        </w:rPr>
        <w:t xml:space="preserve">he study reveals varied effects of different </w:t>
      </w:r>
      <w:r w:rsidR="00C64CF5" w:rsidRPr="00004725">
        <w:rPr>
          <w:rFonts w:ascii="Times New Roman" w:hAnsi="Times New Roman" w:cs="Times New Roman"/>
          <w:sz w:val="24"/>
          <w:szCs w:val="24"/>
        </w:rPr>
        <w:t>plant hormonal</w:t>
      </w:r>
      <w:r w:rsidRPr="00004725">
        <w:rPr>
          <w:rFonts w:ascii="Times New Roman" w:hAnsi="Times New Roman" w:cs="Times New Roman"/>
          <w:sz w:val="24"/>
          <w:szCs w:val="24"/>
        </w:rPr>
        <w:t xml:space="preserve"> concentrations on tuber fresh weight in in-vivo grown potato plantlets. PBZ, BAP, and 5ppm Kin</w:t>
      </w:r>
      <w:r w:rsidR="00C64CF5" w:rsidRPr="00004725">
        <w:rPr>
          <w:rFonts w:ascii="Times New Roman" w:hAnsi="Times New Roman" w:cs="Times New Roman"/>
          <w:sz w:val="24"/>
          <w:szCs w:val="24"/>
        </w:rPr>
        <w:t>etin exhibit positive influence</w:t>
      </w:r>
      <w:r w:rsidRPr="00004725">
        <w:rPr>
          <w:rFonts w:ascii="Times New Roman" w:hAnsi="Times New Roman" w:cs="Times New Roman"/>
          <w:sz w:val="24"/>
          <w:szCs w:val="24"/>
        </w:rPr>
        <w:t>, while GA, CCC, and 10</w:t>
      </w:r>
      <w:r w:rsidR="00EE47E9" w:rsidRPr="00004725">
        <w:rPr>
          <w:rFonts w:ascii="Times New Roman" w:hAnsi="Times New Roman" w:cs="Times New Roman"/>
          <w:sz w:val="24"/>
          <w:szCs w:val="24"/>
        </w:rPr>
        <w:t xml:space="preserve"> </w:t>
      </w:r>
      <w:r w:rsidRPr="00004725">
        <w:rPr>
          <w:rFonts w:ascii="Times New Roman" w:hAnsi="Times New Roman" w:cs="Times New Roman"/>
          <w:sz w:val="24"/>
          <w:szCs w:val="24"/>
        </w:rPr>
        <w:t>ppm Kinetin have negative impacts.</w:t>
      </w:r>
      <w:r w:rsidR="00E76998"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These findings provide </w:t>
      </w:r>
      <w:r w:rsidR="00271ADD" w:rsidRPr="00004725">
        <w:rPr>
          <w:rFonts w:ascii="Times New Roman" w:hAnsi="Times New Roman" w:cs="Times New Roman"/>
          <w:sz w:val="24"/>
          <w:szCs w:val="24"/>
        </w:rPr>
        <w:t>valuable insights</w:t>
      </w:r>
      <w:r w:rsidRPr="00004725">
        <w:rPr>
          <w:rFonts w:ascii="Times New Roman" w:hAnsi="Times New Roman" w:cs="Times New Roman"/>
          <w:sz w:val="24"/>
          <w:szCs w:val="24"/>
        </w:rPr>
        <w:t xml:space="preserve"> for optimizing growth conditions in potato cultivation by manipulating plant hormone concentrations.</w:t>
      </w:r>
      <w:r w:rsidR="00E76998" w:rsidRPr="00004725">
        <w:rPr>
          <w:rFonts w:ascii="Times New Roman" w:hAnsi="Times New Roman" w:cs="Times New Roman"/>
          <w:sz w:val="24"/>
          <w:szCs w:val="24"/>
        </w:rPr>
        <w:t xml:space="preserve"> </w:t>
      </w:r>
      <w:r w:rsidRPr="00004725">
        <w:rPr>
          <w:rFonts w:ascii="Times New Roman" w:hAnsi="Times New Roman" w:cs="Times New Roman"/>
          <w:sz w:val="24"/>
          <w:szCs w:val="24"/>
        </w:rPr>
        <w:t xml:space="preserve">Caldiz (1996) demonstrated that, cytokinins when applied as foliar-spray on potato plants, improved tuber yield from 7.2 to 12.7 t/h. </w:t>
      </w:r>
      <w:r w:rsidR="00B93582" w:rsidRPr="00004725">
        <w:rPr>
          <w:rFonts w:ascii="Times New Roman" w:hAnsi="Times New Roman" w:cs="Times New Roman"/>
          <w:sz w:val="24"/>
          <w:szCs w:val="24"/>
        </w:rPr>
        <w:t xml:space="preserve">Similarly, Chugh and Kumar (2022) </w:t>
      </w:r>
      <w:r w:rsidRPr="00004725">
        <w:rPr>
          <w:rFonts w:ascii="Times New Roman" w:hAnsi="Times New Roman" w:cs="Times New Roman"/>
          <w:sz w:val="24"/>
          <w:szCs w:val="24"/>
        </w:rPr>
        <w:t>found that, 50 ppm of the cytokinin source</w:t>
      </w:r>
      <w:r w:rsidR="00C64CF5" w:rsidRPr="00004725">
        <w:rPr>
          <w:rFonts w:ascii="Times New Roman" w:hAnsi="Times New Roman" w:cs="Times New Roman"/>
          <w:sz w:val="24"/>
          <w:szCs w:val="24"/>
        </w:rPr>
        <w:t>,</w:t>
      </w:r>
      <w:r w:rsidRPr="00004725">
        <w:rPr>
          <w:rFonts w:ascii="Times New Roman" w:hAnsi="Times New Roman" w:cs="Times New Roman"/>
          <w:sz w:val="24"/>
          <w:szCs w:val="24"/>
        </w:rPr>
        <w:t xml:space="preserve"> 6-benzyl adenine purine (BAP) applied 34 days after planting, significantly influenced early tuberization and increased tuber yield. In another study, El-Areiny </w:t>
      </w:r>
      <w:r w:rsidRPr="00004725">
        <w:rPr>
          <w:rFonts w:ascii="Times New Roman" w:hAnsi="Times New Roman" w:cs="Times New Roman"/>
          <w:i/>
          <w:sz w:val="24"/>
          <w:szCs w:val="24"/>
        </w:rPr>
        <w:t>et al</w:t>
      </w:r>
      <w:r w:rsidRPr="00004725">
        <w:rPr>
          <w:rFonts w:ascii="Times New Roman" w:hAnsi="Times New Roman" w:cs="Times New Roman"/>
          <w:sz w:val="24"/>
          <w:szCs w:val="24"/>
        </w:rPr>
        <w:t xml:space="preserve">. (2019) showed that, CPPU, a cytokinin source applied as a foliar application at 0.12 </w:t>
      </w:r>
      <w:r w:rsidR="00271ADD" w:rsidRPr="00004725">
        <w:rPr>
          <w:rFonts w:ascii="Times New Roman" w:hAnsi="Times New Roman" w:cs="Times New Roman"/>
          <w:sz w:val="24"/>
          <w:szCs w:val="24"/>
        </w:rPr>
        <w:t>M</w:t>
      </w:r>
      <w:r w:rsidRPr="00004725">
        <w:rPr>
          <w:rFonts w:ascii="Times New Roman" w:hAnsi="Times New Roman" w:cs="Times New Roman"/>
          <w:sz w:val="24"/>
          <w:szCs w:val="24"/>
        </w:rPr>
        <w:t xml:space="preserve"> concentration resulted in more tubers per plant and higher tuber yield. Similarly, Malek </w:t>
      </w:r>
      <w:r w:rsidRPr="00004725">
        <w:rPr>
          <w:rFonts w:ascii="Times New Roman" w:hAnsi="Times New Roman" w:cs="Times New Roman"/>
          <w:i/>
          <w:sz w:val="24"/>
          <w:szCs w:val="24"/>
        </w:rPr>
        <w:t>et al</w:t>
      </w:r>
      <w:r w:rsidRPr="00004725">
        <w:rPr>
          <w:rFonts w:ascii="Times New Roman" w:hAnsi="Times New Roman" w:cs="Times New Roman"/>
          <w:sz w:val="24"/>
          <w:szCs w:val="24"/>
        </w:rPr>
        <w:t>. (2021) demonstrated that, foliar application of cytokinin increased the number of tubers per plant, tuber fresh weight, yield/plant and total yield. Hence, the available information unequivocally proves that, cytokinin promotes tuberization, while GA inhibits tuberization in potato. However, the effects of GA can be mitigated with anti-GA applications.</w:t>
      </w: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r w:rsidRPr="0097440F">
        <w:rPr>
          <w:noProof/>
        </w:rPr>
        <w:lastRenderedPageBreak/>
        <w:drawing>
          <wp:anchor distT="0" distB="0" distL="114300" distR="114300" simplePos="0" relativeHeight="251665408" behindDoc="1" locked="0" layoutInCell="1" allowOverlap="1" wp14:anchorId="2B6D9D0C" wp14:editId="272E8EE8">
            <wp:simplePos x="0" y="0"/>
            <wp:positionH relativeFrom="column">
              <wp:posOffset>1228725</wp:posOffset>
            </wp:positionH>
            <wp:positionV relativeFrom="paragraph">
              <wp:posOffset>0</wp:posOffset>
            </wp:positionV>
            <wp:extent cx="3498215" cy="2583815"/>
            <wp:effectExtent l="0" t="0" r="0" b="0"/>
            <wp:wrapTight wrapText="bothSides">
              <wp:wrapPolygon edited="0">
                <wp:start x="13880" y="796"/>
                <wp:lineTo x="1059" y="1115"/>
                <wp:lineTo x="941" y="2707"/>
                <wp:lineTo x="3058" y="3663"/>
                <wp:lineTo x="823" y="4937"/>
                <wp:lineTo x="706" y="14014"/>
                <wp:lineTo x="2000" y="16403"/>
                <wp:lineTo x="2117" y="17518"/>
                <wp:lineTo x="5646" y="18951"/>
                <wp:lineTo x="5881" y="20225"/>
                <wp:lineTo x="14586" y="20703"/>
                <wp:lineTo x="16703" y="20703"/>
                <wp:lineTo x="16820" y="20384"/>
                <wp:lineTo x="19173" y="18951"/>
                <wp:lineTo x="19643" y="17836"/>
                <wp:lineTo x="19643" y="16722"/>
                <wp:lineTo x="19173" y="16403"/>
                <wp:lineTo x="19291" y="11148"/>
                <wp:lineTo x="18467" y="9714"/>
                <wp:lineTo x="17761" y="8759"/>
                <wp:lineTo x="17409" y="6211"/>
                <wp:lineTo x="15997" y="3663"/>
                <wp:lineTo x="16468" y="3663"/>
                <wp:lineTo x="18232" y="1593"/>
                <wp:lineTo x="18114" y="796"/>
                <wp:lineTo x="13880" y="796"/>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a:stretch>
                      <a:fillRect/>
                    </a:stretch>
                  </pic:blipFill>
                  <pic:spPr>
                    <a:xfrm>
                      <a:off x="0" y="0"/>
                      <a:ext cx="3498215" cy="2583815"/>
                    </a:xfrm>
                    <a:prstGeom prst="rect">
                      <a:avLst/>
                    </a:prstGeom>
                  </pic:spPr>
                </pic:pic>
              </a:graphicData>
            </a:graphic>
            <wp14:sizeRelH relativeFrom="margin">
              <wp14:pctWidth>0</wp14:pctWidth>
            </wp14:sizeRelH>
            <wp14:sizeRelV relativeFrom="margin">
              <wp14:pctHeight>0</wp14:pctHeight>
            </wp14:sizeRelV>
          </wp:anchor>
        </w:drawing>
      </w: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77608E">
      <w:pPr>
        <w:spacing w:line="276" w:lineRule="auto"/>
        <w:jc w:val="both"/>
        <w:rPr>
          <w:rFonts w:ascii="Times New Roman" w:hAnsi="Times New Roman" w:cs="Times New Roman"/>
          <w:b/>
          <w:color w:val="FF0000"/>
          <w:sz w:val="24"/>
          <w:szCs w:val="24"/>
        </w:rPr>
      </w:pPr>
    </w:p>
    <w:p w:rsidR="0077608E" w:rsidRDefault="0077608E" w:rsidP="0077608E">
      <w:pPr>
        <w:spacing w:line="276" w:lineRule="auto"/>
        <w:jc w:val="both"/>
      </w:pPr>
      <w:r>
        <w:rPr>
          <w:rFonts w:ascii="Times New Roman" w:hAnsi="Times New Roman" w:cs="Times New Roman"/>
          <w:sz w:val="24"/>
        </w:rPr>
        <w:t xml:space="preserve">Figure 3: </w:t>
      </w:r>
      <w:r w:rsidRPr="00D8419E">
        <w:rPr>
          <w:rFonts w:ascii="Times New Roman" w:hAnsi="Times New Roman" w:cs="Times New Roman"/>
          <w:b/>
          <w:bCs/>
          <w:color w:val="000000" w:themeColor="text1"/>
          <w:kern w:val="24"/>
          <w:sz w:val="24"/>
          <w:szCs w:val="24"/>
        </w:rPr>
        <w:t>Influence of different phytohormones on tube</w:t>
      </w:r>
      <w:r>
        <w:rPr>
          <w:rFonts w:ascii="Times New Roman" w:hAnsi="Times New Roman" w:cs="Times New Roman"/>
          <w:b/>
          <w:bCs/>
          <w:color w:val="000000" w:themeColor="text1"/>
          <w:kern w:val="24"/>
          <w:sz w:val="24"/>
          <w:szCs w:val="24"/>
        </w:rPr>
        <w:t xml:space="preserve">rization in potato: </w:t>
      </w:r>
      <w:r w:rsidRPr="00A63ADC">
        <w:rPr>
          <w:rFonts w:ascii="Times New Roman" w:hAnsi="Times New Roman" w:cs="Times New Roman"/>
          <w:bCs/>
          <w:color w:val="000000" w:themeColor="text1"/>
          <w:kern w:val="24"/>
          <w:sz w:val="24"/>
          <w:szCs w:val="24"/>
        </w:rPr>
        <w:t>(c) Tuber fresh weight.</w:t>
      </w:r>
    </w:p>
    <w:p w:rsidR="0077608E" w:rsidRDefault="0077608E" w:rsidP="00004725">
      <w:pPr>
        <w:spacing w:before="240" w:after="240" w:line="360" w:lineRule="auto"/>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5F4B11A7" wp14:editId="5DF127BB">
            <wp:simplePos x="0" y="0"/>
            <wp:positionH relativeFrom="column">
              <wp:posOffset>822960</wp:posOffset>
            </wp:positionH>
            <wp:positionV relativeFrom="paragraph">
              <wp:posOffset>83820</wp:posOffset>
            </wp:positionV>
            <wp:extent cx="4594860" cy="4014470"/>
            <wp:effectExtent l="0" t="0" r="0" b="0"/>
            <wp:wrapTight wrapText="bothSides">
              <wp:wrapPolygon edited="0">
                <wp:start x="627" y="205"/>
                <wp:lineTo x="448" y="615"/>
                <wp:lineTo x="716" y="8097"/>
                <wp:lineTo x="1433" y="8610"/>
                <wp:lineTo x="179" y="8610"/>
                <wp:lineTo x="90" y="8815"/>
                <wp:lineTo x="806" y="10250"/>
                <wp:lineTo x="806" y="15170"/>
                <wp:lineTo x="269" y="16810"/>
                <wp:lineTo x="1075" y="18450"/>
                <wp:lineTo x="1433" y="20090"/>
                <wp:lineTo x="1075" y="20192"/>
                <wp:lineTo x="1254" y="21217"/>
                <wp:lineTo x="16209" y="21217"/>
                <wp:lineTo x="19970" y="21012"/>
                <wp:lineTo x="21313" y="20807"/>
                <wp:lineTo x="21493" y="16912"/>
                <wp:lineTo x="21134" y="16810"/>
                <wp:lineTo x="18448" y="16810"/>
                <wp:lineTo x="21493" y="15580"/>
                <wp:lineTo x="21493" y="9122"/>
                <wp:lineTo x="19343" y="8712"/>
                <wp:lineTo x="18985" y="8610"/>
                <wp:lineTo x="21493" y="8097"/>
                <wp:lineTo x="21493" y="1127"/>
                <wp:lineTo x="20418" y="1127"/>
                <wp:lineTo x="1075" y="205"/>
                <wp:lineTo x="627" y="205"/>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4860" cy="4014470"/>
                    </a:xfrm>
                    <a:prstGeom prst="rect">
                      <a:avLst/>
                    </a:prstGeom>
                    <a:noFill/>
                  </pic:spPr>
                </pic:pic>
              </a:graphicData>
            </a:graphic>
            <wp14:sizeRelH relativeFrom="margin">
              <wp14:pctWidth>0</wp14:pctWidth>
            </wp14:sizeRelH>
            <wp14:sizeRelV relativeFrom="margin">
              <wp14:pctHeight>0</wp14:pctHeight>
            </wp14:sizeRelV>
          </wp:anchor>
        </w:drawing>
      </w: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p>
    <w:p w:rsidR="0077608E" w:rsidRDefault="0077608E" w:rsidP="00004725">
      <w:pPr>
        <w:spacing w:before="240" w:after="240" w:line="360" w:lineRule="auto"/>
        <w:jc w:val="both"/>
        <w:rPr>
          <w:rFonts w:ascii="Times New Roman" w:hAnsi="Times New Roman" w:cs="Times New Roman"/>
          <w:sz w:val="24"/>
          <w:szCs w:val="24"/>
        </w:rPr>
      </w:pPr>
      <w:r w:rsidRPr="0037156F">
        <w:rPr>
          <w:rFonts w:ascii="Times New Roman" w:hAnsi="Times New Roman" w:cs="Times New Roman"/>
          <w:bCs/>
          <w:sz w:val="24"/>
        </w:rPr>
        <w:t>Plate 1:</w:t>
      </w:r>
      <w:r>
        <w:rPr>
          <w:rFonts w:ascii="Times New Roman" w:hAnsi="Times New Roman" w:cs="Times New Roman"/>
          <w:b/>
          <w:bCs/>
          <w:sz w:val="24"/>
        </w:rPr>
        <w:t xml:space="preserve"> </w:t>
      </w:r>
      <w:r w:rsidRPr="00F47529">
        <w:rPr>
          <w:rFonts w:ascii="Times New Roman" w:hAnsi="Times New Roman" w:cs="Times New Roman"/>
          <w:b/>
          <w:bCs/>
          <w:sz w:val="24"/>
        </w:rPr>
        <w:t xml:space="preserve">Effect of phytohormones on plant growth and tuberization in potato </w:t>
      </w:r>
      <w:r w:rsidRPr="00C11243">
        <w:rPr>
          <w:rFonts w:ascii="Times New Roman" w:hAnsi="Times New Roman" w:cs="Times New Roman"/>
          <w:b/>
          <w:bCs/>
          <w:i/>
          <w:sz w:val="24"/>
        </w:rPr>
        <w:t>under in vivo</w:t>
      </w:r>
      <w:r w:rsidRPr="00F47529">
        <w:rPr>
          <w:rFonts w:ascii="Times New Roman" w:hAnsi="Times New Roman" w:cs="Times New Roman"/>
          <w:b/>
          <w:bCs/>
          <w:sz w:val="24"/>
        </w:rPr>
        <w:t xml:space="preserve"> condition. </w:t>
      </w:r>
      <w:r w:rsidRPr="002C30B7">
        <w:rPr>
          <w:rFonts w:ascii="Times New Roman" w:hAnsi="Times New Roman" w:cs="Times New Roman"/>
          <w:sz w:val="24"/>
        </w:rPr>
        <w:t>a)</w:t>
      </w:r>
      <w:r>
        <w:rPr>
          <w:rFonts w:ascii="Times New Roman" w:hAnsi="Times New Roman" w:cs="Times New Roman"/>
          <w:sz w:val="24"/>
        </w:rPr>
        <w:t xml:space="preserve"> Plants in the greenhouse before harvest. b) After uprooting from pots. c) Potato tubers were collected and taken observations.</w:t>
      </w:r>
    </w:p>
    <w:p w:rsidR="002B1B59" w:rsidRDefault="002B1B59" w:rsidP="00004725">
      <w:pPr>
        <w:spacing w:before="240" w:after="240" w:line="360" w:lineRule="auto"/>
        <w:jc w:val="both"/>
        <w:rPr>
          <w:rFonts w:ascii="Times New Roman" w:hAnsi="Times New Roman" w:cs="Times New Roman"/>
          <w:sz w:val="24"/>
          <w:szCs w:val="24"/>
        </w:rPr>
      </w:pPr>
      <w:r w:rsidRPr="00004725">
        <w:rPr>
          <w:rFonts w:ascii="Times New Roman" w:hAnsi="Times New Roman" w:cs="Times New Roman"/>
          <w:sz w:val="24"/>
          <w:szCs w:val="24"/>
        </w:rPr>
        <w:lastRenderedPageBreak/>
        <w:t xml:space="preserve">In summary, the study unveiled diverse effects of different plant hormones on tuber formation in in-vivo cultivated potato plantlets. While GA </w:t>
      </w:r>
      <w:r w:rsidR="00271ADD" w:rsidRPr="00004725">
        <w:rPr>
          <w:rFonts w:ascii="Times New Roman" w:hAnsi="Times New Roman" w:cs="Times New Roman"/>
          <w:sz w:val="24"/>
          <w:szCs w:val="24"/>
        </w:rPr>
        <w:t>inhibits</w:t>
      </w:r>
      <w:r w:rsidRPr="00004725">
        <w:rPr>
          <w:rFonts w:ascii="Times New Roman" w:hAnsi="Times New Roman" w:cs="Times New Roman"/>
          <w:sz w:val="24"/>
          <w:szCs w:val="24"/>
        </w:rPr>
        <w:t xml:space="preserve"> tuber numbers, </w:t>
      </w:r>
      <w:r w:rsidR="00271ADD" w:rsidRPr="00004725">
        <w:rPr>
          <w:rFonts w:ascii="Times New Roman" w:hAnsi="Times New Roman" w:cs="Times New Roman"/>
          <w:sz w:val="24"/>
          <w:szCs w:val="24"/>
        </w:rPr>
        <w:t xml:space="preserve">the others such as </w:t>
      </w:r>
      <w:r w:rsidRPr="00004725">
        <w:rPr>
          <w:rFonts w:ascii="Times New Roman" w:hAnsi="Times New Roman" w:cs="Times New Roman"/>
          <w:sz w:val="24"/>
          <w:szCs w:val="24"/>
        </w:rPr>
        <w:t xml:space="preserve">PBZ, CCC, BAP, and Kinetin treatments at both 5 and 10 </w:t>
      </w:r>
      <w:r w:rsidR="00271ADD" w:rsidRPr="00004725">
        <w:rPr>
          <w:rFonts w:ascii="Times New Roman" w:hAnsi="Times New Roman" w:cs="Times New Roman"/>
          <w:sz w:val="24"/>
          <w:szCs w:val="24"/>
        </w:rPr>
        <w:t>ppm concentrations</w:t>
      </w:r>
      <w:r w:rsidRPr="00004725">
        <w:rPr>
          <w:rFonts w:ascii="Times New Roman" w:hAnsi="Times New Roman" w:cs="Times New Roman"/>
          <w:sz w:val="24"/>
          <w:szCs w:val="24"/>
        </w:rPr>
        <w:t xml:space="preserve"> consistently </w:t>
      </w:r>
      <w:r w:rsidR="00271ADD" w:rsidRPr="00004725">
        <w:rPr>
          <w:rFonts w:ascii="Times New Roman" w:hAnsi="Times New Roman" w:cs="Times New Roman"/>
          <w:sz w:val="24"/>
          <w:szCs w:val="24"/>
        </w:rPr>
        <w:t>showed</w:t>
      </w:r>
      <w:r w:rsidRPr="00004725">
        <w:rPr>
          <w:rFonts w:ascii="Times New Roman" w:hAnsi="Times New Roman" w:cs="Times New Roman"/>
          <w:sz w:val="24"/>
          <w:szCs w:val="24"/>
        </w:rPr>
        <w:t xml:space="preserve"> higher number of tubers per plant compared to the control. Additionally, the study </w:t>
      </w:r>
      <w:r w:rsidR="00C64CF5" w:rsidRPr="00004725">
        <w:rPr>
          <w:rFonts w:ascii="Times New Roman" w:hAnsi="Times New Roman" w:cs="Times New Roman"/>
          <w:sz w:val="24"/>
          <w:szCs w:val="24"/>
        </w:rPr>
        <w:t>underscores</w:t>
      </w:r>
      <w:r w:rsidRPr="00004725">
        <w:rPr>
          <w:rFonts w:ascii="Times New Roman" w:hAnsi="Times New Roman" w:cs="Times New Roman"/>
          <w:sz w:val="24"/>
          <w:szCs w:val="24"/>
        </w:rPr>
        <w:t xml:space="preserve"> the significance of hormonal concentration with certain concentrations such as 10 ppm of BAP demonstrating superior effects on tuber formation. These findings contribute valuable insights into optimizing plant hormone applications for enhancing tuber yield in potato cultivation.</w:t>
      </w:r>
    </w:p>
    <w:p w:rsidR="0027726D" w:rsidRPr="00004725" w:rsidRDefault="003D3EC7" w:rsidP="00004725">
      <w:pPr>
        <w:spacing w:before="240" w:after="240" w:line="360" w:lineRule="auto"/>
        <w:jc w:val="both"/>
        <w:rPr>
          <w:rFonts w:ascii="Times New Roman" w:hAnsi="Times New Roman" w:cs="Times New Roman"/>
          <w:b/>
          <w:sz w:val="24"/>
          <w:szCs w:val="24"/>
        </w:rPr>
      </w:pPr>
      <w:r w:rsidRPr="00004725">
        <w:rPr>
          <w:rFonts w:ascii="Times New Roman" w:hAnsi="Times New Roman" w:cs="Times New Roman"/>
          <w:b/>
          <w:sz w:val="24"/>
          <w:szCs w:val="24"/>
        </w:rPr>
        <w:t>Conclusion</w:t>
      </w:r>
    </w:p>
    <w:p w:rsidR="00EA2744" w:rsidRPr="00004725" w:rsidRDefault="003D3EC7"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Plant hormones play a significant role in potato tuberization. Gibberellins, anti-gibberellins (PBZ and CCC), and cytokinins promote the processes of stolonization and tuberization in potato. 50 ppm of Gibberellins increased the number of stolons, while 10 ppm of BAP increased the number and fresh weight of tubers in potato.</w:t>
      </w:r>
    </w:p>
    <w:p w:rsidR="003D377D" w:rsidRPr="00004725" w:rsidRDefault="003D377D" w:rsidP="00004725">
      <w:pPr>
        <w:spacing w:line="360" w:lineRule="auto"/>
        <w:jc w:val="both"/>
        <w:rPr>
          <w:rFonts w:ascii="Times New Roman" w:hAnsi="Times New Roman" w:cs="Times New Roman"/>
          <w:b/>
          <w:sz w:val="24"/>
          <w:szCs w:val="24"/>
        </w:rPr>
      </w:pPr>
      <w:r w:rsidRPr="00004725">
        <w:rPr>
          <w:rFonts w:ascii="Times New Roman" w:hAnsi="Times New Roman" w:cs="Times New Roman"/>
          <w:b/>
          <w:i/>
          <w:iCs/>
          <w:sz w:val="24"/>
          <w:szCs w:val="24"/>
        </w:rPr>
        <w:t xml:space="preserve">Acknowledgments </w:t>
      </w:r>
    </w:p>
    <w:p w:rsidR="00EA2744" w:rsidRPr="00004725" w:rsidRDefault="003D377D"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The authors acknowledge the</w:t>
      </w:r>
      <w:r w:rsidR="00FF4DB5" w:rsidRPr="00004725">
        <w:rPr>
          <w:rFonts w:ascii="Times New Roman" w:hAnsi="Times New Roman" w:cs="Times New Roman"/>
          <w:sz w:val="24"/>
          <w:szCs w:val="24"/>
        </w:rPr>
        <w:t xml:space="preserve"> </w:t>
      </w:r>
      <w:r w:rsidR="00C64CF5" w:rsidRPr="00004725">
        <w:rPr>
          <w:rFonts w:ascii="Times New Roman" w:hAnsi="Times New Roman" w:cs="Times New Roman"/>
          <w:sz w:val="24"/>
          <w:szCs w:val="24"/>
        </w:rPr>
        <w:t xml:space="preserve">CPRI, Shimla and the College of Horticulture, UHS, Bagalkot for sparing the material and the </w:t>
      </w:r>
      <w:r w:rsidR="00FF4DB5" w:rsidRPr="00004725">
        <w:rPr>
          <w:rFonts w:ascii="Times New Roman" w:hAnsi="Times New Roman" w:cs="Times New Roman"/>
          <w:sz w:val="24"/>
          <w:szCs w:val="24"/>
        </w:rPr>
        <w:t>Plant tissue culture laboratory</w:t>
      </w:r>
      <w:r w:rsidRPr="00004725">
        <w:rPr>
          <w:rFonts w:ascii="Times New Roman" w:hAnsi="Times New Roman" w:cs="Times New Roman"/>
          <w:sz w:val="24"/>
          <w:szCs w:val="24"/>
        </w:rPr>
        <w:t xml:space="preserve">, Department of </w:t>
      </w:r>
      <w:r w:rsidR="00FF4DB5" w:rsidRPr="00004725">
        <w:rPr>
          <w:rFonts w:ascii="Times New Roman" w:hAnsi="Times New Roman" w:cs="Times New Roman"/>
          <w:sz w:val="24"/>
          <w:szCs w:val="24"/>
        </w:rPr>
        <w:t>Crop Physiology</w:t>
      </w:r>
      <w:r w:rsidRPr="00004725">
        <w:rPr>
          <w:rFonts w:ascii="Times New Roman" w:hAnsi="Times New Roman" w:cs="Times New Roman"/>
          <w:sz w:val="24"/>
          <w:szCs w:val="24"/>
        </w:rPr>
        <w:t>, University</w:t>
      </w:r>
      <w:r w:rsidR="00FF4DB5" w:rsidRPr="00004725">
        <w:rPr>
          <w:rFonts w:ascii="Times New Roman" w:hAnsi="Times New Roman" w:cs="Times New Roman"/>
          <w:sz w:val="24"/>
          <w:szCs w:val="24"/>
        </w:rPr>
        <w:t xml:space="preserve"> of Agricultural Sciences</w:t>
      </w:r>
      <w:r w:rsidRPr="00004725">
        <w:rPr>
          <w:rFonts w:ascii="Times New Roman" w:hAnsi="Times New Roman" w:cs="Times New Roman"/>
          <w:sz w:val="24"/>
          <w:szCs w:val="24"/>
        </w:rPr>
        <w:t xml:space="preserve"> for the facilities extended in the successful completion of this investigation</w:t>
      </w:r>
      <w:r w:rsidR="00C64CF5" w:rsidRPr="00004725">
        <w:rPr>
          <w:rFonts w:ascii="Times New Roman" w:hAnsi="Times New Roman" w:cs="Times New Roman"/>
          <w:sz w:val="24"/>
          <w:szCs w:val="24"/>
        </w:rPr>
        <w:t xml:space="preserve">. </w:t>
      </w:r>
    </w:p>
    <w:p w:rsidR="003D377D" w:rsidRPr="00004725" w:rsidRDefault="003D377D" w:rsidP="00004725">
      <w:pPr>
        <w:spacing w:line="360" w:lineRule="auto"/>
        <w:jc w:val="both"/>
        <w:rPr>
          <w:rFonts w:ascii="Times New Roman" w:hAnsi="Times New Roman" w:cs="Times New Roman"/>
          <w:b/>
          <w:sz w:val="24"/>
          <w:szCs w:val="24"/>
        </w:rPr>
      </w:pPr>
      <w:r w:rsidRPr="00004725">
        <w:rPr>
          <w:rFonts w:ascii="Times New Roman" w:hAnsi="Times New Roman" w:cs="Times New Roman"/>
          <w:b/>
          <w:i/>
          <w:iCs/>
          <w:sz w:val="24"/>
          <w:szCs w:val="24"/>
        </w:rPr>
        <w:t xml:space="preserve">Conflict of interest </w:t>
      </w:r>
    </w:p>
    <w:p w:rsidR="00EA2744" w:rsidRPr="00004725" w:rsidRDefault="003D377D" w:rsidP="00004725">
      <w:pPr>
        <w:spacing w:line="360" w:lineRule="auto"/>
        <w:jc w:val="both"/>
        <w:rPr>
          <w:rFonts w:ascii="Times New Roman" w:hAnsi="Times New Roman" w:cs="Times New Roman"/>
          <w:sz w:val="24"/>
          <w:szCs w:val="24"/>
        </w:rPr>
      </w:pPr>
      <w:r w:rsidRPr="00004725">
        <w:rPr>
          <w:rFonts w:ascii="Times New Roman" w:hAnsi="Times New Roman" w:cs="Times New Roman"/>
          <w:sz w:val="24"/>
          <w:szCs w:val="24"/>
        </w:rPr>
        <w:t>The authors disclose no conflict of interest</w:t>
      </w:r>
    </w:p>
    <w:p w:rsidR="00EA2744" w:rsidRPr="00004725" w:rsidRDefault="00840AFC" w:rsidP="00004725">
      <w:pPr>
        <w:spacing w:line="360" w:lineRule="auto"/>
        <w:jc w:val="both"/>
        <w:rPr>
          <w:rFonts w:ascii="Times New Roman" w:hAnsi="Times New Roman" w:cs="Times New Roman"/>
          <w:b/>
          <w:sz w:val="24"/>
          <w:szCs w:val="24"/>
        </w:rPr>
      </w:pPr>
      <w:r w:rsidRPr="00004725">
        <w:rPr>
          <w:rFonts w:ascii="Times New Roman" w:hAnsi="Times New Roman" w:cs="Times New Roman"/>
          <w:b/>
          <w:sz w:val="24"/>
          <w:szCs w:val="24"/>
        </w:rPr>
        <w:t>References</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A</w:t>
      </w:r>
      <w:r w:rsidR="0079177D" w:rsidRPr="00004725">
        <w:rPr>
          <w:rFonts w:ascii="Times New Roman" w:hAnsi="Times New Roman" w:cs="Times New Roman"/>
          <w:sz w:val="24"/>
          <w:szCs w:val="24"/>
        </w:rPr>
        <w:t>ksenova</w:t>
      </w:r>
      <w:r w:rsidRPr="00004725">
        <w:rPr>
          <w:rFonts w:ascii="Times New Roman" w:hAnsi="Times New Roman" w:cs="Times New Roman"/>
          <w:sz w:val="24"/>
          <w:szCs w:val="24"/>
        </w:rPr>
        <w:t>, N. P., K</w:t>
      </w:r>
      <w:r w:rsidR="0079177D" w:rsidRPr="00004725">
        <w:rPr>
          <w:rFonts w:ascii="Times New Roman" w:hAnsi="Times New Roman" w:cs="Times New Roman"/>
          <w:sz w:val="24"/>
          <w:szCs w:val="24"/>
        </w:rPr>
        <w:t>onstantinova</w:t>
      </w:r>
      <w:r w:rsidRPr="00004725">
        <w:rPr>
          <w:rFonts w:ascii="Times New Roman" w:hAnsi="Times New Roman" w:cs="Times New Roman"/>
          <w:sz w:val="24"/>
          <w:szCs w:val="24"/>
        </w:rPr>
        <w:t>, T. N., G</w:t>
      </w:r>
      <w:r w:rsidR="0079177D" w:rsidRPr="00004725">
        <w:rPr>
          <w:rFonts w:ascii="Times New Roman" w:hAnsi="Times New Roman" w:cs="Times New Roman"/>
          <w:sz w:val="24"/>
          <w:szCs w:val="24"/>
        </w:rPr>
        <w:t>olyanovskaya</w:t>
      </w:r>
      <w:r w:rsidRPr="00004725">
        <w:rPr>
          <w:rFonts w:ascii="Times New Roman" w:hAnsi="Times New Roman" w:cs="Times New Roman"/>
          <w:sz w:val="24"/>
          <w:szCs w:val="24"/>
        </w:rPr>
        <w:t>, S. A., S</w:t>
      </w:r>
      <w:r w:rsidR="0079177D" w:rsidRPr="00004725">
        <w:rPr>
          <w:rFonts w:ascii="Times New Roman" w:hAnsi="Times New Roman" w:cs="Times New Roman"/>
          <w:sz w:val="24"/>
          <w:szCs w:val="24"/>
        </w:rPr>
        <w:t>ergeeva</w:t>
      </w:r>
      <w:r w:rsidRPr="00004725">
        <w:rPr>
          <w:rFonts w:ascii="Times New Roman" w:hAnsi="Times New Roman" w:cs="Times New Roman"/>
          <w:sz w:val="24"/>
          <w:szCs w:val="24"/>
        </w:rPr>
        <w:t xml:space="preserve">, L. I.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R</w:t>
      </w:r>
      <w:r w:rsidR="0079177D" w:rsidRPr="00004725">
        <w:rPr>
          <w:rFonts w:ascii="Times New Roman" w:hAnsi="Times New Roman" w:cs="Times New Roman"/>
          <w:sz w:val="24"/>
          <w:szCs w:val="24"/>
        </w:rPr>
        <w:t>omanov</w:t>
      </w:r>
      <w:r w:rsidR="0079177D">
        <w:rPr>
          <w:rFonts w:ascii="Times New Roman" w:hAnsi="Times New Roman" w:cs="Times New Roman"/>
          <w:sz w:val="24"/>
          <w:szCs w:val="24"/>
        </w:rPr>
        <w:t>, G. A. 2012.</w:t>
      </w:r>
      <w:r w:rsidRPr="00004725">
        <w:rPr>
          <w:rFonts w:ascii="Times New Roman" w:hAnsi="Times New Roman" w:cs="Times New Roman"/>
          <w:sz w:val="24"/>
          <w:szCs w:val="24"/>
        </w:rPr>
        <w:t xml:space="preserve"> Hormonal regulation of tuber formation in potato plants. </w:t>
      </w:r>
      <w:r w:rsidRPr="00004725">
        <w:rPr>
          <w:rFonts w:ascii="Times New Roman" w:hAnsi="Times New Roman" w:cs="Times New Roman"/>
          <w:i/>
          <w:iCs/>
          <w:sz w:val="24"/>
          <w:szCs w:val="24"/>
        </w:rPr>
        <w:t>Russian J. Plant Physiology</w:t>
      </w:r>
      <w:r w:rsidRPr="00004725">
        <w:rPr>
          <w:rFonts w:ascii="Times New Roman" w:hAnsi="Times New Roman" w:cs="Times New Roman"/>
          <w:sz w:val="24"/>
          <w:szCs w:val="24"/>
        </w:rPr>
        <w:t xml:space="preserve">, </w:t>
      </w:r>
      <w:r w:rsidRPr="00004725">
        <w:rPr>
          <w:rFonts w:ascii="Times New Roman" w:hAnsi="Times New Roman" w:cs="Times New Roman"/>
          <w:b/>
          <w:bCs/>
          <w:sz w:val="24"/>
          <w:szCs w:val="24"/>
        </w:rPr>
        <w:t xml:space="preserve">59 </w:t>
      </w:r>
      <w:r w:rsidRPr="00004725">
        <w:rPr>
          <w:rFonts w:ascii="Times New Roman" w:hAnsi="Times New Roman" w:cs="Times New Roman"/>
          <w:sz w:val="24"/>
          <w:szCs w:val="24"/>
        </w:rPr>
        <w:t xml:space="preserve">(4): 451-466. </w:t>
      </w:r>
      <w:hyperlink r:id="rId13" w:history="1">
        <w:r w:rsidRPr="00004725">
          <w:rPr>
            <w:rFonts w:ascii="Times New Roman" w:hAnsi="Times New Roman" w:cs="Times New Roman"/>
            <w:color w:val="0563C1" w:themeColor="hyperlink"/>
            <w:sz w:val="24"/>
            <w:szCs w:val="24"/>
            <w:u w:val="single"/>
          </w:rPr>
          <w:t>https://doi.org/10.1134/s1021443712040024</w:t>
        </w:r>
      </w:hyperlink>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A</w:t>
      </w:r>
      <w:r w:rsidR="0079177D" w:rsidRPr="00004725">
        <w:rPr>
          <w:rFonts w:ascii="Times New Roman" w:hAnsi="Times New Roman" w:cs="Times New Roman"/>
          <w:sz w:val="24"/>
          <w:szCs w:val="24"/>
        </w:rPr>
        <w:t>ksenova</w:t>
      </w:r>
      <w:r w:rsidRPr="00004725">
        <w:rPr>
          <w:rFonts w:ascii="Times New Roman" w:hAnsi="Times New Roman" w:cs="Times New Roman"/>
          <w:sz w:val="24"/>
          <w:szCs w:val="24"/>
        </w:rPr>
        <w:t>, N. P., S</w:t>
      </w:r>
      <w:r w:rsidR="0079177D" w:rsidRPr="00004725">
        <w:rPr>
          <w:rFonts w:ascii="Times New Roman" w:hAnsi="Times New Roman" w:cs="Times New Roman"/>
          <w:sz w:val="24"/>
          <w:szCs w:val="24"/>
        </w:rPr>
        <w:t>ergeeva</w:t>
      </w:r>
      <w:r w:rsidRPr="00004725">
        <w:rPr>
          <w:rFonts w:ascii="Times New Roman" w:hAnsi="Times New Roman" w:cs="Times New Roman"/>
          <w:sz w:val="24"/>
          <w:szCs w:val="24"/>
        </w:rPr>
        <w:t>, L. I., K</w:t>
      </w:r>
      <w:r w:rsidR="0079177D" w:rsidRPr="00004725">
        <w:rPr>
          <w:rFonts w:ascii="Times New Roman" w:hAnsi="Times New Roman" w:cs="Times New Roman"/>
          <w:sz w:val="24"/>
          <w:szCs w:val="24"/>
        </w:rPr>
        <w:t>olachevskaya</w:t>
      </w:r>
      <w:r w:rsidRPr="00004725">
        <w:rPr>
          <w:rFonts w:ascii="Times New Roman" w:hAnsi="Times New Roman" w:cs="Times New Roman"/>
          <w:sz w:val="24"/>
          <w:szCs w:val="24"/>
        </w:rPr>
        <w:t xml:space="preserve">, O. O.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R</w:t>
      </w:r>
      <w:r w:rsidR="0079177D" w:rsidRPr="00004725">
        <w:rPr>
          <w:rFonts w:ascii="Times New Roman" w:hAnsi="Times New Roman" w:cs="Times New Roman"/>
          <w:sz w:val="24"/>
          <w:szCs w:val="24"/>
        </w:rPr>
        <w:t>omanov</w:t>
      </w:r>
      <w:r w:rsidR="0079177D">
        <w:rPr>
          <w:rFonts w:ascii="Times New Roman" w:hAnsi="Times New Roman" w:cs="Times New Roman"/>
          <w:sz w:val="24"/>
          <w:szCs w:val="24"/>
        </w:rPr>
        <w:t>, G. A. 2014.</w:t>
      </w:r>
      <w:r w:rsidRPr="00004725">
        <w:rPr>
          <w:rFonts w:ascii="Times New Roman" w:hAnsi="Times New Roman" w:cs="Times New Roman"/>
          <w:sz w:val="24"/>
          <w:szCs w:val="24"/>
        </w:rPr>
        <w:t xml:space="preserve"> Hormonal regulation of tuber formation in potato. </w:t>
      </w:r>
      <w:r w:rsidRPr="00004725">
        <w:rPr>
          <w:rFonts w:ascii="Times New Roman" w:hAnsi="Times New Roman" w:cs="Times New Roman"/>
          <w:i/>
          <w:iCs/>
          <w:sz w:val="24"/>
          <w:szCs w:val="24"/>
        </w:rPr>
        <w:t>Bulbous plants: Biotechnology</w:t>
      </w:r>
      <w:r w:rsidRPr="00004725">
        <w:rPr>
          <w:rFonts w:ascii="Times New Roman" w:hAnsi="Times New Roman" w:cs="Times New Roman"/>
          <w:sz w:val="24"/>
          <w:szCs w:val="24"/>
        </w:rPr>
        <w:t>, 3-36.</w:t>
      </w:r>
    </w:p>
    <w:p w:rsidR="00A868C6" w:rsidRPr="00004725" w:rsidRDefault="0079177D" w:rsidP="00004725">
      <w:pPr>
        <w:pStyle w:val="ListParagraph"/>
        <w:spacing w:before="240" w:after="240" w:line="360" w:lineRule="auto"/>
        <w:ind w:hanging="720"/>
        <w:contextualSpacing w:val="0"/>
        <w:jc w:val="both"/>
        <w:rPr>
          <w:rStyle w:val="Hyperlink"/>
          <w:rFonts w:ascii="Times New Roman" w:hAnsi="Times New Roman" w:cs="Times New Roman"/>
          <w:sz w:val="24"/>
          <w:szCs w:val="24"/>
        </w:rPr>
      </w:pPr>
      <w:r>
        <w:rPr>
          <w:rFonts w:ascii="Times New Roman" w:hAnsi="Times New Roman" w:cs="Times New Roman"/>
          <w:sz w:val="24"/>
          <w:szCs w:val="24"/>
        </w:rPr>
        <w:lastRenderedPageBreak/>
        <w:t>Al</w:t>
      </w:r>
      <w:r w:rsidR="00A868C6" w:rsidRPr="00004725">
        <w:rPr>
          <w:rFonts w:ascii="Times New Roman" w:hAnsi="Times New Roman" w:cs="Times New Roman"/>
          <w:sz w:val="24"/>
          <w:szCs w:val="24"/>
        </w:rPr>
        <w:t>-</w:t>
      </w:r>
      <w:r w:rsidRPr="00004725">
        <w:rPr>
          <w:rFonts w:ascii="Times New Roman" w:hAnsi="Times New Roman" w:cs="Times New Roman"/>
          <w:sz w:val="24"/>
          <w:szCs w:val="24"/>
        </w:rPr>
        <w:t>doori</w:t>
      </w:r>
      <w:r>
        <w:rPr>
          <w:rFonts w:ascii="Times New Roman" w:hAnsi="Times New Roman" w:cs="Times New Roman"/>
          <w:sz w:val="24"/>
          <w:szCs w:val="24"/>
        </w:rPr>
        <w:t xml:space="preserve">, S. 2023. </w:t>
      </w:r>
      <w:r w:rsidR="00A868C6" w:rsidRPr="00004725">
        <w:rPr>
          <w:rFonts w:ascii="Times New Roman" w:hAnsi="Times New Roman" w:cs="Times New Roman"/>
          <w:sz w:val="24"/>
          <w:szCs w:val="24"/>
        </w:rPr>
        <w:t xml:space="preserve">Determining of Optimum Concentration of Foliar Spraying with Gibberellic (GA3) and Indole acetic acid (IAA) on Growth and Productivity of Three Sesame Genotypes (Sesamum indicum L.). </w:t>
      </w:r>
      <w:r w:rsidR="00A868C6" w:rsidRPr="00004725">
        <w:rPr>
          <w:rFonts w:ascii="Times New Roman" w:hAnsi="Times New Roman" w:cs="Times New Roman"/>
          <w:i/>
          <w:iCs/>
          <w:sz w:val="24"/>
          <w:szCs w:val="24"/>
        </w:rPr>
        <w:t>Muthanna Journal for Agricultural Sciences</w:t>
      </w:r>
      <w:r w:rsidR="00A868C6" w:rsidRPr="00004725">
        <w:rPr>
          <w:rFonts w:ascii="Times New Roman" w:hAnsi="Times New Roman" w:cs="Times New Roman"/>
          <w:sz w:val="24"/>
          <w:szCs w:val="24"/>
        </w:rPr>
        <w:t xml:space="preserve">, </w:t>
      </w:r>
      <w:r w:rsidR="00A868C6" w:rsidRPr="00004725">
        <w:rPr>
          <w:rFonts w:ascii="Times New Roman" w:hAnsi="Times New Roman" w:cs="Times New Roman"/>
          <w:b/>
          <w:bCs/>
          <w:sz w:val="24"/>
          <w:szCs w:val="24"/>
        </w:rPr>
        <w:t xml:space="preserve">10 </w:t>
      </w:r>
      <w:r w:rsidR="00A868C6" w:rsidRPr="00004725">
        <w:rPr>
          <w:rFonts w:ascii="Times New Roman" w:hAnsi="Times New Roman" w:cs="Times New Roman"/>
          <w:sz w:val="24"/>
          <w:szCs w:val="24"/>
        </w:rPr>
        <w:t xml:space="preserve">(2): 1-15. </w:t>
      </w:r>
      <w:hyperlink r:id="rId14" w:history="1">
        <w:r w:rsidR="00A868C6" w:rsidRPr="00004725">
          <w:rPr>
            <w:rStyle w:val="Hyperlink"/>
            <w:rFonts w:ascii="Times New Roman" w:hAnsi="Times New Roman" w:cs="Times New Roman"/>
            <w:sz w:val="24"/>
            <w:szCs w:val="24"/>
          </w:rPr>
          <w:t>https://doi.org/10.52113/mjas04/10.2/28</w:t>
        </w:r>
      </w:hyperlink>
      <w:r w:rsidR="00A868C6" w:rsidRPr="00004725">
        <w:rPr>
          <w:rStyle w:val="Hyperlink"/>
          <w:rFonts w:ascii="Times New Roman" w:hAnsi="Times New Roman" w:cs="Times New Roman"/>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A</w:t>
      </w:r>
      <w:r w:rsidR="0079177D" w:rsidRPr="00004725">
        <w:rPr>
          <w:rFonts w:ascii="Times New Roman" w:hAnsi="Times New Roman" w:cs="Times New Roman"/>
          <w:sz w:val="24"/>
          <w:szCs w:val="24"/>
        </w:rPr>
        <w:t>lexopoulos</w:t>
      </w:r>
      <w:r w:rsidRPr="00004725">
        <w:rPr>
          <w:rFonts w:ascii="Times New Roman" w:hAnsi="Times New Roman" w:cs="Times New Roman"/>
          <w:sz w:val="24"/>
          <w:szCs w:val="24"/>
        </w:rPr>
        <w:t>, A. A., A</w:t>
      </w:r>
      <w:r w:rsidR="0079177D" w:rsidRPr="00004725">
        <w:rPr>
          <w:rFonts w:ascii="Times New Roman" w:hAnsi="Times New Roman" w:cs="Times New Roman"/>
          <w:sz w:val="24"/>
          <w:szCs w:val="24"/>
        </w:rPr>
        <w:t>koumianakis</w:t>
      </w:r>
      <w:r w:rsidRPr="00004725">
        <w:rPr>
          <w:rFonts w:ascii="Times New Roman" w:hAnsi="Times New Roman" w:cs="Times New Roman"/>
          <w:sz w:val="24"/>
          <w:szCs w:val="24"/>
        </w:rPr>
        <w:t xml:space="preserve">, K. A.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P</w:t>
      </w:r>
      <w:r w:rsidR="0079177D" w:rsidRPr="00004725">
        <w:rPr>
          <w:rFonts w:ascii="Times New Roman" w:hAnsi="Times New Roman" w:cs="Times New Roman"/>
          <w:sz w:val="24"/>
          <w:szCs w:val="24"/>
        </w:rPr>
        <w:t>assam</w:t>
      </w:r>
      <w:r w:rsidR="0079177D">
        <w:rPr>
          <w:rFonts w:ascii="Times New Roman" w:hAnsi="Times New Roman" w:cs="Times New Roman"/>
          <w:sz w:val="24"/>
          <w:szCs w:val="24"/>
        </w:rPr>
        <w:t>, H. C. 2006.</w:t>
      </w:r>
      <w:r w:rsidRPr="00004725">
        <w:rPr>
          <w:rFonts w:ascii="Times New Roman" w:hAnsi="Times New Roman" w:cs="Times New Roman"/>
          <w:sz w:val="24"/>
          <w:szCs w:val="24"/>
        </w:rPr>
        <w:t xml:space="preserve"> Effect of plant growth regulators on the tuberisation and physiological age of potato (</w:t>
      </w:r>
      <w:r w:rsidRPr="00004725">
        <w:rPr>
          <w:rFonts w:ascii="Times New Roman" w:hAnsi="Times New Roman" w:cs="Times New Roman"/>
          <w:i/>
          <w:iCs/>
          <w:sz w:val="24"/>
          <w:szCs w:val="24"/>
        </w:rPr>
        <w:t>Solanum tuberosum</w:t>
      </w:r>
      <w:r w:rsidRPr="00004725">
        <w:rPr>
          <w:rFonts w:ascii="Times New Roman" w:hAnsi="Times New Roman" w:cs="Times New Roman"/>
          <w:sz w:val="24"/>
          <w:szCs w:val="24"/>
        </w:rPr>
        <w:t xml:space="preserve"> L.) tubers grown from true potato seed. </w:t>
      </w:r>
      <w:r w:rsidRPr="00004725">
        <w:rPr>
          <w:rFonts w:ascii="Times New Roman" w:hAnsi="Times New Roman" w:cs="Times New Roman"/>
          <w:i/>
          <w:iCs/>
          <w:sz w:val="24"/>
          <w:szCs w:val="24"/>
        </w:rPr>
        <w:t>Canadian Journal of Plant Science</w:t>
      </w:r>
      <w:r w:rsidRPr="00004725">
        <w:rPr>
          <w:rFonts w:ascii="Times New Roman" w:hAnsi="Times New Roman" w:cs="Times New Roman"/>
          <w:sz w:val="24"/>
          <w:szCs w:val="24"/>
        </w:rPr>
        <w:t>, </w:t>
      </w:r>
      <w:r w:rsidRPr="00004725">
        <w:rPr>
          <w:rFonts w:ascii="Times New Roman" w:hAnsi="Times New Roman" w:cs="Times New Roman"/>
          <w:b/>
          <w:bCs/>
          <w:sz w:val="24"/>
          <w:szCs w:val="24"/>
        </w:rPr>
        <w:t>86</w:t>
      </w:r>
      <w:r w:rsidRPr="00004725">
        <w:rPr>
          <w:rFonts w:ascii="Times New Roman" w:hAnsi="Times New Roman" w:cs="Times New Roman"/>
          <w:sz w:val="24"/>
          <w:szCs w:val="24"/>
        </w:rPr>
        <w:t>(4): 1217-1225.</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563C1" w:themeColor="hyperlink"/>
          <w:sz w:val="24"/>
          <w:szCs w:val="24"/>
          <w:u w:val="single"/>
        </w:rPr>
      </w:pPr>
      <w:r w:rsidRPr="00004725">
        <w:rPr>
          <w:rFonts w:ascii="Times New Roman" w:hAnsi="Times New Roman" w:cs="Times New Roman"/>
          <w:color w:val="000000" w:themeColor="text1"/>
          <w:sz w:val="24"/>
          <w:szCs w:val="24"/>
        </w:rPr>
        <w:t>A</w:t>
      </w:r>
      <w:r w:rsidR="0079177D" w:rsidRPr="00004725">
        <w:rPr>
          <w:rFonts w:ascii="Times New Roman" w:hAnsi="Times New Roman" w:cs="Times New Roman"/>
          <w:color w:val="000000" w:themeColor="text1"/>
          <w:sz w:val="24"/>
          <w:szCs w:val="24"/>
        </w:rPr>
        <w:t>li</w:t>
      </w:r>
      <w:r w:rsidRPr="00004725">
        <w:rPr>
          <w:rFonts w:ascii="Times New Roman" w:hAnsi="Times New Roman" w:cs="Times New Roman"/>
          <w:color w:val="000000" w:themeColor="text1"/>
          <w:sz w:val="24"/>
          <w:szCs w:val="24"/>
        </w:rPr>
        <w:t>, S., K</w:t>
      </w:r>
      <w:r w:rsidR="0079177D" w:rsidRPr="00004725">
        <w:rPr>
          <w:rFonts w:ascii="Times New Roman" w:hAnsi="Times New Roman" w:cs="Times New Roman"/>
          <w:color w:val="000000" w:themeColor="text1"/>
          <w:sz w:val="24"/>
          <w:szCs w:val="24"/>
        </w:rPr>
        <w:t>han</w:t>
      </w:r>
      <w:r w:rsidRPr="00004725">
        <w:rPr>
          <w:rFonts w:ascii="Times New Roman" w:hAnsi="Times New Roman" w:cs="Times New Roman"/>
          <w:color w:val="000000" w:themeColor="text1"/>
          <w:sz w:val="24"/>
          <w:szCs w:val="24"/>
        </w:rPr>
        <w:t>, N., N</w:t>
      </w:r>
      <w:r w:rsidR="0079177D" w:rsidRPr="00004725">
        <w:rPr>
          <w:rFonts w:ascii="Times New Roman" w:hAnsi="Times New Roman" w:cs="Times New Roman"/>
          <w:color w:val="000000" w:themeColor="text1"/>
          <w:sz w:val="24"/>
          <w:szCs w:val="24"/>
        </w:rPr>
        <w:t>ouroz</w:t>
      </w:r>
      <w:r w:rsidRPr="00004725">
        <w:rPr>
          <w:rFonts w:ascii="Times New Roman" w:hAnsi="Times New Roman" w:cs="Times New Roman"/>
          <w:color w:val="000000" w:themeColor="text1"/>
          <w:sz w:val="24"/>
          <w:szCs w:val="24"/>
        </w:rPr>
        <w:t>, F., E</w:t>
      </w:r>
      <w:r w:rsidR="0079177D" w:rsidRPr="00004725">
        <w:rPr>
          <w:rFonts w:ascii="Times New Roman" w:hAnsi="Times New Roman" w:cs="Times New Roman"/>
          <w:color w:val="000000" w:themeColor="text1"/>
          <w:sz w:val="24"/>
          <w:szCs w:val="24"/>
        </w:rPr>
        <w:t>rum</w:t>
      </w:r>
      <w:r w:rsidRPr="00004725">
        <w:rPr>
          <w:rFonts w:ascii="Times New Roman" w:hAnsi="Times New Roman" w:cs="Times New Roman"/>
          <w:color w:val="000000" w:themeColor="text1"/>
          <w:sz w:val="24"/>
          <w:szCs w:val="24"/>
        </w:rPr>
        <w:t>, S., N</w:t>
      </w:r>
      <w:r w:rsidR="0079177D" w:rsidRPr="00004725">
        <w:rPr>
          <w:rFonts w:ascii="Times New Roman" w:hAnsi="Times New Roman" w:cs="Times New Roman"/>
          <w:color w:val="000000" w:themeColor="text1"/>
          <w:sz w:val="24"/>
          <w:szCs w:val="24"/>
        </w:rPr>
        <w:t>asim</w:t>
      </w:r>
      <w:r w:rsidRPr="00004725">
        <w:rPr>
          <w:rFonts w:ascii="Times New Roman" w:hAnsi="Times New Roman" w:cs="Times New Roman"/>
          <w:color w:val="000000" w:themeColor="text1"/>
          <w:sz w:val="24"/>
          <w:szCs w:val="24"/>
        </w:rPr>
        <w:t xml:space="preserve">, W. </w:t>
      </w:r>
      <w:r w:rsidR="0079177D"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S</w:t>
      </w:r>
      <w:r w:rsidR="0079177D" w:rsidRPr="00004725">
        <w:rPr>
          <w:rFonts w:ascii="Times New Roman" w:hAnsi="Times New Roman" w:cs="Times New Roman"/>
          <w:color w:val="000000" w:themeColor="text1"/>
          <w:sz w:val="24"/>
          <w:szCs w:val="24"/>
        </w:rPr>
        <w:t>hahid</w:t>
      </w:r>
      <w:r w:rsidRPr="00004725">
        <w:rPr>
          <w:rFonts w:ascii="Times New Roman" w:hAnsi="Times New Roman" w:cs="Times New Roman"/>
          <w:color w:val="000000" w:themeColor="text1"/>
          <w:sz w:val="24"/>
          <w:szCs w:val="24"/>
        </w:rPr>
        <w:t xml:space="preserve">, M. A., 2018, </w:t>
      </w:r>
      <w:r w:rsidRPr="00004725">
        <w:rPr>
          <w:rFonts w:ascii="Times New Roman" w:hAnsi="Times New Roman" w:cs="Times New Roman"/>
          <w:i/>
          <w:iCs/>
          <w:color w:val="000000" w:themeColor="text1"/>
          <w:sz w:val="24"/>
          <w:szCs w:val="24"/>
        </w:rPr>
        <w:t xml:space="preserve">In vitro </w:t>
      </w:r>
      <w:r w:rsidRPr="00004725">
        <w:rPr>
          <w:rFonts w:ascii="Times New Roman" w:hAnsi="Times New Roman" w:cs="Times New Roman"/>
          <w:color w:val="000000" w:themeColor="text1"/>
          <w:sz w:val="24"/>
          <w:szCs w:val="24"/>
        </w:rPr>
        <w:t>effects of GA</w:t>
      </w:r>
      <w:r w:rsidRPr="00004725">
        <w:rPr>
          <w:rFonts w:ascii="Times New Roman" w:hAnsi="Times New Roman" w:cs="Times New Roman"/>
          <w:color w:val="000000" w:themeColor="text1"/>
          <w:sz w:val="24"/>
          <w:szCs w:val="24"/>
          <w:vertAlign w:val="subscript"/>
        </w:rPr>
        <w:t>3</w:t>
      </w:r>
      <w:r w:rsidRPr="00004725">
        <w:rPr>
          <w:rFonts w:ascii="Times New Roman" w:hAnsi="Times New Roman" w:cs="Times New Roman"/>
          <w:color w:val="000000" w:themeColor="text1"/>
          <w:sz w:val="24"/>
          <w:szCs w:val="24"/>
        </w:rPr>
        <w:t xml:space="preserve"> on morphogenesis of CIP potato explants and acclimatization of plantlets in field. </w:t>
      </w:r>
      <w:r w:rsidRPr="00004725">
        <w:rPr>
          <w:rFonts w:ascii="Times New Roman" w:hAnsi="Times New Roman" w:cs="Times New Roman"/>
          <w:i/>
          <w:iCs/>
          <w:color w:val="000000" w:themeColor="text1"/>
          <w:sz w:val="24"/>
          <w:szCs w:val="24"/>
        </w:rPr>
        <w:t>In Vitro</w:t>
      </w:r>
      <w:r w:rsidRPr="00004725">
        <w:rPr>
          <w:rFonts w:ascii="Times New Roman" w:hAnsi="Times New Roman" w:cs="Times New Roman"/>
          <w:i/>
          <w:color w:val="000000" w:themeColor="text1"/>
          <w:sz w:val="24"/>
          <w:szCs w:val="24"/>
        </w:rPr>
        <w:t xml:space="preserve"> Cellular and amp; Developmental Biology Plant</w:t>
      </w:r>
      <w:r w:rsidRPr="00004725">
        <w:rPr>
          <w:rFonts w:ascii="Times New Roman" w:hAnsi="Times New Roman" w:cs="Times New Roman"/>
          <w:color w:val="000000" w:themeColor="text1"/>
          <w:sz w:val="24"/>
          <w:szCs w:val="24"/>
        </w:rPr>
        <w:t xml:space="preserve">, 54(1):104–111. </w:t>
      </w:r>
      <w:hyperlink r:id="rId15" w:history="1">
        <w:r w:rsidRPr="00004725">
          <w:rPr>
            <w:rFonts w:ascii="Times New Roman" w:hAnsi="Times New Roman" w:cs="Times New Roman"/>
            <w:color w:val="0563C1" w:themeColor="hyperlink"/>
            <w:sz w:val="24"/>
            <w:szCs w:val="24"/>
            <w:u w:val="single"/>
          </w:rPr>
          <w:t>https://doi.org/10.1007/s11627-017-9874-x</w:t>
        </w:r>
      </w:hyperlink>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563C1" w:themeColor="hyperlink"/>
          <w:sz w:val="24"/>
          <w:szCs w:val="24"/>
          <w:u w:val="single"/>
        </w:rPr>
      </w:pPr>
      <w:r w:rsidRPr="00004725">
        <w:rPr>
          <w:rFonts w:ascii="Times New Roman" w:hAnsi="Times New Roman" w:cs="Times New Roman"/>
          <w:color w:val="000000" w:themeColor="text1"/>
          <w:sz w:val="24"/>
          <w:szCs w:val="24"/>
        </w:rPr>
        <w:t>B</w:t>
      </w:r>
      <w:r w:rsidR="0079177D" w:rsidRPr="00004725">
        <w:rPr>
          <w:rFonts w:ascii="Times New Roman" w:hAnsi="Times New Roman" w:cs="Times New Roman"/>
          <w:color w:val="000000" w:themeColor="text1"/>
          <w:sz w:val="24"/>
          <w:szCs w:val="24"/>
        </w:rPr>
        <w:t>orna</w:t>
      </w:r>
      <w:r w:rsidRPr="00004725">
        <w:rPr>
          <w:rFonts w:ascii="Times New Roman" w:hAnsi="Times New Roman" w:cs="Times New Roman"/>
          <w:color w:val="000000" w:themeColor="text1"/>
          <w:sz w:val="24"/>
          <w:szCs w:val="24"/>
        </w:rPr>
        <w:t>, R. S., H</w:t>
      </w:r>
      <w:r w:rsidR="0079177D" w:rsidRPr="00004725">
        <w:rPr>
          <w:rFonts w:ascii="Times New Roman" w:hAnsi="Times New Roman" w:cs="Times New Roman"/>
          <w:color w:val="000000" w:themeColor="text1"/>
          <w:sz w:val="24"/>
          <w:szCs w:val="24"/>
        </w:rPr>
        <w:t>oque</w:t>
      </w:r>
      <w:r w:rsidRPr="00004725">
        <w:rPr>
          <w:rFonts w:ascii="Times New Roman" w:hAnsi="Times New Roman" w:cs="Times New Roman"/>
          <w:color w:val="000000" w:themeColor="text1"/>
          <w:sz w:val="24"/>
          <w:szCs w:val="24"/>
        </w:rPr>
        <w:t xml:space="preserve">, M., I. </w:t>
      </w:r>
      <w:r w:rsidR="0079177D"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S</w:t>
      </w:r>
      <w:r w:rsidR="0079177D" w:rsidRPr="00004725">
        <w:rPr>
          <w:rFonts w:ascii="Times New Roman" w:hAnsi="Times New Roman" w:cs="Times New Roman"/>
          <w:color w:val="000000" w:themeColor="text1"/>
          <w:sz w:val="24"/>
          <w:szCs w:val="24"/>
        </w:rPr>
        <w:t>arker</w:t>
      </w:r>
      <w:r w:rsidR="0079177D">
        <w:rPr>
          <w:rFonts w:ascii="Times New Roman" w:hAnsi="Times New Roman" w:cs="Times New Roman"/>
          <w:color w:val="000000" w:themeColor="text1"/>
          <w:sz w:val="24"/>
          <w:szCs w:val="24"/>
        </w:rPr>
        <w:t xml:space="preserve"> R., H. 2019.</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i/>
          <w:iCs/>
          <w:color w:val="000000" w:themeColor="text1"/>
          <w:sz w:val="24"/>
          <w:szCs w:val="24"/>
        </w:rPr>
        <w:t>In vitro</w:t>
      </w:r>
      <w:r w:rsidRPr="00004725">
        <w:rPr>
          <w:rFonts w:ascii="Times New Roman" w:hAnsi="Times New Roman" w:cs="Times New Roman"/>
          <w:color w:val="000000" w:themeColor="text1"/>
          <w:sz w:val="24"/>
          <w:szCs w:val="24"/>
        </w:rPr>
        <w:t xml:space="preserve"> microtuber induction and regeneration of plantlets from microtuber discs of cultivated potato (</w:t>
      </w:r>
      <w:r w:rsidRPr="00004725">
        <w:rPr>
          <w:rFonts w:ascii="Times New Roman" w:hAnsi="Times New Roman" w:cs="Times New Roman"/>
          <w:i/>
          <w:iCs/>
          <w:color w:val="000000" w:themeColor="text1"/>
          <w:sz w:val="24"/>
          <w:szCs w:val="24"/>
        </w:rPr>
        <w:t>Solanum tuberosum</w:t>
      </w:r>
      <w:r w:rsidRPr="00004725">
        <w:rPr>
          <w:rFonts w:ascii="Times New Roman" w:hAnsi="Times New Roman" w:cs="Times New Roman"/>
          <w:color w:val="000000" w:themeColor="text1"/>
          <w:sz w:val="24"/>
          <w:szCs w:val="24"/>
        </w:rPr>
        <w:t xml:space="preserve"> L.). </w:t>
      </w:r>
      <w:r w:rsidRPr="00004725">
        <w:rPr>
          <w:rFonts w:ascii="Times New Roman" w:hAnsi="Times New Roman" w:cs="Times New Roman"/>
          <w:i/>
          <w:iCs/>
          <w:color w:val="000000" w:themeColor="text1"/>
          <w:sz w:val="24"/>
          <w:szCs w:val="24"/>
        </w:rPr>
        <w:t>Plant Tissue Cult. and Biotech.,</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29</w:t>
      </w:r>
      <w:r w:rsidRPr="00004725">
        <w:rPr>
          <w:rFonts w:ascii="Times New Roman" w:hAnsi="Times New Roman" w:cs="Times New Roman"/>
          <w:color w:val="000000" w:themeColor="text1"/>
          <w:sz w:val="24"/>
          <w:szCs w:val="24"/>
        </w:rPr>
        <w:t xml:space="preserve">(1):63-72. </w:t>
      </w:r>
      <w:hyperlink r:id="rId16" w:history="1">
        <w:r w:rsidRPr="00004725">
          <w:rPr>
            <w:rFonts w:ascii="Times New Roman" w:hAnsi="Times New Roman" w:cs="Times New Roman"/>
            <w:color w:val="0563C1" w:themeColor="hyperlink"/>
            <w:sz w:val="24"/>
            <w:szCs w:val="24"/>
            <w:u w:val="single"/>
          </w:rPr>
          <w:t>https://doi.org/10.3329/ptcb.v29i1.41979</w:t>
        </w:r>
      </w:hyperlink>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t>B</w:t>
      </w:r>
      <w:r w:rsidR="0079177D" w:rsidRPr="00004725">
        <w:rPr>
          <w:rFonts w:ascii="Times New Roman" w:hAnsi="Times New Roman" w:cs="Times New Roman"/>
          <w:sz w:val="24"/>
          <w:szCs w:val="24"/>
        </w:rPr>
        <w:t>usov</w:t>
      </w:r>
      <w:r w:rsidRPr="00004725">
        <w:rPr>
          <w:rFonts w:ascii="Times New Roman" w:hAnsi="Times New Roman" w:cs="Times New Roman"/>
          <w:sz w:val="24"/>
          <w:szCs w:val="24"/>
        </w:rPr>
        <w:t>, V. B., B</w:t>
      </w:r>
      <w:r w:rsidR="0079177D" w:rsidRPr="00004725">
        <w:rPr>
          <w:rFonts w:ascii="Times New Roman" w:hAnsi="Times New Roman" w:cs="Times New Roman"/>
          <w:sz w:val="24"/>
          <w:szCs w:val="24"/>
        </w:rPr>
        <w:t>runner</w:t>
      </w:r>
      <w:r w:rsidRPr="00004725">
        <w:rPr>
          <w:rFonts w:ascii="Times New Roman" w:hAnsi="Times New Roman" w:cs="Times New Roman"/>
          <w:sz w:val="24"/>
          <w:szCs w:val="24"/>
        </w:rPr>
        <w:t xml:space="preserve">, A. M.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S</w:t>
      </w:r>
      <w:r w:rsidR="0079177D" w:rsidRPr="00004725">
        <w:rPr>
          <w:rFonts w:ascii="Times New Roman" w:hAnsi="Times New Roman" w:cs="Times New Roman"/>
          <w:sz w:val="24"/>
          <w:szCs w:val="24"/>
        </w:rPr>
        <w:t>trauss</w:t>
      </w:r>
      <w:r w:rsidR="0079177D">
        <w:rPr>
          <w:rFonts w:ascii="Times New Roman" w:hAnsi="Times New Roman" w:cs="Times New Roman"/>
          <w:sz w:val="24"/>
          <w:szCs w:val="24"/>
        </w:rPr>
        <w:t>, S. H. 2008.</w:t>
      </w:r>
      <w:r w:rsidRPr="00004725">
        <w:rPr>
          <w:rFonts w:ascii="Times New Roman" w:hAnsi="Times New Roman" w:cs="Times New Roman"/>
          <w:sz w:val="24"/>
          <w:szCs w:val="24"/>
        </w:rPr>
        <w:t xml:space="preserve"> Genes for control of plant stature and form. </w:t>
      </w:r>
      <w:r w:rsidRPr="00004725">
        <w:rPr>
          <w:rFonts w:ascii="Times New Roman" w:hAnsi="Times New Roman" w:cs="Times New Roman"/>
          <w:i/>
          <w:sz w:val="24"/>
          <w:szCs w:val="24"/>
        </w:rPr>
        <w:t>New Phytologist,</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177</w:t>
      </w:r>
      <w:r w:rsidRPr="00004725">
        <w:rPr>
          <w:rFonts w:ascii="Times New Roman" w:hAnsi="Times New Roman" w:cs="Times New Roman"/>
          <w:sz w:val="24"/>
          <w:szCs w:val="24"/>
        </w:rPr>
        <w:t>: 589-607.</w:t>
      </w:r>
    </w:p>
    <w:p w:rsidR="00A868C6" w:rsidRPr="00004725" w:rsidRDefault="00A868C6" w:rsidP="00004725">
      <w:pPr>
        <w:spacing w:before="240" w:after="240" w:line="360" w:lineRule="auto"/>
        <w:ind w:left="720" w:hanging="720"/>
        <w:jc w:val="both"/>
        <w:rPr>
          <w:rFonts w:ascii="Times New Roman" w:hAnsi="Times New Roman" w:cs="Times New Roman"/>
          <w:color w:val="0563C1" w:themeColor="hyperlink"/>
          <w:sz w:val="24"/>
          <w:szCs w:val="24"/>
          <w:u w:val="single"/>
        </w:rPr>
      </w:pPr>
      <w:r w:rsidRPr="00004725">
        <w:rPr>
          <w:rFonts w:ascii="Times New Roman" w:hAnsi="Times New Roman" w:cs="Times New Roman"/>
          <w:color w:val="000000" w:themeColor="text1"/>
          <w:sz w:val="24"/>
          <w:szCs w:val="24"/>
        </w:rPr>
        <w:t>C</w:t>
      </w:r>
      <w:r w:rsidR="0079177D" w:rsidRPr="00004725">
        <w:rPr>
          <w:rFonts w:ascii="Times New Roman" w:hAnsi="Times New Roman" w:cs="Times New Roman"/>
          <w:color w:val="000000" w:themeColor="text1"/>
          <w:sz w:val="24"/>
          <w:szCs w:val="24"/>
        </w:rPr>
        <w:t>aldiz</w:t>
      </w:r>
      <w:r w:rsidR="0079177D">
        <w:rPr>
          <w:rFonts w:ascii="Times New Roman" w:hAnsi="Times New Roman" w:cs="Times New Roman"/>
          <w:color w:val="000000" w:themeColor="text1"/>
          <w:sz w:val="24"/>
          <w:szCs w:val="24"/>
        </w:rPr>
        <w:t>, D. 1996.</w:t>
      </w:r>
      <w:r w:rsidRPr="00004725">
        <w:rPr>
          <w:rFonts w:ascii="Times New Roman" w:hAnsi="Times New Roman" w:cs="Times New Roman"/>
          <w:color w:val="000000" w:themeColor="text1"/>
          <w:sz w:val="24"/>
          <w:szCs w:val="24"/>
        </w:rPr>
        <w:t xml:space="preserve"> Seed potato (</w:t>
      </w:r>
      <w:r w:rsidRPr="00004725">
        <w:rPr>
          <w:rFonts w:ascii="Times New Roman" w:hAnsi="Times New Roman" w:cs="Times New Roman"/>
          <w:i/>
          <w:iCs/>
          <w:color w:val="000000" w:themeColor="text1"/>
          <w:sz w:val="24"/>
          <w:szCs w:val="24"/>
        </w:rPr>
        <w:t>Solarium tuberosum</w:t>
      </w:r>
      <w:r w:rsidRPr="00004725">
        <w:rPr>
          <w:rFonts w:ascii="Times New Roman" w:hAnsi="Times New Roman" w:cs="Times New Roman"/>
          <w:color w:val="000000" w:themeColor="text1"/>
          <w:sz w:val="24"/>
          <w:szCs w:val="24"/>
        </w:rPr>
        <w:t xml:space="preserve"> L.) yield and tuber number increase after foliar applications of cytokinins and gibberellic acid under field and glasshouse conditions. </w:t>
      </w:r>
      <w:r w:rsidRPr="00004725">
        <w:rPr>
          <w:rFonts w:ascii="Times New Roman" w:hAnsi="Times New Roman" w:cs="Times New Roman"/>
          <w:i/>
          <w:color w:val="000000" w:themeColor="text1"/>
          <w:sz w:val="24"/>
          <w:szCs w:val="24"/>
        </w:rPr>
        <w:t>Plant Growth Regulation</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20</w:t>
      </w:r>
      <w:r w:rsidRPr="00004725">
        <w:rPr>
          <w:rFonts w:ascii="Times New Roman" w:hAnsi="Times New Roman" w:cs="Times New Roman"/>
          <w:color w:val="000000" w:themeColor="text1"/>
          <w:sz w:val="24"/>
          <w:szCs w:val="24"/>
        </w:rPr>
        <w:t xml:space="preserve">: 185-188. </w:t>
      </w:r>
      <w:hyperlink r:id="rId17" w:history="1">
        <w:r w:rsidRPr="00004725">
          <w:rPr>
            <w:rFonts w:ascii="Times New Roman" w:hAnsi="Times New Roman" w:cs="Times New Roman"/>
            <w:color w:val="0563C1" w:themeColor="hyperlink"/>
            <w:sz w:val="24"/>
            <w:szCs w:val="24"/>
            <w:u w:val="single"/>
          </w:rPr>
          <w:t>https://doi.org/10.1007/bf00043306</w:t>
        </w:r>
      </w:hyperlink>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C</w:t>
      </w:r>
      <w:r w:rsidR="0079177D" w:rsidRPr="00004725">
        <w:rPr>
          <w:rFonts w:ascii="Times New Roman" w:hAnsi="Times New Roman" w:cs="Times New Roman"/>
          <w:sz w:val="24"/>
          <w:szCs w:val="24"/>
        </w:rPr>
        <w:t>hindi</w:t>
      </w:r>
      <w:r w:rsidRPr="00004725">
        <w:rPr>
          <w:rFonts w:ascii="Times New Roman" w:hAnsi="Times New Roman" w:cs="Times New Roman"/>
          <w:sz w:val="24"/>
          <w:szCs w:val="24"/>
        </w:rPr>
        <w:t xml:space="preserve">, A.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T</w:t>
      </w:r>
      <w:r w:rsidR="0079177D" w:rsidRPr="00004725">
        <w:rPr>
          <w:rFonts w:ascii="Times New Roman" w:hAnsi="Times New Roman" w:cs="Times New Roman"/>
          <w:sz w:val="24"/>
          <w:szCs w:val="24"/>
        </w:rPr>
        <w:t>segaw</w:t>
      </w:r>
      <w:r w:rsidR="0079177D">
        <w:rPr>
          <w:rFonts w:ascii="Times New Roman" w:hAnsi="Times New Roman" w:cs="Times New Roman"/>
          <w:sz w:val="24"/>
          <w:szCs w:val="24"/>
        </w:rPr>
        <w:t>, T. 2019.</w:t>
      </w:r>
      <w:r w:rsidRPr="00004725">
        <w:rPr>
          <w:rFonts w:ascii="Times New Roman" w:hAnsi="Times New Roman" w:cs="Times New Roman"/>
          <w:sz w:val="24"/>
          <w:szCs w:val="24"/>
        </w:rPr>
        <w:t xml:space="preserve"> Effect of gibberellic acid on growth, yield and quality of potato (</w:t>
      </w:r>
      <w:r w:rsidRPr="00004725">
        <w:rPr>
          <w:rFonts w:ascii="Times New Roman" w:hAnsi="Times New Roman" w:cs="Times New Roman"/>
          <w:i/>
          <w:iCs/>
          <w:sz w:val="24"/>
          <w:szCs w:val="24"/>
        </w:rPr>
        <w:t>Solanum tuberosum</w:t>
      </w:r>
      <w:r w:rsidRPr="00004725">
        <w:rPr>
          <w:rFonts w:ascii="Times New Roman" w:hAnsi="Times New Roman" w:cs="Times New Roman"/>
          <w:sz w:val="24"/>
          <w:szCs w:val="24"/>
        </w:rPr>
        <w:t xml:space="preserve"> L.) in central highlands of Ethiopia. </w:t>
      </w:r>
      <w:r w:rsidRPr="00004725">
        <w:rPr>
          <w:rFonts w:ascii="Times New Roman" w:hAnsi="Times New Roman" w:cs="Times New Roman"/>
          <w:i/>
          <w:iCs/>
          <w:sz w:val="24"/>
          <w:szCs w:val="24"/>
        </w:rPr>
        <w:t>J. Hortic. Sci. For</w:t>
      </w:r>
      <w:r w:rsidRPr="00004725">
        <w:rPr>
          <w:rFonts w:ascii="Times New Roman" w:hAnsi="Times New Roman" w:cs="Times New Roman"/>
          <w:sz w:val="24"/>
          <w:szCs w:val="24"/>
        </w:rPr>
        <w:t>, </w:t>
      </w:r>
      <w:r w:rsidRPr="00004725">
        <w:rPr>
          <w:rFonts w:ascii="Times New Roman" w:hAnsi="Times New Roman" w:cs="Times New Roman"/>
          <w:b/>
          <w:bCs/>
          <w:sz w:val="24"/>
          <w:szCs w:val="24"/>
        </w:rPr>
        <w:t>1</w:t>
      </w:r>
      <w:r w:rsidRPr="00004725">
        <w:rPr>
          <w:rFonts w:ascii="Times New Roman" w:hAnsi="Times New Roman" w:cs="Times New Roman"/>
          <w:sz w:val="24"/>
          <w:szCs w:val="24"/>
        </w:rPr>
        <w:t>(2):1-10.</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C</w:t>
      </w:r>
      <w:r w:rsidR="0079177D" w:rsidRPr="00004725">
        <w:rPr>
          <w:rFonts w:ascii="Times New Roman" w:hAnsi="Times New Roman" w:cs="Times New Roman"/>
          <w:sz w:val="24"/>
          <w:szCs w:val="24"/>
        </w:rPr>
        <w:t>hugh</w:t>
      </w:r>
      <w:r w:rsidRPr="00004725">
        <w:rPr>
          <w:rFonts w:ascii="Times New Roman" w:hAnsi="Times New Roman" w:cs="Times New Roman"/>
          <w:sz w:val="24"/>
          <w:szCs w:val="24"/>
        </w:rPr>
        <w:t xml:space="preserve">, P.,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K</w:t>
      </w:r>
      <w:r w:rsidR="0079177D" w:rsidRPr="00004725">
        <w:rPr>
          <w:rFonts w:ascii="Times New Roman" w:hAnsi="Times New Roman" w:cs="Times New Roman"/>
          <w:sz w:val="24"/>
          <w:szCs w:val="24"/>
        </w:rPr>
        <w:t>umar</w:t>
      </w:r>
      <w:r w:rsidR="0079177D">
        <w:rPr>
          <w:rFonts w:ascii="Times New Roman" w:hAnsi="Times New Roman" w:cs="Times New Roman"/>
          <w:sz w:val="24"/>
          <w:szCs w:val="24"/>
        </w:rPr>
        <w:t>, A. 2022.</w:t>
      </w:r>
      <w:r w:rsidRPr="00004725">
        <w:rPr>
          <w:rFonts w:ascii="Times New Roman" w:hAnsi="Times New Roman" w:cs="Times New Roman"/>
          <w:sz w:val="24"/>
          <w:szCs w:val="24"/>
        </w:rPr>
        <w:t xml:space="preserve"> Novel plant growth regulators in i</w:t>
      </w:r>
      <w:r w:rsidRPr="00004725">
        <w:rPr>
          <w:rFonts w:ascii="Times New Roman" w:hAnsi="Times New Roman" w:cs="Times New Roman"/>
          <w:i/>
          <w:sz w:val="24"/>
          <w:szCs w:val="24"/>
        </w:rPr>
        <w:t>n vitro</w:t>
      </w:r>
      <w:r w:rsidRPr="00004725">
        <w:rPr>
          <w:rFonts w:ascii="Times New Roman" w:hAnsi="Times New Roman" w:cs="Times New Roman"/>
          <w:sz w:val="24"/>
          <w:szCs w:val="24"/>
        </w:rPr>
        <w:t xml:space="preserve"> establishment of horticulture and plantation crops. Commercial scale tissue culture for horticulture and plantation crops, 65–84. </w:t>
      </w:r>
      <w:hyperlink r:id="rId18" w:history="1">
        <w:r w:rsidRPr="00004725">
          <w:rPr>
            <w:rStyle w:val="Hyperlink"/>
            <w:rFonts w:ascii="Times New Roman" w:hAnsi="Times New Roman" w:cs="Times New Roman"/>
            <w:sz w:val="24"/>
            <w:szCs w:val="24"/>
          </w:rPr>
          <w:t>https://doi.org/10.1007/978-981-19-0055-6_4</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C</w:t>
      </w:r>
      <w:r w:rsidR="0079177D" w:rsidRPr="00004725">
        <w:rPr>
          <w:rFonts w:ascii="Times New Roman" w:hAnsi="Times New Roman" w:cs="Times New Roman"/>
          <w:sz w:val="24"/>
          <w:szCs w:val="24"/>
        </w:rPr>
        <w:t>laassens</w:t>
      </w:r>
      <w:r w:rsidRPr="00004725">
        <w:rPr>
          <w:rFonts w:ascii="Times New Roman" w:hAnsi="Times New Roman" w:cs="Times New Roman"/>
          <w:sz w:val="24"/>
          <w:szCs w:val="24"/>
        </w:rPr>
        <w:t xml:space="preserve">, M. M. </w:t>
      </w:r>
      <w:r w:rsidR="0079177D" w:rsidRPr="00004725">
        <w:rPr>
          <w:rFonts w:ascii="Times New Roman" w:hAnsi="Times New Roman" w:cs="Times New Roman"/>
          <w:sz w:val="24"/>
          <w:szCs w:val="24"/>
        </w:rPr>
        <w:t>and</w:t>
      </w:r>
      <w:r w:rsidRPr="00004725">
        <w:rPr>
          <w:rFonts w:ascii="Times New Roman" w:hAnsi="Times New Roman" w:cs="Times New Roman"/>
          <w:sz w:val="24"/>
          <w:szCs w:val="24"/>
        </w:rPr>
        <w:t xml:space="preserve"> V</w:t>
      </w:r>
      <w:r w:rsidR="0079177D" w:rsidRPr="00004725">
        <w:rPr>
          <w:rFonts w:ascii="Times New Roman" w:hAnsi="Times New Roman" w:cs="Times New Roman"/>
          <w:sz w:val="24"/>
          <w:szCs w:val="24"/>
        </w:rPr>
        <w:t>reugdenhil</w:t>
      </w:r>
      <w:r w:rsidRPr="00004725">
        <w:rPr>
          <w:rFonts w:ascii="Times New Roman" w:hAnsi="Times New Roman" w:cs="Times New Roman"/>
          <w:sz w:val="24"/>
          <w:szCs w:val="24"/>
        </w:rPr>
        <w:t>, D., 2000, Is dormancy breaking of potato tubers the reverse of tuber initiation? </w:t>
      </w:r>
      <w:r w:rsidRPr="00004725">
        <w:rPr>
          <w:rFonts w:ascii="Times New Roman" w:hAnsi="Times New Roman" w:cs="Times New Roman"/>
          <w:i/>
          <w:iCs/>
          <w:sz w:val="24"/>
          <w:szCs w:val="24"/>
        </w:rPr>
        <w:t>Potato Research</w:t>
      </w:r>
      <w:r w:rsidRPr="00004725">
        <w:rPr>
          <w:rFonts w:ascii="Times New Roman" w:hAnsi="Times New Roman" w:cs="Times New Roman"/>
          <w:sz w:val="24"/>
          <w:szCs w:val="24"/>
        </w:rPr>
        <w:t>, </w:t>
      </w:r>
      <w:r w:rsidRPr="00004725">
        <w:rPr>
          <w:rFonts w:ascii="Times New Roman" w:hAnsi="Times New Roman" w:cs="Times New Roman"/>
          <w:b/>
          <w:bCs/>
          <w:iCs/>
          <w:sz w:val="24"/>
          <w:szCs w:val="24"/>
        </w:rPr>
        <w:t>43</w:t>
      </w:r>
      <w:r w:rsidRPr="00004725">
        <w:rPr>
          <w:rFonts w:ascii="Times New Roman" w:hAnsi="Times New Roman" w:cs="Times New Roman"/>
          <w:sz w:val="24"/>
          <w:szCs w:val="24"/>
        </w:rPr>
        <w:t>: 347-369.</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lastRenderedPageBreak/>
        <w:t>D</w:t>
      </w:r>
      <w:r w:rsidR="001F3C8B" w:rsidRPr="00004725">
        <w:rPr>
          <w:rFonts w:ascii="Times New Roman" w:hAnsi="Times New Roman" w:cs="Times New Roman"/>
          <w:sz w:val="24"/>
          <w:szCs w:val="24"/>
        </w:rPr>
        <w:t>essoky</w:t>
      </w:r>
      <w:r w:rsidRPr="00004725">
        <w:rPr>
          <w:rFonts w:ascii="Times New Roman" w:hAnsi="Times New Roman" w:cs="Times New Roman"/>
          <w:sz w:val="24"/>
          <w:szCs w:val="24"/>
        </w:rPr>
        <w:t>, E. L. D. S., A</w:t>
      </w:r>
      <w:r w:rsidR="001F3C8B" w:rsidRPr="00004725">
        <w:rPr>
          <w:rFonts w:ascii="Times New Roman" w:hAnsi="Times New Roman" w:cs="Times New Roman"/>
          <w:sz w:val="24"/>
          <w:szCs w:val="24"/>
        </w:rPr>
        <w:t xml:space="preserve">ttia </w:t>
      </w:r>
      <w:r w:rsidRPr="00004725">
        <w:rPr>
          <w:rFonts w:ascii="Times New Roman" w:hAnsi="Times New Roman" w:cs="Times New Roman"/>
          <w:sz w:val="24"/>
          <w:szCs w:val="24"/>
        </w:rPr>
        <w:t>O. A., I</w:t>
      </w:r>
      <w:r w:rsidR="001F3C8B" w:rsidRPr="00004725">
        <w:rPr>
          <w:rFonts w:ascii="Times New Roman" w:hAnsi="Times New Roman" w:cs="Times New Roman"/>
          <w:sz w:val="24"/>
          <w:szCs w:val="24"/>
        </w:rPr>
        <w:t>smail</w:t>
      </w:r>
      <w:r w:rsidRPr="00004725">
        <w:rPr>
          <w:rFonts w:ascii="Times New Roman" w:hAnsi="Times New Roman" w:cs="Times New Roman"/>
          <w:sz w:val="24"/>
          <w:szCs w:val="24"/>
        </w:rPr>
        <w:t xml:space="preserve"> A. I.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E</w:t>
      </w:r>
      <w:r w:rsidR="001F3C8B" w:rsidRPr="00004725">
        <w:rPr>
          <w:rFonts w:ascii="Times New Roman" w:hAnsi="Times New Roman" w:cs="Times New Roman"/>
          <w:sz w:val="24"/>
          <w:szCs w:val="24"/>
        </w:rPr>
        <w:t>hab</w:t>
      </w:r>
      <w:r w:rsidRPr="00004725">
        <w:rPr>
          <w:rFonts w:ascii="Times New Roman" w:hAnsi="Times New Roman" w:cs="Times New Roman"/>
          <w:sz w:val="24"/>
          <w:szCs w:val="24"/>
        </w:rPr>
        <w:t xml:space="preserve"> </w:t>
      </w:r>
      <w:r w:rsidR="001F3C8B">
        <w:rPr>
          <w:rFonts w:ascii="Times New Roman" w:hAnsi="Times New Roman" w:cs="Times New Roman"/>
          <w:sz w:val="24"/>
          <w:szCs w:val="24"/>
        </w:rPr>
        <w:t>E</w:t>
      </w:r>
      <w:r w:rsidR="001F3C8B" w:rsidRPr="00004725">
        <w:rPr>
          <w:rFonts w:ascii="Times New Roman" w:hAnsi="Times New Roman" w:cs="Times New Roman"/>
          <w:sz w:val="24"/>
          <w:szCs w:val="24"/>
        </w:rPr>
        <w:t>l-hallous</w:t>
      </w:r>
      <w:r w:rsidR="001F3C8B">
        <w:rPr>
          <w:rFonts w:ascii="Times New Roman" w:hAnsi="Times New Roman" w:cs="Times New Roman"/>
          <w:sz w:val="24"/>
          <w:szCs w:val="24"/>
        </w:rPr>
        <w:t>, I. 2016.</w:t>
      </w:r>
      <w:r w:rsidRPr="00004725">
        <w:rPr>
          <w:rFonts w:ascii="Times New Roman" w:hAnsi="Times New Roman" w:cs="Times New Roman"/>
          <w:sz w:val="24"/>
          <w:szCs w:val="24"/>
        </w:rPr>
        <w:t xml:space="preserve"> In vitro Propagation of Potato under Different Hormonal Combination. </w:t>
      </w:r>
      <w:r w:rsidRPr="00004725">
        <w:rPr>
          <w:rFonts w:ascii="Times New Roman" w:hAnsi="Times New Roman" w:cs="Times New Roman"/>
          <w:i/>
          <w:sz w:val="24"/>
          <w:szCs w:val="24"/>
        </w:rPr>
        <w:t>Int. J. of Advanced Research</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4</w:t>
      </w:r>
      <w:r w:rsidRPr="00004725">
        <w:rPr>
          <w:rFonts w:ascii="Times New Roman" w:hAnsi="Times New Roman" w:cs="Times New Roman"/>
          <w:sz w:val="24"/>
          <w:szCs w:val="24"/>
        </w:rPr>
        <w:t xml:space="preserve"> (1) :684– 689.</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E</w:t>
      </w:r>
      <w:r w:rsidR="001F3C8B">
        <w:rPr>
          <w:rFonts w:ascii="Times New Roman" w:hAnsi="Times New Roman" w:cs="Times New Roman"/>
          <w:sz w:val="24"/>
          <w:szCs w:val="24"/>
        </w:rPr>
        <w:t>l</w:t>
      </w:r>
      <w:r w:rsidRPr="00004725">
        <w:rPr>
          <w:rFonts w:ascii="Times New Roman" w:hAnsi="Times New Roman" w:cs="Times New Roman"/>
          <w:sz w:val="24"/>
          <w:szCs w:val="24"/>
        </w:rPr>
        <w:t>-</w:t>
      </w:r>
      <w:r w:rsidR="001F3C8B" w:rsidRPr="00004725">
        <w:rPr>
          <w:rFonts w:ascii="Times New Roman" w:hAnsi="Times New Roman" w:cs="Times New Roman"/>
          <w:sz w:val="24"/>
          <w:szCs w:val="24"/>
        </w:rPr>
        <w:t>areiny</w:t>
      </w:r>
      <w:r w:rsidRPr="00004725">
        <w:rPr>
          <w:rFonts w:ascii="Times New Roman" w:hAnsi="Times New Roman" w:cs="Times New Roman"/>
          <w:sz w:val="24"/>
          <w:szCs w:val="24"/>
        </w:rPr>
        <w:t>, A. A., A</w:t>
      </w:r>
      <w:r w:rsidR="001F3C8B" w:rsidRPr="00004725">
        <w:rPr>
          <w:rFonts w:ascii="Times New Roman" w:hAnsi="Times New Roman" w:cs="Times New Roman"/>
          <w:sz w:val="24"/>
          <w:szCs w:val="24"/>
        </w:rPr>
        <w:t>lkharpotly</w:t>
      </w:r>
      <w:r w:rsidRPr="00004725">
        <w:rPr>
          <w:rFonts w:ascii="Times New Roman" w:hAnsi="Times New Roman" w:cs="Times New Roman"/>
          <w:sz w:val="24"/>
          <w:szCs w:val="24"/>
        </w:rPr>
        <w:t>, A. A., G</w:t>
      </w:r>
      <w:r w:rsidR="001F3C8B" w:rsidRPr="00004725">
        <w:rPr>
          <w:rFonts w:ascii="Times New Roman" w:hAnsi="Times New Roman" w:cs="Times New Roman"/>
          <w:sz w:val="24"/>
          <w:szCs w:val="24"/>
        </w:rPr>
        <w:t>abal</w:t>
      </w:r>
      <w:r w:rsidRPr="00004725">
        <w:rPr>
          <w:rFonts w:ascii="Times New Roman" w:hAnsi="Times New Roman" w:cs="Times New Roman"/>
          <w:sz w:val="24"/>
          <w:szCs w:val="24"/>
        </w:rPr>
        <w:t xml:space="preserve">, A. A.,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A</w:t>
      </w:r>
      <w:r w:rsidR="001F3C8B" w:rsidRPr="00004725">
        <w:rPr>
          <w:rFonts w:ascii="Times New Roman" w:hAnsi="Times New Roman" w:cs="Times New Roman"/>
          <w:sz w:val="24"/>
          <w:szCs w:val="24"/>
        </w:rPr>
        <w:t>bido</w:t>
      </w:r>
      <w:r w:rsidRPr="00004725">
        <w:rPr>
          <w:rFonts w:ascii="Times New Roman" w:hAnsi="Times New Roman" w:cs="Times New Roman"/>
          <w:sz w:val="24"/>
          <w:szCs w:val="24"/>
        </w:rPr>
        <w:t>, A. I. 2019</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Potato yield and quality as affected by foliar application with cytokinin and salicylic acid. </w:t>
      </w:r>
      <w:r w:rsidRPr="00004725">
        <w:rPr>
          <w:rFonts w:ascii="Times New Roman" w:hAnsi="Times New Roman" w:cs="Times New Roman"/>
          <w:i/>
          <w:iCs/>
          <w:sz w:val="24"/>
          <w:szCs w:val="24"/>
        </w:rPr>
        <w:t>Journal of the Advances in Agricultural Researches</w:t>
      </w:r>
      <w:r w:rsidRPr="00004725">
        <w:rPr>
          <w:rFonts w:ascii="Times New Roman" w:hAnsi="Times New Roman" w:cs="Times New Roman"/>
          <w:sz w:val="24"/>
          <w:szCs w:val="24"/>
        </w:rPr>
        <w:t>, </w:t>
      </w:r>
      <w:r w:rsidRPr="00004725">
        <w:rPr>
          <w:rFonts w:ascii="Times New Roman" w:hAnsi="Times New Roman" w:cs="Times New Roman"/>
          <w:b/>
          <w:iCs/>
          <w:sz w:val="24"/>
          <w:szCs w:val="24"/>
        </w:rPr>
        <w:t>24</w:t>
      </w:r>
      <w:r w:rsidRPr="00004725">
        <w:rPr>
          <w:rFonts w:ascii="Times New Roman" w:hAnsi="Times New Roman" w:cs="Times New Roman"/>
          <w:i/>
          <w:iCs/>
          <w:sz w:val="24"/>
          <w:szCs w:val="24"/>
        </w:rPr>
        <w:t xml:space="preserve"> </w:t>
      </w:r>
      <w:r w:rsidRPr="00004725">
        <w:rPr>
          <w:rFonts w:ascii="Times New Roman" w:hAnsi="Times New Roman" w:cs="Times New Roman"/>
          <w:sz w:val="24"/>
          <w:szCs w:val="24"/>
        </w:rPr>
        <w:t>(1): 52-77.</w:t>
      </w:r>
    </w:p>
    <w:p w:rsidR="00A868C6" w:rsidRPr="00004725" w:rsidRDefault="00A868C6" w:rsidP="00004725">
      <w:pPr>
        <w:pStyle w:val="ListParagraph"/>
        <w:spacing w:before="240" w:after="240" w:line="360" w:lineRule="auto"/>
        <w:ind w:hanging="720"/>
        <w:contextualSpacing w:val="0"/>
        <w:jc w:val="both"/>
        <w:rPr>
          <w:rStyle w:val="Hyperlink"/>
          <w:rFonts w:ascii="Times New Roman" w:hAnsi="Times New Roman" w:cs="Times New Roman"/>
          <w:sz w:val="24"/>
          <w:szCs w:val="24"/>
        </w:rPr>
      </w:pPr>
      <w:r w:rsidRPr="00004725">
        <w:rPr>
          <w:rFonts w:ascii="Times New Roman" w:hAnsi="Times New Roman" w:cs="Times New Roman"/>
          <w:sz w:val="24"/>
          <w:szCs w:val="24"/>
        </w:rPr>
        <w:t>E</w:t>
      </w:r>
      <w:r w:rsidR="001F3C8B" w:rsidRPr="00004725">
        <w:rPr>
          <w:rFonts w:ascii="Times New Roman" w:hAnsi="Times New Roman" w:cs="Times New Roman"/>
          <w:sz w:val="24"/>
          <w:szCs w:val="24"/>
        </w:rPr>
        <w:t>viatar</w:t>
      </w:r>
      <w:r w:rsidRPr="00004725">
        <w:rPr>
          <w:rFonts w:ascii="Times New Roman" w:hAnsi="Times New Roman" w:cs="Times New Roman"/>
          <w:sz w:val="24"/>
          <w:szCs w:val="24"/>
        </w:rPr>
        <w:t>-R</w:t>
      </w:r>
      <w:r w:rsidR="001F3C8B" w:rsidRPr="00004725">
        <w:rPr>
          <w:rFonts w:ascii="Times New Roman" w:hAnsi="Times New Roman" w:cs="Times New Roman"/>
          <w:sz w:val="24"/>
          <w:szCs w:val="24"/>
        </w:rPr>
        <w:t>ibak</w:t>
      </w:r>
      <w:r w:rsidRPr="00004725">
        <w:rPr>
          <w:rFonts w:ascii="Times New Roman" w:hAnsi="Times New Roman" w:cs="Times New Roman"/>
          <w:sz w:val="24"/>
          <w:szCs w:val="24"/>
        </w:rPr>
        <w:t xml:space="preserve"> T</w:t>
      </w:r>
      <w:r w:rsidR="001F3C8B" w:rsidRPr="00004725">
        <w:rPr>
          <w:rFonts w:ascii="Times New Roman" w:hAnsi="Times New Roman" w:cs="Times New Roman"/>
          <w:sz w:val="24"/>
          <w:szCs w:val="24"/>
        </w:rPr>
        <w:t>amar</w:t>
      </w:r>
      <w:r w:rsidRPr="00004725">
        <w:rPr>
          <w:rFonts w:ascii="Times New Roman" w:hAnsi="Times New Roman" w:cs="Times New Roman"/>
          <w:sz w:val="24"/>
          <w:szCs w:val="24"/>
        </w:rPr>
        <w:t>, A</w:t>
      </w:r>
      <w:r w:rsidR="001F3C8B" w:rsidRPr="00004725">
        <w:rPr>
          <w:rFonts w:ascii="Times New Roman" w:hAnsi="Times New Roman" w:cs="Times New Roman"/>
          <w:sz w:val="24"/>
          <w:szCs w:val="24"/>
        </w:rPr>
        <w:t>kiva</w:t>
      </w:r>
      <w:r w:rsidRPr="00004725">
        <w:rPr>
          <w:rFonts w:ascii="Times New Roman" w:hAnsi="Times New Roman" w:cs="Times New Roman"/>
          <w:sz w:val="24"/>
          <w:szCs w:val="24"/>
        </w:rPr>
        <w:t xml:space="preserve"> S</w:t>
      </w:r>
      <w:r w:rsidR="001F3C8B" w:rsidRPr="00004725">
        <w:rPr>
          <w:rFonts w:ascii="Times New Roman" w:hAnsi="Times New Roman" w:cs="Times New Roman"/>
          <w:sz w:val="24"/>
          <w:szCs w:val="24"/>
        </w:rPr>
        <w:t>halit</w:t>
      </w:r>
      <w:r w:rsidRPr="00004725">
        <w:rPr>
          <w:rFonts w:ascii="Times New Roman" w:hAnsi="Times New Roman" w:cs="Times New Roman"/>
          <w:sz w:val="24"/>
          <w:szCs w:val="24"/>
        </w:rPr>
        <w:t>-K</w:t>
      </w:r>
      <w:r w:rsidR="001F3C8B" w:rsidRPr="00004725">
        <w:rPr>
          <w:rFonts w:ascii="Times New Roman" w:hAnsi="Times New Roman" w:cs="Times New Roman"/>
          <w:sz w:val="24"/>
          <w:szCs w:val="24"/>
        </w:rPr>
        <w:t>aneh</w:t>
      </w:r>
      <w:r w:rsidRPr="00004725">
        <w:rPr>
          <w:rFonts w:ascii="Times New Roman" w:hAnsi="Times New Roman" w:cs="Times New Roman"/>
          <w:sz w:val="24"/>
          <w:szCs w:val="24"/>
        </w:rPr>
        <w:t>, L</w:t>
      </w:r>
      <w:r w:rsidR="001F3C8B" w:rsidRPr="00004725">
        <w:rPr>
          <w:rFonts w:ascii="Times New Roman" w:hAnsi="Times New Roman" w:cs="Times New Roman"/>
          <w:sz w:val="24"/>
          <w:szCs w:val="24"/>
        </w:rPr>
        <w:t>ouise</w:t>
      </w:r>
      <w:r w:rsidRPr="00004725">
        <w:rPr>
          <w:rFonts w:ascii="Times New Roman" w:hAnsi="Times New Roman" w:cs="Times New Roman"/>
          <w:sz w:val="24"/>
          <w:szCs w:val="24"/>
        </w:rPr>
        <w:t xml:space="preserve"> CH</w:t>
      </w:r>
      <w:r w:rsidR="001F3C8B" w:rsidRPr="00004725">
        <w:rPr>
          <w:rFonts w:ascii="Times New Roman" w:hAnsi="Times New Roman" w:cs="Times New Roman"/>
          <w:sz w:val="24"/>
          <w:szCs w:val="24"/>
        </w:rPr>
        <w:t>appell</w:t>
      </w:r>
      <w:r w:rsidRPr="00004725">
        <w:rPr>
          <w:rFonts w:ascii="Times New Roman" w:hAnsi="Times New Roman" w:cs="Times New Roman"/>
          <w:sz w:val="24"/>
          <w:szCs w:val="24"/>
        </w:rPr>
        <w:t>-M</w:t>
      </w:r>
      <w:r w:rsidR="001F3C8B" w:rsidRPr="00004725">
        <w:rPr>
          <w:rFonts w:ascii="Times New Roman" w:hAnsi="Times New Roman" w:cs="Times New Roman"/>
          <w:sz w:val="24"/>
          <w:szCs w:val="24"/>
        </w:rPr>
        <w:t>aor</w:t>
      </w:r>
      <w:r w:rsidRPr="00004725">
        <w:rPr>
          <w:rFonts w:ascii="Times New Roman" w:hAnsi="Times New Roman" w:cs="Times New Roman"/>
          <w:sz w:val="24"/>
          <w:szCs w:val="24"/>
        </w:rPr>
        <w:t>, Z</w:t>
      </w:r>
      <w:r w:rsidR="001F3C8B" w:rsidRPr="00004725">
        <w:rPr>
          <w:rFonts w:ascii="Times New Roman" w:hAnsi="Times New Roman" w:cs="Times New Roman"/>
          <w:sz w:val="24"/>
          <w:szCs w:val="24"/>
        </w:rPr>
        <w:t>iva</w:t>
      </w:r>
      <w:r w:rsidRPr="00004725">
        <w:rPr>
          <w:rFonts w:ascii="Times New Roman" w:hAnsi="Times New Roman" w:cs="Times New Roman"/>
          <w:sz w:val="24"/>
          <w:szCs w:val="24"/>
        </w:rPr>
        <w:t xml:space="preserve"> A</w:t>
      </w:r>
      <w:r w:rsidR="001F3C8B" w:rsidRPr="00004725">
        <w:rPr>
          <w:rFonts w:ascii="Times New Roman" w:hAnsi="Times New Roman" w:cs="Times New Roman"/>
          <w:sz w:val="24"/>
          <w:szCs w:val="24"/>
        </w:rPr>
        <w:t>msellem</w:t>
      </w:r>
      <w:r w:rsidRPr="00004725">
        <w:rPr>
          <w:rFonts w:ascii="Times New Roman" w:hAnsi="Times New Roman" w:cs="Times New Roman"/>
          <w:sz w:val="24"/>
          <w:szCs w:val="24"/>
        </w:rPr>
        <w:t>, Y</w:t>
      </w:r>
      <w:r w:rsidR="001F3C8B" w:rsidRPr="00004725">
        <w:rPr>
          <w:rFonts w:ascii="Times New Roman" w:hAnsi="Times New Roman" w:cs="Times New Roman"/>
          <w:sz w:val="24"/>
          <w:szCs w:val="24"/>
        </w:rPr>
        <w:t>uval</w:t>
      </w:r>
      <w:r w:rsidRPr="00004725">
        <w:rPr>
          <w:rFonts w:ascii="Times New Roman" w:hAnsi="Times New Roman" w:cs="Times New Roman"/>
          <w:sz w:val="24"/>
          <w:szCs w:val="24"/>
        </w:rPr>
        <w:t xml:space="preserve"> E</w:t>
      </w:r>
      <w:r w:rsidR="001F3C8B" w:rsidRPr="00004725">
        <w:rPr>
          <w:rFonts w:ascii="Times New Roman" w:hAnsi="Times New Roman" w:cs="Times New Roman"/>
          <w:sz w:val="24"/>
          <w:szCs w:val="24"/>
        </w:rPr>
        <w:t xml:space="preserve">shed and </w:t>
      </w:r>
      <w:r w:rsidRPr="00004725">
        <w:rPr>
          <w:rFonts w:ascii="Times New Roman" w:hAnsi="Times New Roman" w:cs="Times New Roman"/>
          <w:sz w:val="24"/>
          <w:szCs w:val="24"/>
        </w:rPr>
        <w:t>E</w:t>
      </w:r>
      <w:r w:rsidR="001F3C8B" w:rsidRPr="00004725">
        <w:rPr>
          <w:rFonts w:ascii="Times New Roman" w:hAnsi="Times New Roman" w:cs="Times New Roman"/>
          <w:sz w:val="24"/>
          <w:szCs w:val="24"/>
        </w:rPr>
        <w:t>liezer</w:t>
      </w:r>
      <w:r w:rsidRPr="00004725">
        <w:rPr>
          <w:rFonts w:ascii="Times New Roman" w:hAnsi="Times New Roman" w:cs="Times New Roman"/>
          <w:sz w:val="24"/>
          <w:szCs w:val="24"/>
        </w:rPr>
        <w:t xml:space="preserve"> L</w:t>
      </w:r>
      <w:r w:rsidR="001F3C8B" w:rsidRPr="00004725">
        <w:rPr>
          <w:rFonts w:ascii="Times New Roman" w:hAnsi="Times New Roman" w:cs="Times New Roman"/>
          <w:sz w:val="24"/>
          <w:szCs w:val="24"/>
        </w:rPr>
        <w:t>ifschitz</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2013</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A Cytokinin-Activating Enzyme Promotes Tuber Formation in Tomato. </w:t>
      </w:r>
      <w:r w:rsidRPr="00004725">
        <w:rPr>
          <w:rFonts w:ascii="Times New Roman" w:hAnsi="Times New Roman" w:cs="Times New Roman"/>
          <w:i/>
          <w:sz w:val="24"/>
          <w:szCs w:val="24"/>
        </w:rPr>
        <w:t>Current Biology</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23</w:t>
      </w:r>
      <w:r w:rsidRPr="00004725">
        <w:rPr>
          <w:rFonts w:ascii="Times New Roman" w:hAnsi="Times New Roman" w:cs="Times New Roman"/>
          <w:sz w:val="24"/>
          <w:szCs w:val="24"/>
        </w:rPr>
        <w:t xml:space="preserve">: 1057–1064. </w:t>
      </w:r>
      <w:hyperlink r:id="rId19" w:history="1">
        <w:r w:rsidRPr="00004725">
          <w:rPr>
            <w:rStyle w:val="Hyperlink"/>
            <w:rFonts w:ascii="Times New Roman" w:hAnsi="Times New Roman" w:cs="Times New Roman"/>
            <w:sz w:val="24"/>
            <w:szCs w:val="24"/>
          </w:rPr>
          <w:t>https://doi.org/10.1016/j.cub.2013.04.061</w:t>
        </w:r>
      </w:hyperlink>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E</w:t>
      </w:r>
      <w:r w:rsidR="001F3C8B" w:rsidRPr="00004725">
        <w:rPr>
          <w:rFonts w:ascii="Times New Roman" w:hAnsi="Times New Roman" w:cs="Times New Roman"/>
          <w:sz w:val="24"/>
          <w:szCs w:val="24"/>
        </w:rPr>
        <w:t>wing</w:t>
      </w:r>
      <w:r w:rsidRPr="00004725">
        <w:rPr>
          <w:rFonts w:ascii="Times New Roman" w:hAnsi="Times New Roman" w:cs="Times New Roman"/>
          <w:sz w:val="24"/>
          <w:szCs w:val="24"/>
        </w:rPr>
        <w:t>, E. E. 1995</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The role of hormones in potato (</w:t>
      </w:r>
      <w:r w:rsidRPr="00004725">
        <w:rPr>
          <w:rFonts w:ascii="Times New Roman" w:hAnsi="Times New Roman" w:cs="Times New Roman"/>
          <w:i/>
          <w:sz w:val="24"/>
          <w:szCs w:val="24"/>
        </w:rPr>
        <w:t>Solanum tuberosum L</w:t>
      </w:r>
      <w:r w:rsidRPr="00004725">
        <w:rPr>
          <w:rFonts w:ascii="Times New Roman" w:hAnsi="Times New Roman" w:cs="Times New Roman"/>
          <w:sz w:val="24"/>
          <w:szCs w:val="24"/>
        </w:rPr>
        <w:t>.) tuberization. In </w:t>
      </w:r>
      <w:r w:rsidRPr="00004725">
        <w:rPr>
          <w:rFonts w:ascii="Times New Roman" w:hAnsi="Times New Roman" w:cs="Times New Roman"/>
          <w:i/>
          <w:iCs/>
          <w:sz w:val="24"/>
          <w:szCs w:val="24"/>
        </w:rPr>
        <w:t>Plant hormones: Physiology, biochemistry and molecular biology</w:t>
      </w:r>
      <w:r w:rsidRPr="00004725">
        <w:rPr>
          <w:rFonts w:ascii="Times New Roman" w:hAnsi="Times New Roman" w:cs="Times New Roman"/>
          <w:sz w:val="24"/>
          <w:szCs w:val="24"/>
        </w:rPr>
        <w:t> (pp. 698-724). Dordrecht: Springer Netherlands.</w:t>
      </w:r>
    </w:p>
    <w:p w:rsidR="00A868C6" w:rsidRPr="00004725" w:rsidRDefault="00A868C6" w:rsidP="00004725">
      <w:pPr>
        <w:spacing w:line="360" w:lineRule="auto"/>
        <w:ind w:left="720" w:hanging="720"/>
        <w:jc w:val="both"/>
        <w:rPr>
          <w:rFonts w:ascii="Times New Roman" w:hAnsi="Times New Roman" w:cs="Times New Roman"/>
          <w:sz w:val="24"/>
          <w:szCs w:val="24"/>
        </w:rPr>
      </w:pPr>
      <w:r w:rsidRPr="00004725">
        <w:rPr>
          <w:rFonts w:ascii="Times New Roman" w:hAnsi="Times New Roman" w:cs="Times New Roman"/>
          <w:sz w:val="24"/>
          <w:szCs w:val="24"/>
        </w:rPr>
        <w:t>FAO (Food and Agriculture Organization), 2022. Production Yearbook. Rome, Italy.</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G</w:t>
      </w:r>
      <w:r w:rsidR="001F3C8B" w:rsidRPr="00004725">
        <w:rPr>
          <w:rFonts w:ascii="Times New Roman" w:hAnsi="Times New Roman" w:cs="Times New Roman"/>
          <w:sz w:val="24"/>
          <w:szCs w:val="24"/>
        </w:rPr>
        <w:t>ebrehanna</w:t>
      </w:r>
      <w:r w:rsidRPr="00004725">
        <w:rPr>
          <w:rFonts w:ascii="Times New Roman" w:hAnsi="Times New Roman" w:cs="Times New Roman"/>
          <w:sz w:val="24"/>
          <w:szCs w:val="24"/>
        </w:rPr>
        <w:t>, L. T., C</w:t>
      </w:r>
      <w:r w:rsidR="001F3C8B" w:rsidRPr="00004725">
        <w:rPr>
          <w:rFonts w:ascii="Times New Roman" w:hAnsi="Times New Roman" w:cs="Times New Roman"/>
          <w:sz w:val="24"/>
          <w:szCs w:val="24"/>
        </w:rPr>
        <w:t>hindi</w:t>
      </w:r>
      <w:r w:rsidRPr="00004725">
        <w:rPr>
          <w:rFonts w:ascii="Times New Roman" w:hAnsi="Times New Roman" w:cs="Times New Roman"/>
          <w:sz w:val="24"/>
          <w:szCs w:val="24"/>
        </w:rPr>
        <w:t>, A., W</w:t>
      </w:r>
      <w:r w:rsidR="001F3C8B" w:rsidRPr="00004725">
        <w:rPr>
          <w:rFonts w:ascii="Times New Roman" w:hAnsi="Times New Roman" w:cs="Times New Roman"/>
          <w:sz w:val="24"/>
          <w:szCs w:val="24"/>
        </w:rPr>
        <w:t>giorgis</w:t>
      </w:r>
      <w:r w:rsidRPr="00004725">
        <w:rPr>
          <w:rFonts w:ascii="Times New Roman" w:hAnsi="Times New Roman" w:cs="Times New Roman"/>
          <w:sz w:val="24"/>
          <w:szCs w:val="24"/>
        </w:rPr>
        <w:t>, G., S</w:t>
      </w:r>
      <w:r w:rsidR="001F3C8B" w:rsidRPr="00004725">
        <w:rPr>
          <w:rFonts w:ascii="Times New Roman" w:hAnsi="Times New Roman" w:cs="Times New Roman"/>
          <w:sz w:val="24"/>
          <w:szCs w:val="24"/>
        </w:rPr>
        <w:t>olomon</w:t>
      </w:r>
      <w:r w:rsidRPr="00004725">
        <w:rPr>
          <w:rFonts w:ascii="Times New Roman" w:hAnsi="Times New Roman" w:cs="Times New Roman"/>
          <w:sz w:val="24"/>
          <w:szCs w:val="24"/>
        </w:rPr>
        <w:t>, A., S</w:t>
      </w:r>
      <w:r w:rsidR="001F3C8B" w:rsidRPr="00004725">
        <w:rPr>
          <w:rFonts w:ascii="Times New Roman" w:hAnsi="Times New Roman" w:cs="Times New Roman"/>
          <w:sz w:val="24"/>
          <w:szCs w:val="24"/>
        </w:rPr>
        <w:t>hunka</w:t>
      </w:r>
      <w:r w:rsidRPr="00004725">
        <w:rPr>
          <w:rFonts w:ascii="Times New Roman" w:hAnsi="Times New Roman" w:cs="Times New Roman"/>
          <w:sz w:val="24"/>
          <w:szCs w:val="24"/>
        </w:rPr>
        <w:t>, E.</w:t>
      </w:r>
      <w:r w:rsidR="001F3C8B" w:rsidRPr="00004725">
        <w:rPr>
          <w:rFonts w:ascii="Times New Roman" w:hAnsi="Times New Roman" w:cs="Times New Roman"/>
          <w:sz w:val="24"/>
          <w:szCs w:val="24"/>
        </w:rPr>
        <w:t xml:space="preserve"> and </w:t>
      </w:r>
      <w:r w:rsidRPr="00004725">
        <w:rPr>
          <w:rFonts w:ascii="Times New Roman" w:hAnsi="Times New Roman" w:cs="Times New Roman"/>
          <w:sz w:val="24"/>
          <w:szCs w:val="24"/>
        </w:rPr>
        <w:t>S</w:t>
      </w:r>
      <w:r w:rsidR="001F3C8B" w:rsidRPr="00004725">
        <w:rPr>
          <w:rFonts w:ascii="Times New Roman" w:hAnsi="Times New Roman" w:cs="Times New Roman"/>
          <w:sz w:val="24"/>
          <w:szCs w:val="24"/>
        </w:rPr>
        <w:t>eid</w:t>
      </w:r>
      <w:r w:rsidRPr="00004725">
        <w:rPr>
          <w:rFonts w:ascii="Times New Roman" w:hAnsi="Times New Roman" w:cs="Times New Roman"/>
          <w:sz w:val="24"/>
          <w:szCs w:val="24"/>
        </w:rPr>
        <w:t>, E. 2018</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Accelerating seed potato production by using rapid multiplication systems in ethiopia</w:t>
      </w:r>
      <w:r w:rsidRPr="00004725">
        <w:rPr>
          <w:rFonts w:ascii="Times New Roman" w:hAnsi="Times New Roman" w:cs="Times New Roman"/>
          <w:i/>
          <w:sz w:val="24"/>
          <w:szCs w:val="24"/>
        </w:rPr>
        <w:t>. Open Science Journal</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 xml:space="preserve">3 </w:t>
      </w:r>
      <w:r w:rsidRPr="00004725">
        <w:rPr>
          <w:rFonts w:ascii="Times New Roman" w:hAnsi="Times New Roman" w:cs="Times New Roman"/>
          <w:sz w:val="24"/>
          <w:szCs w:val="24"/>
        </w:rPr>
        <w:t xml:space="preserve">(1). </w:t>
      </w:r>
      <w:hyperlink r:id="rId20" w:history="1">
        <w:r w:rsidRPr="00004725">
          <w:rPr>
            <w:rStyle w:val="Hyperlink"/>
            <w:rFonts w:ascii="Times New Roman" w:hAnsi="Times New Roman" w:cs="Times New Roman"/>
            <w:sz w:val="24"/>
            <w:szCs w:val="24"/>
          </w:rPr>
          <w:t>https://doi.org/10.23954/osj.v3i1.753</w:t>
        </w:r>
      </w:hyperlink>
      <w:r w:rsidRPr="00004725">
        <w:rPr>
          <w:rFonts w:ascii="Times New Roman" w:hAnsi="Times New Roman" w:cs="Times New Roman"/>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FF0000"/>
          <w:sz w:val="24"/>
          <w:szCs w:val="24"/>
        </w:rPr>
      </w:pPr>
      <w:r w:rsidRPr="00004725">
        <w:rPr>
          <w:rFonts w:ascii="Times New Roman" w:hAnsi="Times New Roman" w:cs="Times New Roman"/>
          <w:color w:val="000000" w:themeColor="text1"/>
          <w:sz w:val="24"/>
          <w:szCs w:val="24"/>
        </w:rPr>
        <w:t>G</w:t>
      </w:r>
      <w:r w:rsidR="001F3C8B" w:rsidRPr="00004725">
        <w:rPr>
          <w:rFonts w:ascii="Times New Roman" w:hAnsi="Times New Roman" w:cs="Times New Roman"/>
          <w:color w:val="000000" w:themeColor="text1"/>
          <w:sz w:val="24"/>
          <w:szCs w:val="24"/>
        </w:rPr>
        <w:t>opal</w:t>
      </w:r>
      <w:r w:rsidRPr="00004725">
        <w:rPr>
          <w:rFonts w:ascii="Times New Roman" w:hAnsi="Times New Roman" w:cs="Times New Roman"/>
          <w:color w:val="000000" w:themeColor="text1"/>
          <w:sz w:val="24"/>
          <w:szCs w:val="24"/>
        </w:rPr>
        <w:t>, J., C</w:t>
      </w:r>
      <w:r w:rsidR="001F3C8B" w:rsidRPr="00004725">
        <w:rPr>
          <w:rFonts w:ascii="Times New Roman" w:hAnsi="Times New Roman" w:cs="Times New Roman"/>
          <w:color w:val="000000" w:themeColor="text1"/>
          <w:sz w:val="24"/>
          <w:szCs w:val="24"/>
        </w:rPr>
        <w:t>hamail</w:t>
      </w:r>
      <w:r w:rsidRPr="00004725">
        <w:rPr>
          <w:rFonts w:ascii="Times New Roman" w:hAnsi="Times New Roman" w:cs="Times New Roman"/>
          <w:color w:val="000000" w:themeColor="text1"/>
          <w:sz w:val="24"/>
          <w:szCs w:val="24"/>
        </w:rPr>
        <w:t xml:space="preserve"> A. </w:t>
      </w:r>
      <w:r w:rsidR="001F3C8B" w:rsidRPr="00004725">
        <w:rPr>
          <w:rFonts w:ascii="Times New Roman" w:hAnsi="Times New Roman" w:cs="Times New Roman"/>
          <w:color w:val="000000" w:themeColor="text1"/>
          <w:sz w:val="24"/>
          <w:szCs w:val="24"/>
        </w:rPr>
        <w:t xml:space="preserve">and </w:t>
      </w:r>
      <w:r w:rsidRPr="00004725">
        <w:rPr>
          <w:rFonts w:ascii="Times New Roman" w:hAnsi="Times New Roman" w:cs="Times New Roman"/>
          <w:color w:val="000000" w:themeColor="text1"/>
          <w:sz w:val="24"/>
          <w:szCs w:val="24"/>
        </w:rPr>
        <w:t>S</w:t>
      </w:r>
      <w:r w:rsidR="001F3C8B" w:rsidRPr="00004725">
        <w:rPr>
          <w:rFonts w:ascii="Times New Roman" w:hAnsi="Times New Roman" w:cs="Times New Roman"/>
          <w:color w:val="000000" w:themeColor="text1"/>
          <w:sz w:val="24"/>
          <w:szCs w:val="24"/>
        </w:rPr>
        <w:t>arkar</w:t>
      </w:r>
      <w:r w:rsidRPr="00004725">
        <w:rPr>
          <w:rFonts w:ascii="Times New Roman" w:hAnsi="Times New Roman" w:cs="Times New Roman"/>
          <w:color w:val="000000" w:themeColor="text1"/>
          <w:sz w:val="24"/>
          <w:szCs w:val="24"/>
        </w:rPr>
        <w:t>, D. 2004</w:t>
      </w:r>
      <w:r w:rsidR="00F20627">
        <w:rPr>
          <w:rFonts w:ascii="Times New Roman" w:hAnsi="Times New Roman" w:cs="Times New Roman"/>
          <w:color w:val="000000" w:themeColor="text1"/>
          <w:sz w:val="24"/>
          <w:szCs w:val="24"/>
        </w:rPr>
        <w:t>.</w:t>
      </w:r>
      <w:r w:rsidRPr="00004725">
        <w:rPr>
          <w:rFonts w:ascii="Times New Roman" w:hAnsi="Times New Roman" w:cs="Times New Roman"/>
          <w:color w:val="000000" w:themeColor="text1"/>
          <w:sz w:val="24"/>
          <w:szCs w:val="24"/>
        </w:rPr>
        <w:t xml:space="preserve"> In vitro production of microtubers for conservation of potato germplasm: effect of genotype, abscisic acid, and sucrose. </w:t>
      </w:r>
      <w:r w:rsidRPr="00004725">
        <w:rPr>
          <w:rFonts w:ascii="Times New Roman" w:hAnsi="Times New Roman" w:cs="Times New Roman"/>
          <w:i/>
          <w:color w:val="000000" w:themeColor="text1"/>
          <w:sz w:val="24"/>
          <w:szCs w:val="24"/>
        </w:rPr>
        <w:t>In Vitro Cell. Dev. Biol. Plant</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40</w:t>
      </w:r>
      <w:r w:rsidRPr="00004725">
        <w:rPr>
          <w:rFonts w:ascii="Times New Roman" w:hAnsi="Times New Roman" w:cs="Times New Roman"/>
          <w:color w:val="000000" w:themeColor="text1"/>
          <w:sz w:val="24"/>
          <w:szCs w:val="24"/>
        </w:rPr>
        <w:t xml:space="preserve">: 485-490. </w:t>
      </w:r>
      <w:hyperlink r:id="rId21" w:history="1">
        <w:r w:rsidRPr="00004725">
          <w:rPr>
            <w:rStyle w:val="Hyperlink"/>
            <w:rFonts w:ascii="Times New Roman" w:hAnsi="Times New Roman" w:cs="Times New Roman"/>
            <w:sz w:val="24"/>
            <w:szCs w:val="24"/>
          </w:rPr>
          <w:t>https://doi.org/10.1079/ivp2004540</w:t>
        </w:r>
      </w:hyperlink>
      <w:r w:rsidRPr="00004725">
        <w:rPr>
          <w:rFonts w:ascii="Times New Roman" w:hAnsi="Times New Roman" w:cs="Times New Roman"/>
          <w:color w:val="FF0000"/>
          <w:sz w:val="24"/>
          <w:szCs w:val="24"/>
        </w:rPr>
        <w:t xml:space="preserve"> </w:t>
      </w:r>
    </w:p>
    <w:p w:rsidR="00A868C6" w:rsidRPr="00004725" w:rsidRDefault="00A868C6" w:rsidP="00004725">
      <w:pPr>
        <w:spacing w:before="240" w:after="240" w:line="360" w:lineRule="auto"/>
        <w:ind w:left="720" w:hanging="720"/>
        <w:jc w:val="both"/>
        <w:rPr>
          <w:rFonts w:ascii="Times New Roman" w:hAnsi="Times New Roman" w:cs="Times New Roman"/>
          <w:bCs/>
          <w:sz w:val="24"/>
          <w:szCs w:val="24"/>
        </w:rPr>
      </w:pPr>
      <w:r w:rsidRPr="00004725">
        <w:rPr>
          <w:rFonts w:ascii="Times New Roman" w:hAnsi="Times New Roman" w:cs="Times New Roman"/>
          <w:bCs/>
          <w:sz w:val="24"/>
          <w:szCs w:val="24"/>
        </w:rPr>
        <w:t>H</w:t>
      </w:r>
      <w:r w:rsidR="001F3C8B" w:rsidRPr="00004725">
        <w:rPr>
          <w:rFonts w:ascii="Times New Roman" w:hAnsi="Times New Roman" w:cs="Times New Roman"/>
          <w:bCs/>
          <w:sz w:val="24"/>
          <w:szCs w:val="24"/>
        </w:rPr>
        <w:t>annapel</w:t>
      </w:r>
      <w:r w:rsidRPr="00004725">
        <w:rPr>
          <w:rFonts w:ascii="Times New Roman" w:hAnsi="Times New Roman" w:cs="Times New Roman"/>
          <w:bCs/>
          <w:sz w:val="24"/>
          <w:szCs w:val="24"/>
        </w:rPr>
        <w:t xml:space="preserve"> D</w:t>
      </w:r>
      <w:r w:rsidR="001F3C8B" w:rsidRPr="00004725">
        <w:rPr>
          <w:rFonts w:ascii="Times New Roman" w:hAnsi="Times New Roman" w:cs="Times New Roman"/>
          <w:bCs/>
          <w:sz w:val="24"/>
          <w:szCs w:val="24"/>
        </w:rPr>
        <w:t>avid</w:t>
      </w:r>
      <w:r w:rsidRPr="00004725">
        <w:rPr>
          <w:rFonts w:ascii="Times New Roman" w:hAnsi="Times New Roman" w:cs="Times New Roman"/>
          <w:bCs/>
          <w:sz w:val="24"/>
          <w:szCs w:val="24"/>
        </w:rPr>
        <w:t xml:space="preserve"> J.., P</w:t>
      </w:r>
      <w:r w:rsidR="001F3C8B" w:rsidRPr="00004725">
        <w:rPr>
          <w:rFonts w:ascii="Times New Roman" w:hAnsi="Times New Roman" w:cs="Times New Roman"/>
          <w:bCs/>
          <w:sz w:val="24"/>
          <w:szCs w:val="24"/>
        </w:rPr>
        <w:t>ooja</w:t>
      </w:r>
      <w:r w:rsidRPr="00004725">
        <w:rPr>
          <w:rFonts w:ascii="Times New Roman" w:hAnsi="Times New Roman" w:cs="Times New Roman"/>
          <w:bCs/>
          <w:sz w:val="24"/>
          <w:szCs w:val="24"/>
        </w:rPr>
        <w:t xml:space="preserve"> S</w:t>
      </w:r>
      <w:r w:rsidR="001F3C8B" w:rsidRPr="00004725">
        <w:rPr>
          <w:rFonts w:ascii="Times New Roman" w:hAnsi="Times New Roman" w:cs="Times New Roman"/>
          <w:bCs/>
          <w:sz w:val="24"/>
          <w:szCs w:val="24"/>
        </w:rPr>
        <w:t>harma</w:t>
      </w:r>
      <w:r w:rsidRPr="00004725">
        <w:rPr>
          <w:rFonts w:ascii="Times New Roman" w:hAnsi="Times New Roman" w:cs="Times New Roman"/>
          <w:bCs/>
          <w:sz w:val="24"/>
          <w:szCs w:val="24"/>
        </w:rPr>
        <w:t>., T</w:t>
      </w:r>
      <w:r w:rsidR="001F3C8B" w:rsidRPr="00004725">
        <w:rPr>
          <w:rFonts w:ascii="Times New Roman" w:hAnsi="Times New Roman" w:cs="Times New Roman"/>
          <w:bCs/>
          <w:sz w:val="24"/>
          <w:szCs w:val="24"/>
        </w:rPr>
        <w:t>ian</w:t>
      </w:r>
      <w:r w:rsidRPr="00004725">
        <w:rPr>
          <w:rFonts w:ascii="Times New Roman" w:hAnsi="Times New Roman" w:cs="Times New Roman"/>
          <w:bCs/>
          <w:sz w:val="24"/>
          <w:szCs w:val="24"/>
        </w:rPr>
        <w:t xml:space="preserve"> L</w:t>
      </w:r>
      <w:r w:rsidR="001F3C8B" w:rsidRPr="00004725">
        <w:rPr>
          <w:rFonts w:ascii="Times New Roman" w:hAnsi="Times New Roman" w:cs="Times New Roman"/>
          <w:bCs/>
          <w:sz w:val="24"/>
          <w:szCs w:val="24"/>
        </w:rPr>
        <w:t>in</w:t>
      </w:r>
      <w:r w:rsidRPr="00004725">
        <w:rPr>
          <w:rFonts w:ascii="Times New Roman" w:hAnsi="Times New Roman" w:cs="Times New Roman"/>
          <w:bCs/>
          <w:sz w:val="24"/>
          <w:szCs w:val="24"/>
        </w:rPr>
        <w:t xml:space="preserve">. </w:t>
      </w:r>
      <w:r w:rsidR="001F3C8B" w:rsidRPr="00004725">
        <w:rPr>
          <w:rFonts w:ascii="Times New Roman" w:hAnsi="Times New Roman" w:cs="Times New Roman"/>
          <w:bCs/>
          <w:sz w:val="24"/>
          <w:szCs w:val="24"/>
        </w:rPr>
        <w:t>and</w:t>
      </w:r>
      <w:r w:rsidRPr="00004725">
        <w:rPr>
          <w:rFonts w:ascii="Times New Roman" w:hAnsi="Times New Roman" w:cs="Times New Roman"/>
          <w:bCs/>
          <w:sz w:val="24"/>
          <w:szCs w:val="24"/>
        </w:rPr>
        <w:t xml:space="preserve"> A</w:t>
      </w:r>
      <w:r w:rsidR="001F3C8B" w:rsidRPr="00004725">
        <w:rPr>
          <w:rFonts w:ascii="Times New Roman" w:hAnsi="Times New Roman" w:cs="Times New Roman"/>
          <w:bCs/>
          <w:sz w:val="24"/>
          <w:szCs w:val="24"/>
        </w:rPr>
        <w:t>njan</w:t>
      </w:r>
      <w:r w:rsidRPr="00004725">
        <w:rPr>
          <w:rFonts w:ascii="Times New Roman" w:hAnsi="Times New Roman" w:cs="Times New Roman"/>
          <w:bCs/>
          <w:sz w:val="24"/>
          <w:szCs w:val="24"/>
        </w:rPr>
        <w:t xml:space="preserve"> K. B</w:t>
      </w:r>
      <w:r w:rsidR="001F3C8B" w:rsidRPr="00004725">
        <w:rPr>
          <w:rFonts w:ascii="Times New Roman" w:hAnsi="Times New Roman" w:cs="Times New Roman"/>
          <w:bCs/>
          <w:sz w:val="24"/>
          <w:szCs w:val="24"/>
        </w:rPr>
        <w:t>anerjee</w:t>
      </w:r>
      <w:r w:rsidR="00F20627">
        <w:rPr>
          <w:rFonts w:ascii="Times New Roman" w:hAnsi="Times New Roman" w:cs="Times New Roman"/>
          <w:bCs/>
          <w:sz w:val="24"/>
          <w:szCs w:val="24"/>
        </w:rPr>
        <w:t>.</w:t>
      </w:r>
      <w:r w:rsidRPr="00004725">
        <w:rPr>
          <w:rFonts w:ascii="Times New Roman" w:hAnsi="Times New Roman" w:cs="Times New Roman"/>
          <w:bCs/>
          <w:sz w:val="24"/>
          <w:szCs w:val="24"/>
        </w:rPr>
        <w:t xml:space="preserve"> 2021</w:t>
      </w:r>
      <w:r w:rsidR="00F20627">
        <w:rPr>
          <w:rFonts w:ascii="Times New Roman" w:hAnsi="Times New Roman" w:cs="Times New Roman"/>
          <w:bCs/>
          <w:sz w:val="24"/>
          <w:szCs w:val="24"/>
        </w:rPr>
        <w:t>.</w:t>
      </w:r>
      <w:r w:rsidRPr="00004725">
        <w:rPr>
          <w:rFonts w:ascii="Times New Roman" w:hAnsi="Times New Roman" w:cs="Times New Roman"/>
          <w:bCs/>
          <w:sz w:val="24"/>
          <w:szCs w:val="24"/>
        </w:rPr>
        <w:t xml:space="preserve"> The Multiple Signals That Control Tuber Formation,</w:t>
      </w:r>
      <w:r w:rsidRPr="00004725">
        <w:rPr>
          <w:rFonts w:ascii="Times New Roman" w:hAnsi="Times New Roman" w:cs="Times New Roman"/>
          <w:sz w:val="24"/>
          <w:szCs w:val="24"/>
        </w:rPr>
        <w:t xml:space="preserve"> </w:t>
      </w:r>
      <w:r w:rsidRPr="00004725">
        <w:rPr>
          <w:rFonts w:ascii="Times New Roman" w:hAnsi="Times New Roman" w:cs="Times New Roman"/>
          <w:bCs/>
          <w:i/>
          <w:iCs/>
          <w:sz w:val="24"/>
          <w:szCs w:val="24"/>
        </w:rPr>
        <w:t>Plant Physiology</w:t>
      </w:r>
      <w:r w:rsidRPr="00004725">
        <w:rPr>
          <w:rFonts w:ascii="Times New Roman" w:hAnsi="Times New Roman" w:cs="Times New Roman"/>
          <w:bCs/>
          <w:sz w:val="24"/>
          <w:szCs w:val="24"/>
        </w:rPr>
        <w:t xml:space="preserve">, </w:t>
      </w:r>
      <w:r w:rsidRPr="00004725">
        <w:rPr>
          <w:rFonts w:ascii="Times New Roman" w:hAnsi="Times New Roman" w:cs="Times New Roman"/>
          <w:b/>
          <w:sz w:val="24"/>
          <w:szCs w:val="24"/>
        </w:rPr>
        <w:t>174</w:t>
      </w:r>
      <w:r w:rsidRPr="00004725">
        <w:rPr>
          <w:rFonts w:ascii="Times New Roman" w:hAnsi="Times New Roman" w:cs="Times New Roman"/>
          <w:bCs/>
          <w:sz w:val="24"/>
          <w:szCs w:val="24"/>
        </w:rPr>
        <w:t>: 845–856.</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H</w:t>
      </w:r>
      <w:r w:rsidR="001F3C8B" w:rsidRPr="00004725">
        <w:rPr>
          <w:rFonts w:ascii="Times New Roman" w:hAnsi="Times New Roman" w:cs="Times New Roman"/>
          <w:sz w:val="24"/>
          <w:szCs w:val="24"/>
        </w:rPr>
        <w:t>annapel</w:t>
      </w:r>
      <w:r w:rsidR="00F20627">
        <w:rPr>
          <w:rFonts w:ascii="Times New Roman" w:hAnsi="Times New Roman" w:cs="Times New Roman"/>
          <w:sz w:val="24"/>
          <w:szCs w:val="24"/>
        </w:rPr>
        <w:t>, D. J. 2007.</w:t>
      </w:r>
      <w:r w:rsidRPr="00004725">
        <w:rPr>
          <w:rFonts w:ascii="Times New Roman" w:hAnsi="Times New Roman" w:cs="Times New Roman"/>
          <w:sz w:val="24"/>
          <w:szCs w:val="24"/>
        </w:rPr>
        <w:t xml:space="preserve"> Signalling the induction of tuber formation. In </w:t>
      </w:r>
      <w:r w:rsidRPr="00004725">
        <w:rPr>
          <w:rFonts w:ascii="Times New Roman" w:hAnsi="Times New Roman" w:cs="Times New Roman"/>
          <w:i/>
          <w:iCs/>
          <w:sz w:val="24"/>
          <w:szCs w:val="24"/>
        </w:rPr>
        <w:t>Potato biology and biotechnology,</w:t>
      </w:r>
      <w:r w:rsidRPr="00004725">
        <w:rPr>
          <w:rFonts w:ascii="Times New Roman" w:hAnsi="Times New Roman" w:cs="Times New Roman"/>
          <w:sz w:val="24"/>
          <w:szCs w:val="24"/>
        </w:rPr>
        <w:t> (237-256). Elsevier Science BV.</w:t>
      </w:r>
      <w:r w:rsidRPr="00004725">
        <w:rPr>
          <w:rFonts w:ascii="Times New Roman" w:hAnsi="Times New Roman" w:cs="Times New Roman"/>
          <w:sz w:val="24"/>
          <w:szCs w:val="24"/>
        </w:rPr>
        <w:tab/>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H</w:t>
      </w:r>
      <w:r w:rsidR="001F3C8B" w:rsidRPr="00004725">
        <w:rPr>
          <w:rFonts w:ascii="Times New Roman" w:hAnsi="Times New Roman" w:cs="Times New Roman"/>
          <w:sz w:val="24"/>
          <w:szCs w:val="24"/>
        </w:rPr>
        <w:t>anson</w:t>
      </w:r>
      <w:r w:rsidRPr="00004725">
        <w:rPr>
          <w:rFonts w:ascii="Times New Roman" w:hAnsi="Times New Roman" w:cs="Times New Roman"/>
          <w:sz w:val="24"/>
          <w:szCs w:val="24"/>
        </w:rPr>
        <w:t xml:space="preserve">, J. R.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W</w:t>
      </w:r>
      <w:r w:rsidR="001F3C8B" w:rsidRPr="00004725">
        <w:rPr>
          <w:rFonts w:ascii="Times New Roman" w:hAnsi="Times New Roman" w:cs="Times New Roman"/>
          <w:sz w:val="24"/>
          <w:szCs w:val="24"/>
        </w:rPr>
        <w:t>illis</w:t>
      </w:r>
      <w:r w:rsidR="00F20627">
        <w:rPr>
          <w:rFonts w:ascii="Times New Roman" w:hAnsi="Times New Roman" w:cs="Times New Roman"/>
          <w:sz w:val="24"/>
          <w:szCs w:val="24"/>
        </w:rPr>
        <w:t>, C. L. 1992.</w:t>
      </w:r>
      <w:r w:rsidRPr="00004725">
        <w:rPr>
          <w:rFonts w:ascii="Times New Roman" w:hAnsi="Times New Roman" w:cs="Times New Roman"/>
          <w:sz w:val="24"/>
          <w:szCs w:val="24"/>
        </w:rPr>
        <w:t xml:space="preserve"> The effect of some Ent-kaurene alcohols on gibberellic acid biosynthesis in Gibberella fujikuroi. </w:t>
      </w:r>
      <w:r w:rsidRPr="00004725">
        <w:rPr>
          <w:rFonts w:ascii="Times New Roman" w:hAnsi="Times New Roman" w:cs="Times New Roman"/>
          <w:i/>
          <w:iCs/>
          <w:sz w:val="24"/>
          <w:szCs w:val="24"/>
        </w:rPr>
        <w:t>Phytochemistry</w:t>
      </w:r>
      <w:r w:rsidRPr="00004725">
        <w:rPr>
          <w:rFonts w:ascii="Times New Roman" w:hAnsi="Times New Roman" w:cs="Times New Roman"/>
          <w:sz w:val="24"/>
          <w:szCs w:val="24"/>
        </w:rPr>
        <w:t xml:space="preserve">, </w:t>
      </w:r>
      <w:r w:rsidRPr="00004725">
        <w:rPr>
          <w:rFonts w:ascii="Times New Roman" w:hAnsi="Times New Roman" w:cs="Times New Roman"/>
          <w:b/>
          <w:bCs/>
          <w:sz w:val="24"/>
          <w:szCs w:val="24"/>
        </w:rPr>
        <w:t>31</w:t>
      </w:r>
      <w:r w:rsidRPr="00004725">
        <w:rPr>
          <w:rFonts w:ascii="Times New Roman" w:hAnsi="Times New Roman" w:cs="Times New Roman"/>
          <w:sz w:val="24"/>
          <w:szCs w:val="24"/>
        </w:rPr>
        <w:t xml:space="preserve">(8): 2709-2712. </w:t>
      </w:r>
      <w:hyperlink r:id="rId22" w:history="1">
        <w:r w:rsidRPr="00004725">
          <w:rPr>
            <w:rStyle w:val="Hyperlink"/>
            <w:rFonts w:ascii="Times New Roman" w:hAnsi="Times New Roman" w:cs="Times New Roman"/>
            <w:sz w:val="24"/>
            <w:szCs w:val="24"/>
          </w:rPr>
          <w:t>https://doi.org/10.1016/0031-9422(92)83616-7</w:t>
        </w:r>
      </w:hyperlink>
      <w:r w:rsidRPr="00004725">
        <w:rPr>
          <w:rFonts w:ascii="Times New Roman" w:hAnsi="Times New Roman" w:cs="Times New Roman"/>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lastRenderedPageBreak/>
        <w:t>H</w:t>
      </w:r>
      <w:r w:rsidR="001F3C8B" w:rsidRPr="00004725">
        <w:rPr>
          <w:rFonts w:ascii="Times New Roman" w:hAnsi="Times New Roman" w:cs="Times New Roman"/>
          <w:sz w:val="24"/>
          <w:szCs w:val="24"/>
        </w:rPr>
        <w:t>edden</w:t>
      </w:r>
      <w:r w:rsidRPr="00004725">
        <w:rPr>
          <w:rFonts w:ascii="Times New Roman" w:hAnsi="Times New Roman" w:cs="Times New Roman"/>
          <w:sz w:val="24"/>
          <w:szCs w:val="24"/>
        </w:rPr>
        <w:t xml:space="preserve">, P.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S</w:t>
      </w:r>
      <w:r w:rsidR="001F3C8B" w:rsidRPr="00004725">
        <w:rPr>
          <w:rFonts w:ascii="Times New Roman" w:hAnsi="Times New Roman" w:cs="Times New Roman"/>
          <w:sz w:val="24"/>
          <w:szCs w:val="24"/>
        </w:rPr>
        <w:t>ponsel</w:t>
      </w:r>
      <w:r w:rsidRPr="00004725">
        <w:rPr>
          <w:rFonts w:ascii="Times New Roman" w:hAnsi="Times New Roman" w:cs="Times New Roman"/>
          <w:sz w:val="24"/>
          <w:szCs w:val="24"/>
        </w:rPr>
        <w:t xml:space="preserve">, V., 2015, A Century of gibberellin research. </w:t>
      </w:r>
      <w:r w:rsidRPr="00004725">
        <w:rPr>
          <w:rFonts w:ascii="Times New Roman" w:hAnsi="Times New Roman" w:cs="Times New Roman"/>
          <w:i/>
          <w:sz w:val="24"/>
          <w:szCs w:val="24"/>
        </w:rPr>
        <w:t>Journal of Plant Growth Regulation</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34</w:t>
      </w:r>
      <w:r w:rsidRPr="00004725">
        <w:rPr>
          <w:rFonts w:ascii="Times New Roman" w:hAnsi="Times New Roman" w:cs="Times New Roman"/>
          <w:sz w:val="24"/>
          <w:szCs w:val="24"/>
        </w:rPr>
        <w:t xml:space="preserve"> (4): 740-760. </w:t>
      </w:r>
      <w:hyperlink r:id="rId23" w:history="1">
        <w:r w:rsidRPr="00004725">
          <w:rPr>
            <w:rStyle w:val="Hyperlink"/>
            <w:rFonts w:ascii="Times New Roman" w:hAnsi="Times New Roman" w:cs="Times New Roman"/>
            <w:sz w:val="24"/>
            <w:szCs w:val="24"/>
          </w:rPr>
          <w:t>https://doi.org/10.1007/s00344-015-9546-1</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563C1" w:themeColor="hyperlink"/>
          <w:sz w:val="24"/>
          <w:szCs w:val="24"/>
          <w:u w:val="single"/>
        </w:rPr>
      </w:pPr>
      <w:r w:rsidRPr="00004725">
        <w:rPr>
          <w:rFonts w:ascii="Times New Roman" w:hAnsi="Times New Roman" w:cs="Times New Roman"/>
          <w:sz w:val="24"/>
          <w:szCs w:val="24"/>
        </w:rPr>
        <w:t>H</w:t>
      </w:r>
      <w:r w:rsidR="001F3C8B" w:rsidRPr="00004725">
        <w:rPr>
          <w:rFonts w:ascii="Times New Roman" w:hAnsi="Times New Roman" w:cs="Times New Roman"/>
          <w:sz w:val="24"/>
          <w:szCs w:val="24"/>
        </w:rPr>
        <w:t>errera</w:t>
      </w:r>
      <w:r w:rsidRPr="00004725">
        <w:rPr>
          <w:rFonts w:ascii="Times New Roman" w:hAnsi="Times New Roman" w:cs="Times New Roman"/>
          <w:sz w:val="24"/>
          <w:szCs w:val="24"/>
        </w:rPr>
        <w:t>-I</w:t>
      </w:r>
      <w:r w:rsidR="001F3C8B" w:rsidRPr="00004725">
        <w:rPr>
          <w:rFonts w:ascii="Times New Roman" w:hAnsi="Times New Roman" w:cs="Times New Roman"/>
          <w:sz w:val="24"/>
          <w:szCs w:val="24"/>
        </w:rPr>
        <w:t>sidron</w:t>
      </w:r>
      <w:r w:rsidRPr="00004725">
        <w:rPr>
          <w:rFonts w:ascii="Times New Roman" w:hAnsi="Times New Roman" w:cs="Times New Roman"/>
          <w:sz w:val="24"/>
          <w:szCs w:val="24"/>
        </w:rPr>
        <w:t xml:space="preserve"> L</w:t>
      </w:r>
      <w:r w:rsidR="001F3C8B" w:rsidRPr="00004725">
        <w:rPr>
          <w:rFonts w:ascii="Times New Roman" w:hAnsi="Times New Roman" w:cs="Times New Roman"/>
          <w:sz w:val="24"/>
          <w:szCs w:val="24"/>
        </w:rPr>
        <w:t>isset</w:t>
      </w:r>
      <w:r w:rsidRPr="00004725">
        <w:rPr>
          <w:rFonts w:ascii="Times New Roman" w:hAnsi="Times New Roman" w:cs="Times New Roman"/>
          <w:sz w:val="24"/>
          <w:szCs w:val="24"/>
        </w:rPr>
        <w:t>, E</w:t>
      </w:r>
      <w:r w:rsidR="001F3C8B" w:rsidRPr="00004725">
        <w:rPr>
          <w:rFonts w:ascii="Times New Roman" w:hAnsi="Times New Roman" w:cs="Times New Roman"/>
          <w:sz w:val="24"/>
          <w:szCs w:val="24"/>
        </w:rPr>
        <w:t>liana</w:t>
      </w:r>
      <w:r w:rsidRPr="00004725">
        <w:rPr>
          <w:rFonts w:ascii="Times New Roman" w:hAnsi="Times New Roman" w:cs="Times New Roman"/>
          <w:sz w:val="24"/>
          <w:szCs w:val="24"/>
        </w:rPr>
        <w:t xml:space="preserve"> V</w:t>
      </w:r>
      <w:r w:rsidR="001F3C8B" w:rsidRPr="00004725">
        <w:rPr>
          <w:rFonts w:ascii="Times New Roman" w:hAnsi="Times New Roman" w:cs="Times New Roman"/>
          <w:sz w:val="24"/>
          <w:szCs w:val="24"/>
        </w:rPr>
        <w:t>alencia</w:t>
      </w:r>
      <w:r w:rsidRPr="00004725">
        <w:rPr>
          <w:rFonts w:ascii="Times New Roman" w:hAnsi="Times New Roman" w:cs="Times New Roman"/>
          <w:sz w:val="24"/>
          <w:szCs w:val="24"/>
        </w:rPr>
        <w:t>-L</w:t>
      </w:r>
      <w:r w:rsidR="001F3C8B" w:rsidRPr="00004725">
        <w:rPr>
          <w:rFonts w:ascii="Times New Roman" w:hAnsi="Times New Roman" w:cs="Times New Roman"/>
          <w:sz w:val="24"/>
          <w:szCs w:val="24"/>
        </w:rPr>
        <w:t>ozano</w:t>
      </w:r>
      <w:r w:rsidRPr="00004725">
        <w:rPr>
          <w:rFonts w:ascii="Times New Roman" w:hAnsi="Times New Roman" w:cs="Times New Roman"/>
          <w:sz w:val="24"/>
          <w:szCs w:val="24"/>
        </w:rPr>
        <w:t>, P</w:t>
      </w:r>
      <w:r w:rsidR="001F3C8B" w:rsidRPr="00004725">
        <w:rPr>
          <w:rFonts w:ascii="Times New Roman" w:hAnsi="Times New Roman" w:cs="Times New Roman"/>
          <w:sz w:val="24"/>
          <w:szCs w:val="24"/>
        </w:rPr>
        <w:t>ablo</w:t>
      </w:r>
      <w:r w:rsidRPr="00004725">
        <w:rPr>
          <w:rFonts w:ascii="Times New Roman" w:hAnsi="Times New Roman" w:cs="Times New Roman"/>
          <w:sz w:val="24"/>
          <w:szCs w:val="24"/>
        </w:rPr>
        <w:t xml:space="preserve"> Y</w:t>
      </w:r>
      <w:r w:rsidR="001F3C8B" w:rsidRPr="00004725">
        <w:rPr>
          <w:rFonts w:ascii="Times New Roman" w:hAnsi="Times New Roman" w:cs="Times New Roman"/>
          <w:sz w:val="24"/>
          <w:szCs w:val="24"/>
        </w:rPr>
        <w:t>amild</w:t>
      </w:r>
      <w:r w:rsidRPr="00004725">
        <w:rPr>
          <w:rFonts w:ascii="Times New Roman" w:hAnsi="Times New Roman" w:cs="Times New Roman"/>
          <w:sz w:val="24"/>
          <w:szCs w:val="24"/>
        </w:rPr>
        <w:t xml:space="preserve"> R</w:t>
      </w:r>
      <w:r w:rsidR="001F3C8B" w:rsidRPr="00004725">
        <w:rPr>
          <w:rFonts w:ascii="Times New Roman" w:hAnsi="Times New Roman" w:cs="Times New Roman"/>
          <w:sz w:val="24"/>
          <w:szCs w:val="24"/>
        </w:rPr>
        <w:t>osiles</w:t>
      </w:r>
      <w:r w:rsidRPr="00004725">
        <w:rPr>
          <w:rFonts w:ascii="Times New Roman" w:hAnsi="Times New Roman" w:cs="Times New Roman"/>
          <w:sz w:val="24"/>
          <w:szCs w:val="24"/>
        </w:rPr>
        <w:t>-</w:t>
      </w:r>
      <w:r w:rsidR="001F3C8B" w:rsidRPr="00004725">
        <w:rPr>
          <w:rFonts w:ascii="Times New Roman" w:hAnsi="Times New Roman" w:cs="Times New Roman"/>
          <w:sz w:val="24"/>
          <w:szCs w:val="24"/>
        </w:rPr>
        <w:t>loeza</w:t>
      </w:r>
      <w:r w:rsidRPr="00004725">
        <w:rPr>
          <w:rFonts w:ascii="Times New Roman" w:hAnsi="Times New Roman" w:cs="Times New Roman"/>
          <w:sz w:val="24"/>
          <w:szCs w:val="24"/>
        </w:rPr>
        <w:t>, M</w:t>
      </w:r>
      <w:r w:rsidR="001F3C8B" w:rsidRPr="00004725">
        <w:rPr>
          <w:rFonts w:ascii="Times New Roman" w:hAnsi="Times New Roman" w:cs="Times New Roman"/>
          <w:sz w:val="24"/>
          <w:szCs w:val="24"/>
        </w:rPr>
        <w:t>aria</w:t>
      </w:r>
      <w:r w:rsidRPr="00004725">
        <w:rPr>
          <w:rFonts w:ascii="Times New Roman" w:hAnsi="Times New Roman" w:cs="Times New Roman"/>
          <w:sz w:val="24"/>
          <w:szCs w:val="24"/>
        </w:rPr>
        <w:t xml:space="preserve"> G</w:t>
      </w:r>
      <w:r w:rsidR="001F3C8B" w:rsidRPr="00004725">
        <w:rPr>
          <w:rFonts w:ascii="Times New Roman" w:hAnsi="Times New Roman" w:cs="Times New Roman"/>
          <w:sz w:val="24"/>
          <w:szCs w:val="24"/>
        </w:rPr>
        <w:t>uadalupe</w:t>
      </w:r>
      <w:r w:rsidRPr="00004725">
        <w:rPr>
          <w:rFonts w:ascii="Times New Roman" w:hAnsi="Times New Roman" w:cs="Times New Roman"/>
          <w:sz w:val="24"/>
          <w:szCs w:val="24"/>
        </w:rPr>
        <w:t xml:space="preserve"> R</w:t>
      </w:r>
      <w:r w:rsidR="001F3C8B" w:rsidRPr="00004725">
        <w:rPr>
          <w:rFonts w:ascii="Times New Roman" w:hAnsi="Times New Roman" w:cs="Times New Roman"/>
          <w:sz w:val="24"/>
          <w:szCs w:val="24"/>
        </w:rPr>
        <w:t>obles</w:t>
      </w:r>
      <w:r w:rsidRPr="00004725">
        <w:rPr>
          <w:rFonts w:ascii="Times New Roman" w:hAnsi="Times New Roman" w:cs="Times New Roman"/>
          <w:sz w:val="24"/>
          <w:szCs w:val="24"/>
        </w:rPr>
        <w:t>-H</w:t>
      </w:r>
      <w:r w:rsidR="001F3C8B" w:rsidRPr="00004725">
        <w:rPr>
          <w:rFonts w:ascii="Times New Roman" w:hAnsi="Times New Roman" w:cs="Times New Roman"/>
          <w:sz w:val="24"/>
          <w:szCs w:val="24"/>
        </w:rPr>
        <w:t>ernández</w:t>
      </w:r>
      <w:r w:rsidRPr="00004725">
        <w:rPr>
          <w:rFonts w:ascii="Times New Roman" w:hAnsi="Times New Roman" w:cs="Times New Roman"/>
          <w:sz w:val="24"/>
          <w:szCs w:val="24"/>
        </w:rPr>
        <w:t>, A</w:t>
      </w:r>
      <w:r w:rsidR="001F3C8B" w:rsidRPr="00004725">
        <w:rPr>
          <w:rFonts w:ascii="Times New Roman" w:hAnsi="Times New Roman" w:cs="Times New Roman"/>
          <w:sz w:val="24"/>
          <w:szCs w:val="24"/>
        </w:rPr>
        <w:t>bigail</w:t>
      </w:r>
      <w:r w:rsidRPr="00004725">
        <w:rPr>
          <w:rFonts w:ascii="Times New Roman" w:hAnsi="Times New Roman" w:cs="Times New Roman"/>
          <w:sz w:val="24"/>
          <w:szCs w:val="24"/>
        </w:rPr>
        <w:t xml:space="preserve"> N</w:t>
      </w:r>
      <w:r w:rsidR="001F3C8B" w:rsidRPr="00004725">
        <w:rPr>
          <w:rFonts w:ascii="Times New Roman" w:hAnsi="Times New Roman" w:cs="Times New Roman"/>
          <w:sz w:val="24"/>
          <w:szCs w:val="24"/>
        </w:rPr>
        <w:t>apsuciale</w:t>
      </w:r>
      <w:r w:rsidRPr="00004725">
        <w:rPr>
          <w:rFonts w:ascii="Times New Roman" w:hAnsi="Times New Roman" w:cs="Times New Roman"/>
          <w:sz w:val="24"/>
          <w:szCs w:val="24"/>
        </w:rPr>
        <w:t>-H</w:t>
      </w:r>
      <w:r w:rsidR="001F3C8B" w:rsidRPr="00004725">
        <w:rPr>
          <w:rFonts w:ascii="Times New Roman" w:hAnsi="Times New Roman" w:cs="Times New Roman"/>
          <w:sz w:val="24"/>
          <w:szCs w:val="24"/>
        </w:rPr>
        <w:t>eredia</w:t>
      </w:r>
      <w:r w:rsidRPr="00004725">
        <w:rPr>
          <w:rFonts w:ascii="Times New Roman" w:hAnsi="Times New Roman" w:cs="Times New Roman"/>
          <w:sz w:val="24"/>
          <w:szCs w:val="24"/>
        </w:rPr>
        <w:t xml:space="preserve"> </w:t>
      </w:r>
      <w:r w:rsidR="001F3C8B" w:rsidRPr="00004725">
        <w:rPr>
          <w:rFonts w:ascii="Times New Roman" w:hAnsi="Times New Roman" w:cs="Times New Roman"/>
          <w:sz w:val="24"/>
          <w:szCs w:val="24"/>
        </w:rPr>
        <w:t xml:space="preserve">and </w:t>
      </w:r>
      <w:r w:rsidRPr="00004725">
        <w:rPr>
          <w:rFonts w:ascii="Times New Roman" w:hAnsi="Times New Roman" w:cs="Times New Roman"/>
          <w:sz w:val="24"/>
          <w:szCs w:val="24"/>
        </w:rPr>
        <w:t>J</w:t>
      </w:r>
      <w:r w:rsidR="001F3C8B" w:rsidRPr="00004725">
        <w:rPr>
          <w:rFonts w:ascii="Times New Roman" w:hAnsi="Times New Roman" w:cs="Times New Roman"/>
          <w:sz w:val="24"/>
          <w:szCs w:val="24"/>
        </w:rPr>
        <w:t>ose</w:t>
      </w:r>
      <w:r w:rsidRPr="00004725">
        <w:rPr>
          <w:rFonts w:ascii="Times New Roman" w:hAnsi="Times New Roman" w:cs="Times New Roman"/>
          <w:sz w:val="24"/>
          <w:szCs w:val="24"/>
        </w:rPr>
        <w:t xml:space="preserve"> L</w:t>
      </w:r>
      <w:r w:rsidR="001F3C8B" w:rsidRPr="00004725">
        <w:rPr>
          <w:rFonts w:ascii="Times New Roman" w:hAnsi="Times New Roman" w:cs="Times New Roman"/>
          <w:sz w:val="24"/>
          <w:szCs w:val="24"/>
        </w:rPr>
        <w:t>uis</w:t>
      </w:r>
      <w:r w:rsidRPr="00004725">
        <w:rPr>
          <w:rFonts w:ascii="Times New Roman" w:hAnsi="Times New Roman" w:cs="Times New Roman"/>
          <w:sz w:val="24"/>
          <w:szCs w:val="24"/>
        </w:rPr>
        <w:t xml:space="preserve"> C</w:t>
      </w:r>
      <w:r w:rsidR="001F3C8B" w:rsidRPr="00004725">
        <w:rPr>
          <w:rFonts w:ascii="Times New Roman" w:hAnsi="Times New Roman" w:cs="Times New Roman"/>
          <w:sz w:val="24"/>
          <w:szCs w:val="24"/>
        </w:rPr>
        <w:t>abrera</w:t>
      </w:r>
      <w:r w:rsidRPr="00004725">
        <w:rPr>
          <w:rFonts w:ascii="Times New Roman" w:hAnsi="Times New Roman" w:cs="Times New Roman"/>
          <w:sz w:val="24"/>
          <w:szCs w:val="24"/>
        </w:rPr>
        <w:t>-P</w:t>
      </w:r>
      <w:r w:rsidR="001F3C8B" w:rsidRPr="00004725">
        <w:rPr>
          <w:rFonts w:ascii="Times New Roman" w:hAnsi="Times New Roman" w:cs="Times New Roman"/>
          <w:sz w:val="24"/>
          <w:szCs w:val="24"/>
        </w:rPr>
        <w:t>once</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2021</w:t>
      </w:r>
      <w:r w:rsidR="00F20627">
        <w:rPr>
          <w:rFonts w:ascii="Times New Roman" w:hAnsi="Times New Roman" w:cs="Times New Roman"/>
          <w:sz w:val="24"/>
          <w:szCs w:val="24"/>
        </w:rPr>
        <w:t>.</w:t>
      </w:r>
      <w:r w:rsidRPr="00004725">
        <w:rPr>
          <w:rFonts w:ascii="Times New Roman" w:hAnsi="Times New Roman" w:cs="Times New Roman"/>
          <w:sz w:val="24"/>
          <w:szCs w:val="24"/>
        </w:rPr>
        <w:t xml:space="preserve"> Gene Expression Analysis of Microtubers of Potato Solanum tuberosum L. Induced in Cytokinin Containing Medium and Osmotic Stress. </w:t>
      </w:r>
      <w:r w:rsidRPr="00004725">
        <w:rPr>
          <w:rFonts w:ascii="Times New Roman" w:hAnsi="Times New Roman" w:cs="Times New Roman"/>
          <w:i/>
          <w:sz w:val="24"/>
          <w:szCs w:val="24"/>
        </w:rPr>
        <w:t>Plants</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 xml:space="preserve">10 </w:t>
      </w:r>
      <w:r w:rsidRPr="00004725">
        <w:rPr>
          <w:rFonts w:ascii="Times New Roman" w:hAnsi="Times New Roman" w:cs="Times New Roman"/>
          <w:sz w:val="24"/>
          <w:szCs w:val="24"/>
        </w:rPr>
        <w:t xml:space="preserve">(5): 876. </w:t>
      </w:r>
      <w:hyperlink r:id="rId24" w:history="1">
        <w:r w:rsidRPr="00004725">
          <w:rPr>
            <w:rFonts w:ascii="Times New Roman" w:hAnsi="Times New Roman" w:cs="Times New Roman"/>
            <w:color w:val="0563C1" w:themeColor="hyperlink"/>
            <w:sz w:val="24"/>
            <w:szCs w:val="24"/>
            <w:u w:val="single"/>
          </w:rPr>
          <w:t>https://doi.org/10.3390/plants10050876</w:t>
        </w:r>
      </w:hyperlink>
    </w:p>
    <w:p w:rsidR="00A868C6" w:rsidRPr="00004725" w:rsidRDefault="00A868C6" w:rsidP="00004725">
      <w:pPr>
        <w:spacing w:line="360" w:lineRule="auto"/>
        <w:ind w:left="720" w:hanging="720"/>
        <w:jc w:val="both"/>
        <w:rPr>
          <w:rFonts w:ascii="Times New Roman" w:hAnsi="Times New Roman" w:cs="Times New Roman"/>
          <w:sz w:val="24"/>
          <w:szCs w:val="24"/>
        </w:rPr>
      </w:pPr>
      <w:r w:rsidRPr="00004725">
        <w:rPr>
          <w:rFonts w:ascii="Times New Roman" w:hAnsi="Times New Roman" w:cs="Times New Roman"/>
          <w:sz w:val="24"/>
          <w:szCs w:val="24"/>
        </w:rPr>
        <w:t>K</w:t>
      </w:r>
      <w:r w:rsidR="001F3C8B" w:rsidRPr="00004725">
        <w:rPr>
          <w:rFonts w:ascii="Times New Roman" w:hAnsi="Times New Roman" w:cs="Times New Roman"/>
          <w:sz w:val="24"/>
          <w:szCs w:val="24"/>
        </w:rPr>
        <w:t>eijbets</w:t>
      </w:r>
      <w:r w:rsidRPr="00004725">
        <w:rPr>
          <w:rFonts w:ascii="Times New Roman" w:hAnsi="Times New Roman" w:cs="Times New Roman"/>
          <w:sz w:val="24"/>
          <w:szCs w:val="24"/>
        </w:rPr>
        <w:t xml:space="preserve">, M. J. H., 2008. Potato Processing for the Consumer: Developments and Future Challenges. </w:t>
      </w:r>
      <w:r w:rsidRPr="00004725">
        <w:rPr>
          <w:rFonts w:ascii="Times New Roman" w:hAnsi="Times New Roman" w:cs="Times New Roman"/>
          <w:i/>
          <w:iCs/>
          <w:sz w:val="24"/>
          <w:szCs w:val="24"/>
        </w:rPr>
        <w:t>Potato Res</w:t>
      </w:r>
      <w:r w:rsidRPr="00004725">
        <w:rPr>
          <w:rFonts w:ascii="Times New Roman" w:hAnsi="Times New Roman" w:cs="Times New Roman"/>
          <w:sz w:val="24"/>
          <w:szCs w:val="24"/>
        </w:rPr>
        <w:t>. 51:271–281.</w:t>
      </w:r>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t>K</w:t>
      </w:r>
      <w:r w:rsidR="001F3C8B" w:rsidRPr="00004725">
        <w:rPr>
          <w:rFonts w:ascii="Times New Roman" w:hAnsi="Times New Roman" w:cs="Times New Roman"/>
          <w:sz w:val="24"/>
          <w:szCs w:val="24"/>
        </w:rPr>
        <w:t>oda</w:t>
      </w:r>
      <w:r w:rsidRPr="00004725">
        <w:rPr>
          <w:rFonts w:ascii="Times New Roman" w:hAnsi="Times New Roman" w:cs="Times New Roman"/>
          <w:sz w:val="24"/>
          <w:szCs w:val="24"/>
        </w:rPr>
        <w:t xml:space="preserve">, Y.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O</w:t>
      </w:r>
      <w:r w:rsidR="001F3C8B" w:rsidRPr="00004725">
        <w:rPr>
          <w:rFonts w:ascii="Times New Roman" w:hAnsi="Times New Roman" w:cs="Times New Roman"/>
          <w:sz w:val="24"/>
          <w:szCs w:val="24"/>
        </w:rPr>
        <w:t>kazawa</w:t>
      </w:r>
      <w:r w:rsidR="00F20627">
        <w:rPr>
          <w:rFonts w:ascii="Times New Roman" w:hAnsi="Times New Roman" w:cs="Times New Roman"/>
          <w:sz w:val="24"/>
          <w:szCs w:val="24"/>
        </w:rPr>
        <w:t>, Y. 1983.</w:t>
      </w:r>
      <w:r w:rsidRPr="00004725">
        <w:rPr>
          <w:rFonts w:ascii="Times New Roman" w:hAnsi="Times New Roman" w:cs="Times New Roman"/>
          <w:sz w:val="24"/>
          <w:szCs w:val="24"/>
        </w:rPr>
        <w:t xml:space="preserve"> Characteristic changes in the levels of endogenous plant hormones in relation to the onset of potato tuberization. </w:t>
      </w:r>
      <w:r w:rsidRPr="00004725">
        <w:rPr>
          <w:rFonts w:ascii="Times New Roman" w:hAnsi="Times New Roman" w:cs="Times New Roman"/>
          <w:i/>
          <w:sz w:val="24"/>
          <w:szCs w:val="24"/>
        </w:rPr>
        <w:t>Japanese Journal of Crop Science</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52</w:t>
      </w:r>
      <w:r w:rsidRPr="00004725">
        <w:rPr>
          <w:rFonts w:ascii="Times New Roman" w:hAnsi="Times New Roman" w:cs="Times New Roman"/>
          <w:sz w:val="24"/>
          <w:szCs w:val="24"/>
        </w:rPr>
        <w:t>: 592–597.</w:t>
      </w:r>
    </w:p>
    <w:p w:rsidR="00A868C6" w:rsidRPr="00004725" w:rsidRDefault="00A868C6" w:rsidP="00004725">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004725">
        <w:rPr>
          <w:rFonts w:ascii="Times New Roman" w:hAnsi="Times New Roman" w:cs="Times New Roman"/>
          <w:sz w:val="24"/>
          <w:szCs w:val="24"/>
        </w:rPr>
        <w:t>K</w:t>
      </w:r>
      <w:r w:rsidR="001F3C8B" w:rsidRPr="00004725">
        <w:rPr>
          <w:rFonts w:ascii="Times New Roman" w:hAnsi="Times New Roman" w:cs="Times New Roman"/>
          <w:sz w:val="24"/>
          <w:szCs w:val="24"/>
        </w:rPr>
        <w:t>ondhare</w:t>
      </w:r>
      <w:r w:rsidRPr="00004725">
        <w:rPr>
          <w:rFonts w:ascii="Times New Roman" w:hAnsi="Times New Roman" w:cs="Times New Roman"/>
          <w:sz w:val="24"/>
          <w:szCs w:val="24"/>
        </w:rPr>
        <w:t>, K. R., K</w:t>
      </w:r>
      <w:r w:rsidR="001F3C8B" w:rsidRPr="00004725">
        <w:rPr>
          <w:rFonts w:ascii="Times New Roman" w:hAnsi="Times New Roman" w:cs="Times New Roman"/>
          <w:sz w:val="24"/>
          <w:szCs w:val="24"/>
        </w:rPr>
        <w:t>umar</w:t>
      </w:r>
      <w:r w:rsidRPr="00004725">
        <w:rPr>
          <w:rFonts w:ascii="Times New Roman" w:hAnsi="Times New Roman" w:cs="Times New Roman"/>
          <w:sz w:val="24"/>
          <w:szCs w:val="24"/>
        </w:rPr>
        <w:t>, A., P</w:t>
      </w:r>
      <w:r w:rsidR="001F3C8B" w:rsidRPr="00004725">
        <w:rPr>
          <w:rFonts w:ascii="Times New Roman" w:hAnsi="Times New Roman" w:cs="Times New Roman"/>
          <w:sz w:val="24"/>
          <w:szCs w:val="24"/>
        </w:rPr>
        <w:t>atil</w:t>
      </w:r>
      <w:r w:rsidRPr="00004725">
        <w:rPr>
          <w:rFonts w:ascii="Times New Roman" w:hAnsi="Times New Roman" w:cs="Times New Roman"/>
          <w:sz w:val="24"/>
          <w:szCs w:val="24"/>
        </w:rPr>
        <w:t>, N. S., M</w:t>
      </w:r>
      <w:r w:rsidR="001F3C8B" w:rsidRPr="00004725">
        <w:rPr>
          <w:rFonts w:ascii="Times New Roman" w:hAnsi="Times New Roman" w:cs="Times New Roman"/>
          <w:sz w:val="24"/>
          <w:szCs w:val="24"/>
        </w:rPr>
        <w:t>alankar</w:t>
      </w:r>
      <w:r w:rsidRPr="00004725">
        <w:rPr>
          <w:rFonts w:ascii="Times New Roman" w:hAnsi="Times New Roman" w:cs="Times New Roman"/>
          <w:sz w:val="24"/>
          <w:szCs w:val="24"/>
        </w:rPr>
        <w:t>, N. N., S</w:t>
      </w:r>
      <w:r w:rsidR="001F3C8B" w:rsidRPr="00004725">
        <w:rPr>
          <w:rFonts w:ascii="Times New Roman" w:hAnsi="Times New Roman" w:cs="Times New Roman"/>
          <w:sz w:val="24"/>
          <w:szCs w:val="24"/>
        </w:rPr>
        <w:t>aha</w:t>
      </w:r>
      <w:r w:rsidRPr="00004725">
        <w:rPr>
          <w:rFonts w:ascii="Times New Roman" w:hAnsi="Times New Roman" w:cs="Times New Roman"/>
          <w:sz w:val="24"/>
          <w:szCs w:val="24"/>
        </w:rPr>
        <w:t>, K</w:t>
      </w:r>
      <w:r w:rsidR="001F3C8B" w:rsidRPr="00004725">
        <w:rPr>
          <w:rFonts w:ascii="Times New Roman" w:hAnsi="Times New Roman" w:cs="Times New Roman"/>
          <w:sz w:val="24"/>
          <w:szCs w:val="24"/>
        </w:rPr>
        <w:t xml:space="preserve">. and </w:t>
      </w:r>
      <w:r w:rsidRPr="00004725">
        <w:rPr>
          <w:rFonts w:ascii="Times New Roman" w:hAnsi="Times New Roman" w:cs="Times New Roman"/>
          <w:sz w:val="24"/>
          <w:szCs w:val="24"/>
        </w:rPr>
        <w:t>B</w:t>
      </w:r>
      <w:r w:rsidR="001F3C8B" w:rsidRPr="00004725">
        <w:rPr>
          <w:rFonts w:ascii="Times New Roman" w:hAnsi="Times New Roman" w:cs="Times New Roman"/>
          <w:sz w:val="24"/>
          <w:szCs w:val="24"/>
        </w:rPr>
        <w:t>anerjee</w:t>
      </w:r>
      <w:r w:rsidR="00F20627">
        <w:rPr>
          <w:rFonts w:ascii="Times New Roman" w:hAnsi="Times New Roman" w:cs="Times New Roman"/>
          <w:sz w:val="24"/>
          <w:szCs w:val="24"/>
        </w:rPr>
        <w:t>, A. K. 2021.</w:t>
      </w:r>
      <w:r w:rsidRPr="00004725">
        <w:rPr>
          <w:rFonts w:ascii="Times New Roman" w:hAnsi="Times New Roman" w:cs="Times New Roman"/>
          <w:sz w:val="24"/>
          <w:szCs w:val="24"/>
        </w:rPr>
        <w:t xml:space="preserve"> Development of aerial and belowground tubers in potato is governed by photoperiod and epigenetic mechanism. </w:t>
      </w:r>
      <w:r w:rsidRPr="00004725">
        <w:rPr>
          <w:rFonts w:ascii="Times New Roman" w:hAnsi="Times New Roman" w:cs="Times New Roman"/>
          <w:i/>
          <w:sz w:val="24"/>
          <w:szCs w:val="24"/>
        </w:rPr>
        <w:t>Plant Physiology</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187</w:t>
      </w:r>
      <w:r w:rsidRPr="00004725">
        <w:rPr>
          <w:rFonts w:ascii="Times New Roman" w:hAnsi="Times New Roman" w:cs="Times New Roman"/>
          <w:sz w:val="24"/>
          <w:szCs w:val="24"/>
        </w:rPr>
        <w:t xml:space="preserve"> (3): 1071–1086. </w:t>
      </w:r>
      <w:hyperlink r:id="rId25" w:history="1">
        <w:r w:rsidRPr="00004725">
          <w:rPr>
            <w:rStyle w:val="Hyperlink"/>
            <w:rFonts w:ascii="Times New Roman" w:hAnsi="Times New Roman" w:cs="Times New Roman"/>
            <w:sz w:val="24"/>
            <w:szCs w:val="24"/>
          </w:rPr>
          <w:t>https://doi.org/10.1093/plphys/kiab409</w:t>
        </w:r>
      </w:hyperlink>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L</w:t>
      </w:r>
      <w:r w:rsidR="001F3C8B" w:rsidRPr="00004725">
        <w:rPr>
          <w:rFonts w:ascii="Times New Roman" w:hAnsi="Times New Roman" w:cs="Times New Roman"/>
          <w:sz w:val="24"/>
          <w:szCs w:val="24"/>
        </w:rPr>
        <w:t>omin</w:t>
      </w:r>
      <w:r w:rsidRPr="00004725">
        <w:rPr>
          <w:rFonts w:ascii="Times New Roman" w:hAnsi="Times New Roman" w:cs="Times New Roman"/>
          <w:sz w:val="24"/>
          <w:szCs w:val="24"/>
        </w:rPr>
        <w:t>, S. N., M</w:t>
      </w:r>
      <w:r w:rsidR="001F3C8B" w:rsidRPr="00004725">
        <w:rPr>
          <w:rFonts w:ascii="Times New Roman" w:hAnsi="Times New Roman" w:cs="Times New Roman"/>
          <w:sz w:val="24"/>
          <w:szCs w:val="24"/>
        </w:rPr>
        <w:t>yakushina</w:t>
      </w:r>
      <w:r w:rsidRPr="00004725">
        <w:rPr>
          <w:rFonts w:ascii="Times New Roman" w:hAnsi="Times New Roman" w:cs="Times New Roman"/>
          <w:sz w:val="24"/>
          <w:szCs w:val="24"/>
        </w:rPr>
        <w:t>, Y. A., K</w:t>
      </w:r>
      <w:r w:rsidR="001F3C8B" w:rsidRPr="00004725">
        <w:rPr>
          <w:rFonts w:ascii="Times New Roman" w:hAnsi="Times New Roman" w:cs="Times New Roman"/>
          <w:sz w:val="24"/>
          <w:szCs w:val="24"/>
        </w:rPr>
        <w:t>olachevskaya</w:t>
      </w:r>
      <w:r w:rsidRPr="00004725">
        <w:rPr>
          <w:rFonts w:ascii="Times New Roman" w:hAnsi="Times New Roman" w:cs="Times New Roman"/>
          <w:sz w:val="24"/>
          <w:szCs w:val="24"/>
        </w:rPr>
        <w:t>, O. O., G</w:t>
      </w:r>
      <w:r w:rsidR="001F3C8B" w:rsidRPr="00004725">
        <w:rPr>
          <w:rFonts w:ascii="Times New Roman" w:hAnsi="Times New Roman" w:cs="Times New Roman"/>
          <w:sz w:val="24"/>
          <w:szCs w:val="24"/>
        </w:rPr>
        <w:t>etman</w:t>
      </w:r>
      <w:r w:rsidRPr="00004725">
        <w:rPr>
          <w:rFonts w:ascii="Times New Roman" w:hAnsi="Times New Roman" w:cs="Times New Roman"/>
          <w:sz w:val="24"/>
          <w:szCs w:val="24"/>
        </w:rPr>
        <w:t>, I. A., S</w:t>
      </w:r>
      <w:r w:rsidR="001F3C8B" w:rsidRPr="00004725">
        <w:rPr>
          <w:rFonts w:ascii="Times New Roman" w:hAnsi="Times New Roman" w:cs="Times New Roman"/>
          <w:sz w:val="24"/>
          <w:szCs w:val="24"/>
        </w:rPr>
        <w:t>avelieva</w:t>
      </w:r>
      <w:r w:rsidRPr="00004725">
        <w:rPr>
          <w:rFonts w:ascii="Times New Roman" w:hAnsi="Times New Roman" w:cs="Times New Roman"/>
          <w:sz w:val="24"/>
          <w:szCs w:val="24"/>
        </w:rPr>
        <w:t>, E. M., A</w:t>
      </w:r>
      <w:r w:rsidR="001F3C8B" w:rsidRPr="00004725">
        <w:rPr>
          <w:rFonts w:ascii="Times New Roman" w:hAnsi="Times New Roman" w:cs="Times New Roman"/>
          <w:sz w:val="24"/>
          <w:szCs w:val="24"/>
        </w:rPr>
        <w:t>rkhipov</w:t>
      </w:r>
      <w:r w:rsidRPr="00004725">
        <w:rPr>
          <w:rFonts w:ascii="Times New Roman" w:hAnsi="Times New Roman" w:cs="Times New Roman"/>
          <w:sz w:val="24"/>
          <w:szCs w:val="24"/>
        </w:rPr>
        <w:t xml:space="preserve">, D. V.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R</w:t>
      </w:r>
      <w:r w:rsidR="001F3C8B" w:rsidRPr="00004725">
        <w:rPr>
          <w:rFonts w:ascii="Times New Roman" w:hAnsi="Times New Roman" w:cs="Times New Roman"/>
          <w:sz w:val="24"/>
          <w:szCs w:val="24"/>
        </w:rPr>
        <w:t>omanov</w:t>
      </w:r>
      <w:r w:rsidR="001F3C8B">
        <w:rPr>
          <w:rFonts w:ascii="Times New Roman" w:hAnsi="Times New Roman" w:cs="Times New Roman"/>
          <w:sz w:val="24"/>
          <w:szCs w:val="24"/>
        </w:rPr>
        <w:t>, G. A. 2020.</w:t>
      </w:r>
      <w:r w:rsidRPr="00004725">
        <w:rPr>
          <w:rFonts w:ascii="Times New Roman" w:hAnsi="Times New Roman" w:cs="Times New Roman"/>
          <w:sz w:val="24"/>
          <w:szCs w:val="24"/>
        </w:rPr>
        <w:t xml:space="preserve"> Global view on the cytokinin regulatory system in potato. </w:t>
      </w:r>
      <w:r w:rsidRPr="00004725">
        <w:rPr>
          <w:rFonts w:ascii="Times New Roman" w:hAnsi="Times New Roman" w:cs="Times New Roman"/>
          <w:i/>
          <w:iCs/>
          <w:sz w:val="24"/>
          <w:szCs w:val="24"/>
        </w:rPr>
        <w:t>Frontiers in Plant Science</w:t>
      </w:r>
      <w:r w:rsidRPr="00004725">
        <w:rPr>
          <w:rFonts w:ascii="Times New Roman" w:hAnsi="Times New Roman" w:cs="Times New Roman"/>
          <w:sz w:val="24"/>
          <w:szCs w:val="24"/>
        </w:rPr>
        <w:t>, 11: 613624.</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M</w:t>
      </w:r>
      <w:r w:rsidR="001F3C8B" w:rsidRPr="00004725">
        <w:rPr>
          <w:rFonts w:ascii="Times New Roman" w:hAnsi="Times New Roman" w:cs="Times New Roman"/>
          <w:sz w:val="24"/>
          <w:szCs w:val="24"/>
        </w:rPr>
        <w:t>alek</w:t>
      </w:r>
      <w:r w:rsidRPr="00004725">
        <w:rPr>
          <w:rFonts w:ascii="Times New Roman" w:hAnsi="Times New Roman" w:cs="Times New Roman"/>
          <w:sz w:val="24"/>
          <w:szCs w:val="24"/>
        </w:rPr>
        <w:t>, S., A</w:t>
      </w:r>
      <w:r w:rsidR="001F3C8B" w:rsidRPr="00004725">
        <w:rPr>
          <w:rFonts w:ascii="Times New Roman" w:hAnsi="Times New Roman" w:cs="Times New Roman"/>
          <w:sz w:val="24"/>
          <w:szCs w:val="24"/>
        </w:rPr>
        <w:t>li</w:t>
      </w:r>
      <w:r w:rsidRPr="00004725">
        <w:rPr>
          <w:rFonts w:ascii="Times New Roman" w:hAnsi="Times New Roman" w:cs="Times New Roman"/>
          <w:sz w:val="24"/>
          <w:szCs w:val="24"/>
        </w:rPr>
        <w:t xml:space="preserve"> A</w:t>
      </w:r>
      <w:r w:rsidR="001F3C8B" w:rsidRPr="00004725">
        <w:rPr>
          <w:rFonts w:ascii="Times New Roman" w:hAnsi="Times New Roman" w:cs="Times New Roman"/>
          <w:sz w:val="24"/>
          <w:szCs w:val="24"/>
        </w:rPr>
        <w:t>bido</w:t>
      </w:r>
      <w:r w:rsidRPr="00004725">
        <w:rPr>
          <w:rFonts w:ascii="Times New Roman" w:hAnsi="Times New Roman" w:cs="Times New Roman"/>
          <w:sz w:val="24"/>
          <w:szCs w:val="24"/>
        </w:rPr>
        <w:t>, A. I., K</w:t>
      </w:r>
      <w:r w:rsidR="001F3C8B" w:rsidRPr="00004725">
        <w:rPr>
          <w:rFonts w:ascii="Times New Roman" w:hAnsi="Times New Roman" w:cs="Times New Roman"/>
          <w:sz w:val="24"/>
          <w:szCs w:val="24"/>
        </w:rPr>
        <w:t>halil</w:t>
      </w:r>
      <w:r w:rsidRPr="00004725">
        <w:rPr>
          <w:rFonts w:ascii="Times New Roman" w:hAnsi="Times New Roman" w:cs="Times New Roman"/>
          <w:sz w:val="24"/>
          <w:szCs w:val="24"/>
        </w:rPr>
        <w:t>, G. A. N., Z</w:t>
      </w:r>
      <w:r w:rsidR="001F3C8B" w:rsidRPr="00004725">
        <w:rPr>
          <w:rFonts w:ascii="Times New Roman" w:hAnsi="Times New Roman" w:cs="Times New Roman"/>
          <w:sz w:val="24"/>
          <w:szCs w:val="24"/>
        </w:rPr>
        <w:t>iton</w:t>
      </w:r>
      <w:r w:rsidRPr="00004725">
        <w:rPr>
          <w:rFonts w:ascii="Times New Roman" w:hAnsi="Times New Roman" w:cs="Times New Roman"/>
          <w:sz w:val="24"/>
          <w:szCs w:val="24"/>
        </w:rPr>
        <w:t xml:space="preserve">, M.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G</w:t>
      </w:r>
      <w:r w:rsidR="001F3C8B" w:rsidRPr="00004725">
        <w:rPr>
          <w:rFonts w:ascii="Times New Roman" w:hAnsi="Times New Roman" w:cs="Times New Roman"/>
          <w:sz w:val="24"/>
          <w:szCs w:val="24"/>
        </w:rPr>
        <w:t>abel</w:t>
      </w:r>
      <w:r w:rsidRPr="00004725">
        <w:rPr>
          <w:rFonts w:ascii="Times New Roman" w:hAnsi="Times New Roman" w:cs="Times New Roman"/>
          <w:sz w:val="24"/>
          <w:szCs w:val="24"/>
        </w:rPr>
        <w:t>, A. A. 2021</w:t>
      </w:r>
      <w:r w:rsidR="001F3C8B">
        <w:rPr>
          <w:rFonts w:ascii="Times New Roman" w:hAnsi="Times New Roman" w:cs="Times New Roman"/>
          <w:sz w:val="24"/>
          <w:szCs w:val="24"/>
        </w:rPr>
        <w:t>.</w:t>
      </w:r>
      <w:r w:rsidRPr="00004725">
        <w:rPr>
          <w:rFonts w:ascii="Times New Roman" w:hAnsi="Times New Roman" w:cs="Times New Roman"/>
          <w:sz w:val="24"/>
          <w:szCs w:val="24"/>
        </w:rPr>
        <w:t xml:space="preserve"> Yield and quality of potato as affected by foliar spraying of boron and cytokinin. </w:t>
      </w:r>
      <w:r w:rsidRPr="00004725">
        <w:rPr>
          <w:rFonts w:ascii="Times New Roman" w:hAnsi="Times New Roman" w:cs="Times New Roman"/>
          <w:i/>
          <w:iCs/>
          <w:sz w:val="24"/>
          <w:szCs w:val="24"/>
        </w:rPr>
        <w:t>Journal of the Advances in Agricultural Researches</w:t>
      </w:r>
      <w:r w:rsidRPr="00004725">
        <w:rPr>
          <w:rFonts w:ascii="Times New Roman" w:hAnsi="Times New Roman" w:cs="Times New Roman"/>
          <w:sz w:val="24"/>
          <w:szCs w:val="24"/>
        </w:rPr>
        <w:t>, </w:t>
      </w:r>
      <w:r w:rsidRPr="00004725">
        <w:rPr>
          <w:rFonts w:ascii="Times New Roman" w:hAnsi="Times New Roman" w:cs="Times New Roman"/>
          <w:b/>
          <w:bCs/>
          <w:sz w:val="24"/>
          <w:szCs w:val="24"/>
        </w:rPr>
        <w:t>26</w:t>
      </w:r>
      <w:r w:rsidRPr="00004725">
        <w:rPr>
          <w:rFonts w:ascii="Times New Roman" w:hAnsi="Times New Roman" w:cs="Times New Roman"/>
          <w:sz w:val="24"/>
          <w:szCs w:val="24"/>
        </w:rPr>
        <w:t>(2): 86-99.</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563C1" w:themeColor="hyperlink"/>
          <w:sz w:val="24"/>
          <w:szCs w:val="24"/>
          <w:u w:val="single"/>
        </w:rPr>
      </w:pPr>
      <w:r w:rsidRPr="00004725">
        <w:rPr>
          <w:rFonts w:ascii="Times New Roman" w:hAnsi="Times New Roman" w:cs="Times New Roman"/>
          <w:color w:val="000000" w:themeColor="text1"/>
          <w:sz w:val="24"/>
          <w:szCs w:val="24"/>
        </w:rPr>
        <w:t>M</w:t>
      </w:r>
      <w:r w:rsidR="001F3C8B" w:rsidRPr="00004725">
        <w:rPr>
          <w:rFonts w:ascii="Times New Roman" w:hAnsi="Times New Roman" w:cs="Times New Roman"/>
          <w:color w:val="000000" w:themeColor="text1"/>
          <w:sz w:val="24"/>
          <w:szCs w:val="24"/>
        </w:rPr>
        <w:t>eenakshi</w:t>
      </w:r>
      <w:r w:rsidR="001F3C8B">
        <w:rPr>
          <w:rFonts w:ascii="Times New Roman" w:hAnsi="Times New Roman" w:cs="Times New Roman"/>
          <w:color w:val="000000" w:themeColor="text1"/>
          <w:sz w:val="24"/>
          <w:szCs w:val="24"/>
        </w:rPr>
        <w:t>, K. 2020.</w:t>
      </w:r>
      <w:r w:rsidRPr="00004725">
        <w:rPr>
          <w:rFonts w:ascii="Times New Roman" w:hAnsi="Times New Roman" w:cs="Times New Roman"/>
          <w:color w:val="000000" w:themeColor="text1"/>
          <w:sz w:val="24"/>
          <w:szCs w:val="24"/>
        </w:rPr>
        <w:t xml:space="preserve"> Modulation in growth and development of potato (Solanum tuberosum L.) micro-tubers by different concentration of 6-benzyl amino-purine. </w:t>
      </w:r>
      <w:r w:rsidRPr="00004725">
        <w:rPr>
          <w:rFonts w:ascii="Times New Roman" w:hAnsi="Times New Roman" w:cs="Times New Roman"/>
          <w:i/>
          <w:color w:val="000000" w:themeColor="text1"/>
          <w:sz w:val="24"/>
          <w:szCs w:val="24"/>
        </w:rPr>
        <w:t>African J. of Plant Sci</w:t>
      </w:r>
      <w:r w:rsidRPr="00004725">
        <w:rPr>
          <w:rFonts w:ascii="Times New Roman" w:hAnsi="Times New Roman" w:cs="Times New Roman"/>
          <w:color w:val="000000" w:themeColor="text1"/>
          <w:sz w:val="24"/>
          <w:szCs w:val="24"/>
        </w:rPr>
        <w:t xml:space="preserve">., 14(2): 102-107. </w:t>
      </w:r>
      <w:hyperlink r:id="rId26" w:history="1">
        <w:r w:rsidRPr="00004725">
          <w:rPr>
            <w:rFonts w:ascii="Times New Roman" w:hAnsi="Times New Roman" w:cs="Times New Roman"/>
            <w:color w:val="0563C1" w:themeColor="hyperlink"/>
            <w:sz w:val="24"/>
            <w:szCs w:val="24"/>
            <w:u w:val="single"/>
          </w:rPr>
          <w:t>https://doi.org/10.5897/ajps2019.1897</w:t>
        </w:r>
      </w:hyperlink>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lastRenderedPageBreak/>
        <w:t>M</w:t>
      </w:r>
      <w:r w:rsidR="001F3C8B" w:rsidRPr="00004725">
        <w:rPr>
          <w:rFonts w:ascii="Times New Roman" w:hAnsi="Times New Roman" w:cs="Times New Roman"/>
          <w:sz w:val="24"/>
          <w:szCs w:val="24"/>
        </w:rPr>
        <w:t>erga</w:t>
      </w:r>
      <w:r w:rsidRPr="00004725">
        <w:rPr>
          <w:rFonts w:ascii="Times New Roman" w:hAnsi="Times New Roman" w:cs="Times New Roman"/>
          <w:sz w:val="24"/>
          <w:szCs w:val="24"/>
        </w:rPr>
        <w:t xml:space="preserve">, B.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D</w:t>
      </w:r>
      <w:r w:rsidR="001F3C8B" w:rsidRPr="00004725">
        <w:rPr>
          <w:rFonts w:ascii="Times New Roman" w:hAnsi="Times New Roman" w:cs="Times New Roman"/>
          <w:sz w:val="24"/>
          <w:szCs w:val="24"/>
        </w:rPr>
        <w:t>echassa</w:t>
      </w:r>
      <w:r w:rsidR="001F3C8B">
        <w:rPr>
          <w:rFonts w:ascii="Times New Roman" w:hAnsi="Times New Roman" w:cs="Times New Roman"/>
          <w:sz w:val="24"/>
          <w:szCs w:val="24"/>
        </w:rPr>
        <w:t>, N.</w:t>
      </w:r>
      <w:r w:rsidRPr="00004725">
        <w:rPr>
          <w:rFonts w:ascii="Times New Roman" w:hAnsi="Times New Roman" w:cs="Times New Roman"/>
          <w:sz w:val="24"/>
          <w:szCs w:val="24"/>
        </w:rPr>
        <w:t xml:space="preserve"> 2019</w:t>
      </w:r>
      <w:r w:rsidR="001F3C8B">
        <w:rPr>
          <w:rFonts w:ascii="Times New Roman" w:hAnsi="Times New Roman" w:cs="Times New Roman"/>
          <w:sz w:val="24"/>
          <w:szCs w:val="24"/>
        </w:rPr>
        <w:t>.</w:t>
      </w:r>
      <w:r w:rsidRPr="00004725">
        <w:rPr>
          <w:rFonts w:ascii="Times New Roman" w:hAnsi="Times New Roman" w:cs="Times New Roman"/>
          <w:sz w:val="24"/>
          <w:szCs w:val="24"/>
        </w:rPr>
        <w:t xml:space="preserve"> Growth and productivity of different potato cultivars. </w:t>
      </w:r>
      <w:r w:rsidRPr="00004725">
        <w:rPr>
          <w:rFonts w:ascii="Times New Roman" w:hAnsi="Times New Roman" w:cs="Times New Roman"/>
          <w:i/>
          <w:iCs/>
          <w:sz w:val="24"/>
          <w:szCs w:val="24"/>
        </w:rPr>
        <w:t>Journal of Agricultural Science</w:t>
      </w:r>
      <w:r w:rsidRPr="00004725">
        <w:rPr>
          <w:rFonts w:ascii="Times New Roman" w:hAnsi="Times New Roman" w:cs="Times New Roman"/>
          <w:sz w:val="24"/>
          <w:szCs w:val="24"/>
        </w:rPr>
        <w:t>, </w:t>
      </w:r>
      <w:r w:rsidRPr="00004725">
        <w:rPr>
          <w:rFonts w:ascii="Times New Roman" w:hAnsi="Times New Roman" w:cs="Times New Roman"/>
          <w:b/>
          <w:iCs/>
          <w:sz w:val="24"/>
          <w:szCs w:val="24"/>
        </w:rPr>
        <w:t>11</w:t>
      </w:r>
      <w:r w:rsidRPr="00004725">
        <w:rPr>
          <w:rFonts w:ascii="Times New Roman" w:hAnsi="Times New Roman" w:cs="Times New Roman"/>
          <w:i/>
          <w:iCs/>
          <w:sz w:val="24"/>
          <w:szCs w:val="24"/>
        </w:rPr>
        <w:t xml:space="preserve"> </w:t>
      </w:r>
      <w:r w:rsidRPr="00004725">
        <w:rPr>
          <w:rFonts w:ascii="Times New Roman" w:hAnsi="Times New Roman" w:cs="Times New Roman"/>
          <w:sz w:val="24"/>
          <w:szCs w:val="24"/>
        </w:rPr>
        <w:t>(3): 528.</w:t>
      </w:r>
    </w:p>
    <w:p w:rsidR="00806881" w:rsidRPr="00004725" w:rsidRDefault="00806881" w:rsidP="00004725">
      <w:pPr>
        <w:pStyle w:val="ListParagraph"/>
        <w:spacing w:before="240" w:after="240" w:line="360" w:lineRule="auto"/>
        <w:ind w:hanging="720"/>
        <w:jc w:val="both"/>
        <w:rPr>
          <w:rFonts w:ascii="Times New Roman" w:hAnsi="Times New Roman" w:cs="Times New Roman"/>
          <w:sz w:val="24"/>
          <w:szCs w:val="24"/>
        </w:rPr>
      </w:pP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00000" w:themeColor="text1"/>
          <w:sz w:val="24"/>
          <w:szCs w:val="24"/>
        </w:rPr>
      </w:pPr>
      <w:r w:rsidRPr="00004725">
        <w:rPr>
          <w:rFonts w:ascii="Times New Roman" w:hAnsi="Times New Roman" w:cs="Times New Roman"/>
          <w:color w:val="000000" w:themeColor="text1"/>
          <w:sz w:val="24"/>
          <w:szCs w:val="24"/>
        </w:rPr>
        <w:t>O</w:t>
      </w:r>
      <w:r w:rsidR="00F20627" w:rsidRPr="00004725">
        <w:rPr>
          <w:rFonts w:ascii="Times New Roman" w:hAnsi="Times New Roman" w:cs="Times New Roman"/>
          <w:color w:val="000000" w:themeColor="text1"/>
          <w:sz w:val="24"/>
          <w:szCs w:val="24"/>
        </w:rPr>
        <w:t>lga</w:t>
      </w:r>
      <w:r w:rsidRPr="00004725">
        <w:rPr>
          <w:rFonts w:ascii="Times New Roman" w:hAnsi="Times New Roman" w:cs="Times New Roman"/>
          <w:color w:val="000000" w:themeColor="text1"/>
          <w:sz w:val="24"/>
          <w:szCs w:val="24"/>
        </w:rPr>
        <w:t>, V. G., E</w:t>
      </w:r>
      <w:r w:rsidR="00F20627" w:rsidRPr="00004725">
        <w:rPr>
          <w:rFonts w:ascii="Times New Roman" w:hAnsi="Times New Roman" w:cs="Times New Roman"/>
          <w:color w:val="000000" w:themeColor="text1"/>
          <w:sz w:val="24"/>
          <w:szCs w:val="24"/>
        </w:rPr>
        <w:t>ugeny</w:t>
      </w:r>
      <w:r w:rsidRPr="00004725">
        <w:rPr>
          <w:rFonts w:ascii="Times New Roman" w:hAnsi="Times New Roman" w:cs="Times New Roman"/>
          <w:color w:val="000000" w:themeColor="text1"/>
          <w:sz w:val="24"/>
          <w:szCs w:val="24"/>
        </w:rPr>
        <w:t xml:space="preserve"> S. P. B., G</w:t>
      </w:r>
      <w:r w:rsidR="00F20627" w:rsidRPr="00004725">
        <w:rPr>
          <w:rFonts w:ascii="Times New Roman" w:hAnsi="Times New Roman" w:cs="Times New Roman"/>
          <w:color w:val="000000" w:themeColor="text1"/>
          <w:sz w:val="24"/>
          <w:szCs w:val="24"/>
        </w:rPr>
        <w:t>afitskaya</w:t>
      </w:r>
      <w:r w:rsidRPr="00004725">
        <w:rPr>
          <w:rFonts w:ascii="Times New Roman" w:hAnsi="Times New Roman" w:cs="Times New Roman"/>
          <w:color w:val="000000" w:themeColor="text1"/>
          <w:sz w:val="24"/>
          <w:szCs w:val="24"/>
        </w:rPr>
        <w:t xml:space="preserve"> I</w:t>
      </w:r>
      <w:r w:rsidR="00F20627" w:rsidRPr="00004725">
        <w:rPr>
          <w:rFonts w:ascii="Times New Roman" w:hAnsi="Times New Roman" w:cs="Times New Roman"/>
          <w:color w:val="000000" w:themeColor="text1"/>
          <w:sz w:val="24"/>
          <w:szCs w:val="24"/>
        </w:rPr>
        <w:t>rina</w:t>
      </w:r>
      <w:r w:rsidRPr="00004725">
        <w:rPr>
          <w:rFonts w:ascii="Times New Roman" w:hAnsi="Times New Roman" w:cs="Times New Roman"/>
          <w:color w:val="000000" w:themeColor="text1"/>
          <w:sz w:val="24"/>
          <w:szCs w:val="24"/>
        </w:rPr>
        <w:t xml:space="preserve"> V. A., V</w:t>
      </w:r>
      <w:r w:rsidR="00F20627" w:rsidRPr="00004725">
        <w:rPr>
          <w:rFonts w:ascii="Times New Roman" w:hAnsi="Times New Roman" w:cs="Times New Roman"/>
          <w:color w:val="000000" w:themeColor="text1"/>
          <w:sz w:val="24"/>
          <w:szCs w:val="24"/>
        </w:rPr>
        <w:t>ereshchagina</w:t>
      </w:r>
      <w:r w:rsidRPr="00004725">
        <w:rPr>
          <w:rFonts w:ascii="Times New Roman" w:hAnsi="Times New Roman" w:cs="Times New Roman"/>
          <w:color w:val="000000" w:themeColor="text1"/>
          <w:sz w:val="24"/>
          <w:szCs w:val="24"/>
        </w:rPr>
        <w:t xml:space="preserve"> Y</w:t>
      </w:r>
      <w:r w:rsidR="00F20627" w:rsidRPr="00004725">
        <w:rPr>
          <w:rFonts w:ascii="Times New Roman" w:hAnsi="Times New Roman" w:cs="Times New Roman"/>
          <w:color w:val="000000" w:themeColor="text1"/>
          <w:sz w:val="24"/>
          <w:szCs w:val="24"/>
        </w:rPr>
        <w:t>ulia</w:t>
      </w:r>
      <w:r w:rsidRPr="00004725">
        <w:rPr>
          <w:rFonts w:ascii="Times New Roman" w:hAnsi="Times New Roman" w:cs="Times New Roman"/>
          <w:color w:val="000000" w:themeColor="text1"/>
          <w:sz w:val="24"/>
          <w:szCs w:val="24"/>
        </w:rPr>
        <w:t xml:space="preserve"> V. A., B</w:t>
      </w:r>
      <w:r w:rsidR="00F20627" w:rsidRPr="00004725">
        <w:rPr>
          <w:rFonts w:ascii="Times New Roman" w:hAnsi="Times New Roman" w:cs="Times New Roman"/>
          <w:color w:val="000000" w:themeColor="text1"/>
          <w:sz w:val="24"/>
          <w:szCs w:val="24"/>
        </w:rPr>
        <w:t>urkovskaya</w:t>
      </w:r>
      <w:r w:rsidRPr="00004725">
        <w:rPr>
          <w:rFonts w:ascii="Times New Roman" w:hAnsi="Times New Roman" w:cs="Times New Roman"/>
          <w:color w:val="000000" w:themeColor="text1"/>
          <w:sz w:val="24"/>
          <w:szCs w:val="24"/>
        </w:rPr>
        <w:t xml:space="preserve"> E</w:t>
      </w:r>
      <w:r w:rsidR="00F20627" w:rsidRPr="00004725">
        <w:rPr>
          <w:rFonts w:ascii="Times New Roman" w:hAnsi="Times New Roman" w:cs="Times New Roman"/>
          <w:color w:val="000000" w:themeColor="text1"/>
          <w:sz w:val="24"/>
          <w:szCs w:val="24"/>
        </w:rPr>
        <w:t>lena</w:t>
      </w:r>
      <w:r w:rsidRPr="00004725">
        <w:rPr>
          <w:rFonts w:ascii="Times New Roman" w:hAnsi="Times New Roman" w:cs="Times New Roman"/>
          <w:color w:val="000000" w:themeColor="text1"/>
          <w:sz w:val="24"/>
          <w:szCs w:val="24"/>
        </w:rPr>
        <w:t xml:space="preserve"> V. A., K</w:t>
      </w:r>
      <w:r w:rsidR="00F20627" w:rsidRPr="00004725">
        <w:rPr>
          <w:rFonts w:ascii="Times New Roman" w:hAnsi="Times New Roman" w:cs="Times New Roman"/>
          <w:color w:val="000000" w:themeColor="text1"/>
          <w:sz w:val="24"/>
          <w:szCs w:val="24"/>
        </w:rPr>
        <w:t>hrolenko</w:t>
      </w:r>
      <w:r w:rsidRPr="00004725">
        <w:rPr>
          <w:rFonts w:ascii="Times New Roman" w:hAnsi="Times New Roman" w:cs="Times New Roman"/>
          <w:color w:val="000000" w:themeColor="text1"/>
          <w:sz w:val="24"/>
          <w:szCs w:val="24"/>
        </w:rPr>
        <w:t xml:space="preserve"> Y</w:t>
      </w:r>
      <w:r w:rsidR="00F20627" w:rsidRPr="00004725">
        <w:rPr>
          <w:rFonts w:ascii="Times New Roman" w:hAnsi="Times New Roman" w:cs="Times New Roman"/>
          <w:color w:val="000000" w:themeColor="text1"/>
          <w:sz w:val="24"/>
          <w:szCs w:val="24"/>
        </w:rPr>
        <w:t>ulia</w:t>
      </w:r>
      <w:r w:rsidRPr="00004725">
        <w:rPr>
          <w:rFonts w:ascii="Times New Roman" w:hAnsi="Times New Roman" w:cs="Times New Roman"/>
          <w:color w:val="000000" w:themeColor="text1"/>
          <w:sz w:val="24"/>
          <w:szCs w:val="24"/>
        </w:rPr>
        <w:t xml:space="preserve"> A. A., G</w:t>
      </w:r>
      <w:r w:rsidR="00F20627" w:rsidRPr="00004725">
        <w:rPr>
          <w:rFonts w:ascii="Times New Roman" w:hAnsi="Times New Roman" w:cs="Times New Roman"/>
          <w:color w:val="000000" w:themeColor="text1"/>
          <w:sz w:val="24"/>
          <w:szCs w:val="24"/>
        </w:rPr>
        <w:t>rigorchuk</w:t>
      </w:r>
      <w:r w:rsidRPr="00004725">
        <w:rPr>
          <w:rFonts w:ascii="Times New Roman" w:hAnsi="Times New Roman" w:cs="Times New Roman"/>
          <w:color w:val="000000" w:themeColor="text1"/>
          <w:sz w:val="24"/>
          <w:szCs w:val="24"/>
        </w:rPr>
        <w:t xml:space="preserve"> V</w:t>
      </w:r>
      <w:r w:rsidR="00F20627" w:rsidRPr="00004725">
        <w:rPr>
          <w:rFonts w:ascii="Times New Roman" w:hAnsi="Times New Roman" w:cs="Times New Roman"/>
          <w:color w:val="000000" w:themeColor="text1"/>
          <w:sz w:val="24"/>
          <w:szCs w:val="24"/>
        </w:rPr>
        <w:t>aleria</w:t>
      </w:r>
      <w:r w:rsidRPr="00004725">
        <w:rPr>
          <w:rFonts w:ascii="Times New Roman" w:hAnsi="Times New Roman" w:cs="Times New Roman"/>
          <w:color w:val="000000" w:themeColor="text1"/>
          <w:sz w:val="24"/>
          <w:szCs w:val="24"/>
        </w:rPr>
        <w:t xml:space="preserve"> P. A., N</w:t>
      </w:r>
      <w:r w:rsidR="00F20627" w:rsidRPr="00004725">
        <w:rPr>
          <w:rFonts w:ascii="Times New Roman" w:hAnsi="Times New Roman" w:cs="Times New Roman"/>
          <w:color w:val="000000" w:themeColor="text1"/>
          <w:sz w:val="24"/>
          <w:szCs w:val="24"/>
        </w:rPr>
        <w:t>akonechnaya</w:t>
      </w:r>
      <w:r w:rsidRPr="00004725">
        <w:rPr>
          <w:rFonts w:ascii="Times New Roman" w:hAnsi="Times New Roman" w:cs="Times New Roman"/>
          <w:color w:val="000000" w:themeColor="text1"/>
          <w:sz w:val="24"/>
          <w:szCs w:val="24"/>
        </w:rPr>
        <w:t xml:space="preserve"> O</w:t>
      </w:r>
      <w:r w:rsidR="00F20627" w:rsidRPr="00004725">
        <w:rPr>
          <w:rFonts w:ascii="Times New Roman" w:hAnsi="Times New Roman" w:cs="Times New Roman"/>
          <w:color w:val="000000" w:themeColor="text1"/>
          <w:sz w:val="24"/>
          <w:szCs w:val="24"/>
        </w:rPr>
        <w:t>lga</w:t>
      </w:r>
      <w:r w:rsidRPr="00004725">
        <w:rPr>
          <w:rFonts w:ascii="Times New Roman" w:hAnsi="Times New Roman" w:cs="Times New Roman"/>
          <w:color w:val="000000" w:themeColor="text1"/>
          <w:sz w:val="24"/>
          <w:szCs w:val="24"/>
        </w:rPr>
        <w:t xml:space="preserve"> V. A., B</w:t>
      </w:r>
      <w:r w:rsidR="00F20627" w:rsidRPr="00004725">
        <w:rPr>
          <w:rFonts w:ascii="Times New Roman" w:hAnsi="Times New Roman" w:cs="Times New Roman"/>
          <w:color w:val="000000" w:themeColor="text1"/>
          <w:sz w:val="24"/>
          <w:szCs w:val="24"/>
        </w:rPr>
        <w:t>ulgakov</w:t>
      </w:r>
      <w:r w:rsidRPr="00004725">
        <w:rPr>
          <w:rFonts w:ascii="Times New Roman" w:hAnsi="Times New Roman" w:cs="Times New Roman"/>
          <w:color w:val="000000" w:themeColor="text1"/>
          <w:sz w:val="24"/>
          <w:szCs w:val="24"/>
        </w:rPr>
        <w:t xml:space="preserve"> V</w:t>
      </w:r>
      <w:r w:rsidR="00F20627" w:rsidRPr="00004725">
        <w:rPr>
          <w:rFonts w:ascii="Times New Roman" w:hAnsi="Times New Roman" w:cs="Times New Roman"/>
          <w:color w:val="000000" w:themeColor="text1"/>
          <w:sz w:val="24"/>
          <w:szCs w:val="24"/>
        </w:rPr>
        <w:t>ictor</w:t>
      </w:r>
      <w:r w:rsidRPr="00004725">
        <w:rPr>
          <w:rFonts w:ascii="Times New Roman" w:hAnsi="Times New Roman" w:cs="Times New Roman"/>
          <w:color w:val="000000" w:themeColor="text1"/>
          <w:sz w:val="24"/>
          <w:szCs w:val="24"/>
        </w:rPr>
        <w:t xml:space="preserve"> P. A. </w:t>
      </w:r>
      <w:r w:rsidR="00F20627"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K</w:t>
      </w:r>
      <w:r w:rsidR="00F20627" w:rsidRPr="00004725">
        <w:rPr>
          <w:rFonts w:ascii="Times New Roman" w:hAnsi="Times New Roman" w:cs="Times New Roman"/>
          <w:color w:val="000000" w:themeColor="text1"/>
          <w:sz w:val="24"/>
          <w:szCs w:val="24"/>
        </w:rPr>
        <w:t>ulchin</w:t>
      </w:r>
      <w:r w:rsidRPr="00004725">
        <w:rPr>
          <w:rFonts w:ascii="Times New Roman" w:hAnsi="Times New Roman" w:cs="Times New Roman"/>
          <w:color w:val="000000" w:themeColor="text1"/>
          <w:sz w:val="24"/>
          <w:szCs w:val="24"/>
        </w:rPr>
        <w:t xml:space="preserve"> Y</w:t>
      </w:r>
      <w:r w:rsidR="00F20627" w:rsidRPr="00004725">
        <w:rPr>
          <w:rFonts w:ascii="Times New Roman" w:hAnsi="Times New Roman" w:cs="Times New Roman"/>
          <w:color w:val="000000" w:themeColor="text1"/>
          <w:sz w:val="24"/>
          <w:szCs w:val="24"/>
        </w:rPr>
        <w:t>uri</w:t>
      </w:r>
      <w:r w:rsidRPr="00004725">
        <w:rPr>
          <w:rFonts w:ascii="Times New Roman" w:hAnsi="Times New Roman" w:cs="Times New Roman"/>
          <w:color w:val="000000" w:themeColor="text1"/>
          <w:sz w:val="24"/>
          <w:szCs w:val="24"/>
        </w:rPr>
        <w:t xml:space="preserve"> N. B. 2022</w:t>
      </w:r>
      <w:r w:rsidR="00F20627">
        <w:rPr>
          <w:rFonts w:ascii="Times New Roman" w:hAnsi="Times New Roman" w:cs="Times New Roman"/>
          <w:color w:val="000000" w:themeColor="text1"/>
          <w:sz w:val="24"/>
          <w:szCs w:val="24"/>
        </w:rPr>
        <w:t>.</w:t>
      </w:r>
      <w:r w:rsidRPr="00004725">
        <w:rPr>
          <w:rFonts w:ascii="Times New Roman" w:hAnsi="Times New Roman" w:cs="Times New Roman"/>
          <w:color w:val="000000" w:themeColor="text1"/>
          <w:sz w:val="24"/>
          <w:szCs w:val="24"/>
        </w:rPr>
        <w:t xml:space="preserve"> Growth of Micro-propagated Solanum tuberosum L. Plantlets under Artificial Solar Spectrum and Different Mono- and Polychromatic LED Lights. </w:t>
      </w:r>
      <w:r w:rsidRPr="00004725">
        <w:rPr>
          <w:rFonts w:ascii="Times New Roman" w:hAnsi="Times New Roman" w:cs="Times New Roman"/>
          <w:i/>
          <w:color w:val="000000" w:themeColor="text1"/>
          <w:sz w:val="24"/>
          <w:szCs w:val="24"/>
        </w:rPr>
        <w:t>Horticultural Plant J</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8</w:t>
      </w:r>
      <w:r w:rsidRPr="00004725">
        <w:rPr>
          <w:rFonts w:ascii="Times New Roman" w:hAnsi="Times New Roman" w:cs="Times New Roman"/>
          <w:color w:val="000000" w:themeColor="text1"/>
          <w:sz w:val="24"/>
          <w:szCs w:val="24"/>
        </w:rPr>
        <w:t xml:space="preserve"> (2): 205–214. </w:t>
      </w:r>
      <w:hyperlink r:id="rId27" w:history="1">
        <w:r w:rsidRPr="00004725">
          <w:rPr>
            <w:rStyle w:val="Hyperlink"/>
            <w:rFonts w:ascii="Times New Roman" w:hAnsi="Times New Roman" w:cs="Times New Roman"/>
            <w:sz w:val="24"/>
            <w:szCs w:val="24"/>
          </w:rPr>
          <w:t>https://doi.org/10.1016/j.hpj.2021.04.007</w:t>
        </w:r>
      </w:hyperlink>
      <w:r w:rsidRPr="00004725">
        <w:rPr>
          <w:rFonts w:ascii="Times New Roman" w:hAnsi="Times New Roman" w:cs="Times New Roman"/>
          <w:color w:val="000000" w:themeColor="text1"/>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P</w:t>
      </w:r>
      <w:r w:rsidR="001F3C8B" w:rsidRPr="00004725">
        <w:rPr>
          <w:rFonts w:ascii="Times New Roman" w:hAnsi="Times New Roman" w:cs="Times New Roman"/>
          <w:sz w:val="24"/>
          <w:szCs w:val="24"/>
        </w:rPr>
        <w:t>al</w:t>
      </w:r>
      <w:r w:rsidRPr="00004725">
        <w:rPr>
          <w:rFonts w:ascii="Times New Roman" w:hAnsi="Times New Roman" w:cs="Times New Roman"/>
          <w:sz w:val="24"/>
          <w:szCs w:val="24"/>
        </w:rPr>
        <w:t>, P., A</w:t>
      </w:r>
      <w:r w:rsidR="001F3C8B" w:rsidRPr="00004725">
        <w:rPr>
          <w:rFonts w:ascii="Times New Roman" w:hAnsi="Times New Roman" w:cs="Times New Roman"/>
          <w:sz w:val="24"/>
          <w:szCs w:val="24"/>
        </w:rPr>
        <w:t>nsari</w:t>
      </w:r>
      <w:r w:rsidRPr="00004725">
        <w:rPr>
          <w:rFonts w:ascii="Times New Roman" w:hAnsi="Times New Roman" w:cs="Times New Roman"/>
          <w:sz w:val="24"/>
          <w:szCs w:val="24"/>
        </w:rPr>
        <w:t>, S. A., J</w:t>
      </w:r>
      <w:r w:rsidR="001F3C8B" w:rsidRPr="00004725">
        <w:rPr>
          <w:rFonts w:ascii="Times New Roman" w:hAnsi="Times New Roman" w:cs="Times New Roman"/>
          <w:sz w:val="24"/>
          <w:szCs w:val="24"/>
        </w:rPr>
        <w:t>alil</w:t>
      </w:r>
      <w:r w:rsidRPr="00004725">
        <w:rPr>
          <w:rFonts w:ascii="Times New Roman" w:hAnsi="Times New Roman" w:cs="Times New Roman"/>
          <w:sz w:val="24"/>
          <w:szCs w:val="24"/>
        </w:rPr>
        <w:t xml:space="preserve">, S. U.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A</w:t>
      </w:r>
      <w:r w:rsidR="001F3C8B" w:rsidRPr="00004725">
        <w:rPr>
          <w:rFonts w:ascii="Times New Roman" w:hAnsi="Times New Roman" w:cs="Times New Roman"/>
          <w:sz w:val="24"/>
          <w:szCs w:val="24"/>
        </w:rPr>
        <w:t>nsari</w:t>
      </w:r>
      <w:r w:rsidR="001F3C8B">
        <w:rPr>
          <w:rFonts w:ascii="Times New Roman" w:hAnsi="Times New Roman" w:cs="Times New Roman"/>
          <w:sz w:val="24"/>
          <w:szCs w:val="24"/>
        </w:rPr>
        <w:t>, M. I. 2023.</w:t>
      </w:r>
      <w:r w:rsidRPr="00004725">
        <w:rPr>
          <w:rFonts w:ascii="Times New Roman" w:hAnsi="Times New Roman" w:cs="Times New Roman"/>
          <w:sz w:val="24"/>
          <w:szCs w:val="24"/>
        </w:rPr>
        <w:t xml:space="preserve"> Regulatory role of phytohormones in plant growth and development. In </w:t>
      </w:r>
      <w:r w:rsidRPr="00004725">
        <w:rPr>
          <w:rFonts w:ascii="Times New Roman" w:hAnsi="Times New Roman" w:cs="Times New Roman"/>
          <w:i/>
          <w:iCs/>
          <w:sz w:val="24"/>
          <w:szCs w:val="24"/>
        </w:rPr>
        <w:t>Plant Hormones in Crop Improvement</w:t>
      </w:r>
      <w:r w:rsidRPr="00004725">
        <w:rPr>
          <w:rFonts w:ascii="Times New Roman" w:hAnsi="Times New Roman" w:cs="Times New Roman"/>
          <w:sz w:val="24"/>
          <w:szCs w:val="24"/>
        </w:rPr>
        <w:t> (1-13). Academic Press.</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P</w:t>
      </w:r>
      <w:r w:rsidR="001F3C8B" w:rsidRPr="00004725">
        <w:rPr>
          <w:rFonts w:ascii="Times New Roman" w:hAnsi="Times New Roman" w:cs="Times New Roman"/>
          <w:sz w:val="24"/>
          <w:szCs w:val="24"/>
        </w:rPr>
        <w:t>athak</w:t>
      </w:r>
      <w:r w:rsidRPr="00004725">
        <w:rPr>
          <w:rFonts w:ascii="Times New Roman" w:hAnsi="Times New Roman" w:cs="Times New Roman"/>
          <w:sz w:val="24"/>
          <w:szCs w:val="24"/>
        </w:rPr>
        <w:t xml:space="preserve">, A. </w:t>
      </w:r>
      <w:r w:rsidR="001F3C8B" w:rsidRPr="00004725">
        <w:rPr>
          <w:rFonts w:ascii="Times New Roman" w:hAnsi="Times New Roman" w:cs="Times New Roman"/>
          <w:sz w:val="24"/>
          <w:szCs w:val="24"/>
        </w:rPr>
        <w:t>and</w:t>
      </w:r>
      <w:r w:rsidRPr="00004725">
        <w:rPr>
          <w:rFonts w:ascii="Times New Roman" w:hAnsi="Times New Roman" w:cs="Times New Roman"/>
          <w:sz w:val="24"/>
          <w:szCs w:val="24"/>
        </w:rPr>
        <w:t xml:space="preserve"> U</w:t>
      </w:r>
      <w:r w:rsidR="001F3C8B" w:rsidRPr="00004725">
        <w:rPr>
          <w:rFonts w:ascii="Times New Roman" w:hAnsi="Times New Roman" w:cs="Times New Roman"/>
          <w:sz w:val="24"/>
          <w:szCs w:val="24"/>
        </w:rPr>
        <w:t>padhyaya</w:t>
      </w:r>
      <w:r w:rsidR="001F3C8B">
        <w:rPr>
          <w:rFonts w:ascii="Times New Roman" w:hAnsi="Times New Roman" w:cs="Times New Roman"/>
          <w:sz w:val="24"/>
          <w:szCs w:val="24"/>
        </w:rPr>
        <w:t>, C. P. 2021.</w:t>
      </w:r>
      <w:r w:rsidRPr="00004725">
        <w:rPr>
          <w:rFonts w:ascii="Times New Roman" w:hAnsi="Times New Roman" w:cs="Times New Roman"/>
          <w:sz w:val="24"/>
          <w:szCs w:val="24"/>
        </w:rPr>
        <w:t xml:space="preserve"> A Brief Insight on the Role of Various Phytohormones in Potato (</w:t>
      </w:r>
      <w:r w:rsidRPr="00004725">
        <w:rPr>
          <w:rFonts w:ascii="Times New Roman" w:hAnsi="Times New Roman" w:cs="Times New Roman"/>
          <w:i/>
          <w:iCs/>
          <w:sz w:val="24"/>
          <w:szCs w:val="24"/>
        </w:rPr>
        <w:t>Solanum tuberosum</w:t>
      </w:r>
      <w:r w:rsidRPr="00004725">
        <w:rPr>
          <w:rFonts w:ascii="Times New Roman" w:hAnsi="Times New Roman" w:cs="Times New Roman"/>
          <w:sz w:val="24"/>
          <w:szCs w:val="24"/>
        </w:rPr>
        <w:t xml:space="preserve"> L) Tuber Development. </w:t>
      </w:r>
      <w:r w:rsidRPr="00004725">
        <w:rPr>
          <w:rFonts w:ascii="Times New Roman" w:hAnsi="Times New Roman" w:cs="Times New Roman"/>
          <w:i/>
          <w:iCs/>
          <w:sz w:val="24"/>
          <w:szCs w:val="24"/>
        </w:rPr>
        <w:t>Salicylic Acid-A Versatile Plant Growth Regulator</w:t>
      </w:r>
      <w:r w:rsidRPr="00004725">
        <w:rPr>
          <w:rFonts w:ascii="Times New Roman" w:hAnsi="Times New Roman" w:cs="Times New Roman"/>
          <w:sz w:val="24"/>
          <w:szCs w:val="24"/>
        </w:rPr>
        <w:t>, 249-263.</w:t>
      </w:r>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t>P</w:t>
      </w:r>
      <w:r w:rsidR="001F3C8B" w:rsidRPr="00004725">
        <w:rPr>
          <w:rFonts w:ascii="Times New Roman" w:hAnsi="Times New Roman" w:cs="Times New Roman"/>
          <w:sz w:val="24"/>
          <w:szCs w:val="24"/>
        </w:rPr>
        <w:t>avlista</w:t>
      </w:r>
      <w:r w:rsidR="001F3C8B">
        <w:rPr>
          <w:rFonts w:ascii="Times New Roman" w:hAnsi="Times New Roman" w:cs="Times New Roman"/>
          <w:sz w:val="24"/>
          <w:szCs w:val="24"/>
        </w:rPr>
        <w:t>, A. D. 2013.</w:t>
      </w:r>
      <w:r w:rsidRPr="00004725">
        <w:rPr>
          <w:rFonts w:ascii="Times New Roman" w:hAnsi="Times New Roman" w:cs="Times New Roman"/>
          <w:sz w:val="24"/>
          <w:szCs w:val="24"/>
        </w:rPr>
        <w:t xml:space="preserve"> Influence of foliar-applied growth retardants on russet burbank potato tuber production. </w:t>
      </w:r>
      <w:r w:rsidRPr="00004725">
        <w:rPr>
          <w:rFonts w:ascii="Times New Roman" w:hAnsi="Times New Roman" w:cs="Times New Roman"/>
          <w:i/>
          <w:iCs/>
          <w:sz w:val="24"/>
          <w:szCs w:val="24"/>
        </w:rPr>
        <w:t>American Journal of Potato Research</w:t>
      </w:r>
      <w:r w:rsidRPr="00004725">
        <w:rPr>
          <w:rFonts w:ascii="Times New Roman" w:hAnsi="Times New Roman" w:cs="Times New Roman"/>
          <w:sz w:val="24"/>
          <w:szCs w:val="24"/>
        </w:rPr>
        <w:t>, </w:t>
      </w:r>
      <w:r w:rsidRPr="00004725">
        <w:rPr>
          <w:rFonts w:ascii="Times New Roman" w:hAnsi="Times New Roman" w:cs="Times New Roman"/>
          <w:b/>
          <w:iCs/>
          <w:sz w:val="24"/>
          <w:szCs w:val="24"/>
        </w:rPr>
        <w:t>90</w:t>
      </w:r>
      <w:r w:rsidRPr="00004725">
        <w:rPr>
          <w:rFonts w:ascii="Times New Roman" w:hAnsi="Times New Roman" w:cs="Times New Roman"/>
          <w:sz w:val="24"/>
          <w:szCs w:val="24"/>
        </w:rPr>
        <w:t>: 395-401.</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P</w:t>
      </w:r>
      <w:r w:rsidR="001F3C8B" w:rsidRPr="00004725">
        <w:rPr>
          <w:rFonts w:ascii="Times New Roman" w:hAnsi="Times New Roman" w:cs="Times New Roman"/>
          <w:sz w:val="24"/>
          <w:szCs w:val="24"/>
        </w:rPr>
        <w:t>haris</w:t>
      </w:r>
      <w:r w:rsidR="001F3C8B">
        <w:rPr>
          <w:rFonts w:ascii="Times New Roman" w:hAnsi="Times New Roman" w:cs="Times New Roman"/>
          <w:sz w:val="24"/>
          <w:szCs w:val="24"/>
        </w:rPr>
        <w:t>, R. P.</w:t>
      </w:r>
      <w:r w:rsidRPr="00004725">
        <w:rPr>
          <w:rFonts w:ascii="Times New Roman" w:hAnsi="Times New Roman" w:cs="Times New Roman"/>
          <w:sz w:val="24"/>
          <w:szCs w:val="24"/>
        </w:rPr>
        <w:t xml:space="preserve"> 1991. Physiology of Gibberellins in Relation to Floral Initiation and Early Floral Differentiation. </w:t>
      </w:r>
      <w:r w:rsidRPr="00004725">
        <w:rPr>
          <w:rFonts w:ascii="Times New Roman" w:hAnsi="Times New Roman" w:cs="Times New Roman"/>
          <w:i/>
          <w:iCs/>
          <w:sz w:val="24"/>
          <w:szCs w:val="24"/>
        </w:rPr>
        <w:t>Gibberellins</w:t>
      </w:r>
      <w:r w:rsidRPr="00004725">
        <w:rPr>
          <w:rFonts w:ascii="Times New Roman" w:hAnsi="Times New Roman" w:cs="Times New Roman"/>
          <w:sz w:val="24"/>
          <w:szCs w:val="24"/>
        </w:rPr>
        <w:t xml:space="preserve">, 166–178. </w:t>
      </w:r>
      <w:hyperlink r:id="rId28" w:history="1">
        <w:r w:rsidRPr="00004725">
          <w:rPr>
            <w:rStyle w:val="Hyperlink"/>
            <w:rFonts w:ascii="Times New Roman" w:hAnsi="Times New Roman" w:cs="Times New Roman"/>
            <w:sz w:val="24"/>
            <w:szCs w:val="24"/>
          </w:rPr>
          <w:t>https://doi.org/10.1007/978-1-4612-3002-1_16</w:t>
        </w:r>
      </w:hyperlink>
      <w:r w:rsidRPr="00004725">
        <w:rPr>
          <w:rFonts w:ascii="Times New Roman" w:hAnsi="Times New Roman" w:cs="Times New Roman"/>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R</w:t>
      </w:r>
      <w:r w:rsidR="001F3C8B" w:rsidRPr="00004725">
        <w:rPr>
          <w:rFonts w:ascii="Times New Roman" w:hAnsi="Times New Roman" w:cs="Times New Roman"/>
          <w:sz w:val="24"/>
          <w:szCs w:val="24"/>
        </w:rPr>
        <w:t>ademacher</w:t>
      </w:r>
      <w:r w:rsidR="001F3C8B">
        <w:rPr>
          <w:rFonts w:ascii="Times New Roman" w:hAnsi="Times New Roman" w:cs="Times New Roman"/>
          <w:sz w:val="24"/>
          <w:szCs w:val="24"/>
        </w:rPr>
        <w:t>, W. 2020.</w:t>
      </w:r>
      <w:r w:rsidRPr="00004725">
        <w:rPr>
          <w:rFonts w:ascii="Times New Roman" w:hAnsi="Times New Roman" w:cs="Times New Roman"/>
          <w:sz w:val="24"/>
          <w:szCs w:val="24"/>
        </w:rPr>
        <w:t xml:space="preserve"> Gibberellins: metabolic pathways and inhibitors of biosynthesis. In </w:t>
      </w:r>
      <w:r w:rsidRPr="00004725">
        <w:rPr>
          <w:rFonts w:ascii="Times New Roman" w:hAnsi="Times New Roman" w:cs="Times New Roman"/>
          <w:i/>
          <w:iCs/>
          <w:sz w:val="24"/>
          <w:szCs w:val="24"/>
        </w:rPr>
        <w:t>Target sites of herbicide action,</w:t>
      </w:r>
      <w:r w:rsidRPr="00004725">
        <w:rPr>
          <w:rFonts w:ascii="Times New Roman" w:hAnsi="Times New Roman" w:cs="Times New Roman"/>
          <w:sz w:val="24"/>
          <w:szCs w:val="24"/>
        </w:rPr>
        <w:t> (127-145). CRC Press.</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S</w:t>
      </w:r>
      <w:r w:rsidR="001F3C8B" w:rsidRPr="00004725">
        <w:rPr>
          <w:rFonts w:ascii="Times New Roman" w:hAnsi="Times New Roman" w:cs="Times New Roman"/>
          <w:sz w:val="24"/>
          <w:szCs w:val="24"/>
        </w:rPr>
        <w:t>attelmacher</w:t>
      </w:r>
      <w:r w:rsidRPr="00004725">
        <w:rPr>
          <w:rFonts w:ascii="Times New Roman" w:hAnsi="Times New Roman" w:cs="Times New Roman"/>
          <w:sz w:val="24"/>
          <w:szCs w:val="24"/>
        </w:rPr>
        <w:t xml:space="preserve">, B. </w:t>
      </w:r>
      <w:r w:rsidR="001F3C8B" w:rsidRPr="00004725">
        <w:rPr>
          <w:rFonts w:ascii="Times New Roman" w:hAnsi="Times New Roman" w:cs="Times New Roman"/>
          <w:sz w:val="24"/>
          <w:szCs w:val="24"/>
        </w:rPr>
        <w:t xml:space="preserve">and </w:t>
      </w:r>
      <w:r w:rsidRPr="00004725">
        <w:rPr>
          <w:rFonts w:ascii="Times New Roman" w:hAnsi="Times New Roman" w:cs="Times New Roman"/>
          <w:sz w:val="24"/>
          <w:szCs w:val="24"/>
        </w:rPr>
        <w:t>M</w:t>
      </w:r>
      <w:r w:rsidR="001F3C8B" w:rsidRPr="00004725">
        <w:rPr>
          <w:rFonts w:ascii="Times New Roman" w:hAnsi="Times New Roman" w:cs="Times New Roman"/>
          <w:sz w:val="24"/>
          <w:szCs w:val="24"/>
        </w:rPr>
        <w:t>arschner</w:t>
      </w:r>
      <w:r w:rsidR="001F3C8B">
        <w:rPr>
          <w:rFonts w:ascii="Times New Roman" w:hAnsi="Times New Roman" w:cs="Times New Roman"/>
          <w:sz w:val="24"/>
          <w:szCs w:val="24"/>
        </w:rPr>
        <w:t>, H. 1979.</w:t>
      </w:r>
      <w:r w:rsidRPr="00004725">
        <w:rPr>
          <w:rFonts w:ascii="Times New Roman" w:hAnsi="Times New Roman" w:cs="Times New Roman"/>
          <w:sz w:val="24"/>
          <w:szCs w:val="24"/>
        </w:rPr>
        <w:t xml:space="preserve"> Tuberization in potato plants as affected by applications of nitrogen to the roots and leaves. </w:t>
      </w:r>
      <w:r w:rsidRPr="00004725">
        <w:rPr>
          <w:rFonts w:ascii="Times New Roman" w:hAnsi="Times New Roman" w:cs="Times New Roman"/>
          <w:i/>
          <w:iCs/>
          <w:sz w:val="24"/>
          <w:szCs w:val="24"/>
        </w:rPr>
        <w:t>Potato Research</w:t>
      </w:r>
      <w:r w:rsidRPr="00004725">
        <w:rPr>
          <w:rFonts w:ascii="Times New Roman" w:hAnsi="Times New Roman" w:cs="Times New Roman"/>
          <w:sz w:val="24"/>
          <w:szCs w:val="24"/>
        </w:rPr>
        <w:t xml:space="preserve">, </w:t>
      </w:r>
      <w:r w:rsidRPr="00004725">
        <w:rPr>
          <w:rFonts w:ascii="Times New Roman" w:hAnsi="Times New Roman" w:cs="Times New Roman"/>
          <w:b/>
          <w:bCs/>
          <w:sz w:val="24"/>
          <w:szCs w:val="24"/>
        </w:rPr>
        <w:t>22</w:t>
      </w:r>
      <w:r w:rsidRPr="00004725">
        <w:rPr>
          <w:rFonts w:ascii="Times New Roman" w:hAnsi="Times New Roman" w:cs="Times New Roman"/>
          <w:sz w:val="24"/>
          <w:szCs w:val="24"/>
        </w:rPr>
        <w:t xml:space="preserve">(1): 49-57. </w:t>
      </w:r>
      <w:hyperlink r:id="rId29" w:history="1">
        <w:r w:rsidRPr="00004725">
          <w:rPr>
            <w:rStyle w:val="Hyperlink"/>
            <w:rFonts w:ascii="Times New Roman" w:hAnsi="Times New Roman" w:cs="Times New Roman"/>
            <w:sz w:val="24"/>
            <w:szCs w:val="24"/>
          </w:rPr>
          <w:t>https://doi.org/10.1007/bf02356732</w:t>
        </w:r>
      </w:hyperlink>
      <w:r w:rsidRPr="00004725">
        <w:rPr>
          <w:rStyle w:val="Hyperlink"/>
          <w:rFonts w:ascii="Times New Roman" w:hAnsi="Times New Roman" w:cs="Times New Roman"/>
          <w:sz w:val="24"/>
          <w:szCs w:val="24"/>
        </w:rPr>
        <w:t>.</w:t>
      </w:r>
      <w:r w:rsidRPr="00004725">
        <w:rPr>
          <w:rFonts w:ascii="Times New Roman" w:hAnsi="Times New Roman" w:cs="Times New Roman"/>
          <w:sz w:val="24"/>
          <w:szCs w:val="24"/>
        </w:rPr>
        <w:t xml:space="preserve"> </w:t>
      </w:r>
    </w:p>
    <w:p w:rsidR="00A868C6" w:rsidRPr="00004725" w:rsidRDefault="00A868C6" w:rsidP="00004725">
      <w:pPr>
        <w:spacing w:before="100" w:beforeAutospacing="1" w:after="100" w:afterAutospacing="1" w:line="360" w:lineRule="auto"/>
        <w:ind w:left="720" w:hanging="720"/>
        <w:jc w:val="both"/>
        <w:rPr>
          <w:rFonts w:ascii="Times New Roman" w:hAnsi="Times New Roman" w:cs="Times New Roman"/>
          <w:color w:val="000000" w:themeColor="text1"/>
          <w:sz w:val="24"/>
          <w:szCs w:val="24"/>
        </w:rPr>
      </w:pPr>
      <w:r w:rsidRPr="00004725">
        <w:rPr>
          <w:rFonts w:ascii="Times New Roman" w:hAnsi="Times New Roman" w:cs="Times New Roman"/>
          <w:color w:val="000000" w:themeColor="text1"/>
          <w:sz w:val="24"/>
          <w:szCs w:val="24"/>
        </w:rPr>
        <w:t>S</w:t>
      </w:r>
      <w:r w:rsidR="001F3C8B" w:rsidRPr="00004725">
        <w:rPr>
          <w:rFonts w:ascii="Times New Roman" w:hAnsi="Times New Roman" w:cs="Times New Roman"/>
          <w:color w:val="000000" w:themeColor="text1"/>
          <w:sz w:val="24"/>
          <w:szCs w:val="24"/>
        </w:rPr>
        <w:t>embiring</w:t>
      </w:r>
      <w:r w:rsidRPr="00004725">
        <w:rPr>
          <w:rFonts w:ascii="Times New Roman" w:hAnsi="Times New Roman" w:cs="Times New Roman"/>
          <w:color w:val="000000" w:themeColor="text1"/>
          <w:sz w:val="24"/>
          <w:szCs w:val="24"/>
        </w:rPr>
        <w:t xml:space="preserve"> R H</w:t>
      </w:r>
      <w:r w:rsidR="001F3C8B" w:rsidRPr="00004725">
        <w:rPr>
          <w:rFonts w:ascii="Times New Roman" w:hAnsi="Times New Roman" w:cs="Times New Roman"/>
          <w:color w:val="000000" w:themeColor="text1"/>
          <w:sz w:val="24"/>
          <w:szCs w:val="24"/>
        </w:rPr>
        <w:t>ayati</w:t>
      </w:r>
      <w:r w:rsidRPr="00004725">
        <w:rPr>
          <w:rFonts w:ascii="Times New Roman" w:hAnsi="Times New Roman" w:cs="Times New Roman"/>
          <w:color w:val="000000" w:themeColor="text1"/>
          <w:sz w:val="24"/>
          <w:szCs w:val="24"/>
        </w:rPr>
        <w:t xml:space="preserve">, M </w:t>
      </w:r>
      <w:r w:rsidR="001F3C8B"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K</w:t>
      </w:r>
      <w:r w:rsidR="001F3C8B" w:rsidRPr="00004725">
        <w:rPr>
          <w:rFonts w:ascii="Times New Roman" w:hAnsi="Times New Roman" w:cs="Times New Roman"/>
          <w:color w:val="000000" w:themeColor="text1"/>
          <w:sz w:val="24"/>
          <w:szCs w:val="24"/>
        </w:rPr>
        <w:t xml:space="preserve">esumawati </w:t>
      </w:r>
      <w:r w:rsidR="001F3C8B">
        <w:rPr>
          <w:rFonts w:ascii="Times New Roman" w:hAnsi="Times New Roman" w:cs="Times New Roman"/>
          <w:color w:val="000000" w:themeColor="text1"/>
          <w:sz w:val="24"/>
          <w:szCs w:val="24"/>
        </w:rPr>
        <w:t>E.</w:t>
      </w:r>
      <w:r w:rsidRPr="00004725">
        <w:rPr>
          <w:rFonts w:ascii="Times New Roman" w:hAnsi="Times New Roman" w:cs="Times New Roman"/>
          <w:color w:val="000000" w:themeColor="text1"/>
          <w:sz w:val="24"/>
          <w:szCs w:val="24"/>
        </w:rPr>
        <w:t xml:space="preserve"> 2020</w:t>
      </w:r>
      <w:r w:rsidR="001F3C8B">
        <w:rPr>
          <w:rFonts w:ascii="Times New Roman" w:hAnsi="Times New Roman" w:cs="Times New Roman"/>
          <w:color w:val="000000" w:themeColor="text1"/>
          <w:sz w:val="24"/>
          <w:szCs w:val="24"/>
        </w:rPr>
        <w:t>.</w:t>
      </w:r>
      <w:r w:rsidRPr="00004725">
        <w:rPr>
          <w:rFonts w:ascii="Times New Roman" w:hAnsi="Times New Roman" w:cs="Times New Roman"/>
          <w:color w:val="000000" w:themeColor="text1"/>
          <w:sz w:val="24"/>
          <w:szCs w:val="24"/>
        </w:rPr>
        <w:t xml:space="preserve"> Formation of potato micro tubers (</w:t>
      </w:r>
      <w:r w:rsidRPr="00004725">
        <w:rPr>
          <w:rFonts w:ascii="Times New Roman" w:hAnsi="Times New Roman" w:cs="Times New Roman"/>
          <w:i/>
          <w:color w:val="000000" w:themeColor="text1"/>
          <w:sz w:val="24"/>
          <w:szCs w:val="24"/>
        </w:rPr>
        <w:t>Solanum tuberosum</w:t>
      </w:r>
      <w:r w:rsidRPr="00004725">
        <w:rPr>
          <w:rFonts w:ascii="Times New Roman" w:hAnsi="Times New Roman" w:cs="Times New Roman"/>
          <w:color w:val="000000" w:themeColor="text1"/>
          <w:sz w:val="24"/>
          <w:szCs w:val="24"/>
        </w:rPr>
        <w:t xml:space="preserve"> L.) by using BAP and coconut water in the in vitro culture</w:t>
      </w:r>
      <w:r w:rsidRPr="00004725">
        <w:rPr>
          <w:rFonts w:ascii="Times New Roman" w:hAnsi="Times New Roman" w:cs="Times New Roman"/>
          <w:i/>
          <w:color w:val="000000" w:themeColor="text1"/>
          <w:sz w:val="24"/>
          <w:szCs w:val="24"/>
        </w:rPr>
        <w:t>. Earth and Environmental Science</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425</w:t>
      </w:r>
      <w:r w:rsidRPr="00004725">
        <w:rPr>
          <w:rFonts w:ascii="Times New Roman" w:hAnsi="Times New Roman" w:cs="Times New Roman"/>
          <w:color w:val="000000" w:themeColor="text1"/>
          <w:sz w:val="24"/>
          <w:szCs w:val="24"/>
        </w:rPr>
        <w:t xml:space="preserve">: 012072. </w:t>
      </w:r>
      <w:hyperlink r:id="rId30" w:history="1">
        <w:r w:rsidRPr="00004725">
          <w:rPr>
            <w:rFonts w:ascii="Times New Roman" w:hAnsi="Times New Roman" w:cs="Times New Roman"/>
            <w:color w:val="0563C1" w:themeColor="hyperlink"/>
            <w:sz w:val="24"/>
            <w:szCs w:val="24"/>
            <w:u w:val="single"/>
          </w:rPr>
          <w:t>https://doi.org/10.1088/1755-1315/425/1/012072</w:t>
        </w:r>
      </w:hyperlink>
    </w:p>
    <w:p w:rsidR="00A868C6" w:rsidRPr="00004725" w:rsidRDefault="00A868C6" w:rsidP="00004725">
      <w:pPr>
        <w:pStyle w:val="ListParagraph"/>
        <w:spacing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lastRenderedPageBreak/>
        <w:t>S</w:t>
      </w:r>
      <w:r w:rsidR="002C218F" w:rsidRPr="00004725">
        <w:rPr>
          <w:rFonts w:ascii="Times New Roman" w:hAnsi="Times New Roman" w:cs="Times New Roman"/>
          <w:sz w:val="24"/>
          <w:szCs w:val="24"/>
        </w:rPr>
        <w:t>hewry</w:t>
      </w:r>
      <w:r w:rsidRPr="00004725">
        <w:rPr>
          <w:rFonts w:ascii="Times New Roman" w:hAnsi="Times New Roman" w:cs="Times New Roman"/>
          <w:sz w:val="24"/>
          <w:szCs w:val="24"/>
        </w:rPr>
        <w:t>, P. R. 2003</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Tuber Storage Proteins. </w:t>
      </w:r>
      <w:r w:rsidRPr="00004725">
        <w:rPr>
          <w:rFonts w:ascii="Times New Roman" w:hAnsi="Times New Roman" w:cs="Times New Roman"/>
          <w:i/>
          <w:sz w:val="24"/>
          <w:szCs w:val="24"/>
        </w:rPr>
        <w:t>Annals of Botany</w:t>
      </w:r>
      <w:r w:rsidRPr="00004725">
        <w:rPr>
          <w:rFonts w:ascii="Times New Roman" w:hAnsi="Times New Roman" w:cs="Times New Roman"/>
          <w:sz w:val="24"/>
          <w:szCs w:val="24"/>
        </w:rPr>
        <w:t xml:space="preserve">, 91(7): 755–769. </w:t>
      </w:r>
      <w:hyperlink r:id="rId31" w:history="1">
        <w:r w:rsidRPr="00004725">
          <w:rPr>
            <w:rStyle w:val="Hyperlink"/>
            <w:rFonts w:ascii="Times New Roman" w:hAnsi="Times New Roman" w:cs="Times New Roman"/>
            <w:sz w:val="24"/>
            <w:szCs w:val="24"/>
          </w:rPr>
          <w:t>https://doi.org/10.1093/aob/mcg084</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S</w:t>
      </w:r>
      <w:r w:rsidR="002C218F" w:rsidRPr="00004725">
        <w:rPr>
          <w:rFonts w:ascii="Times New Roman" w:hAnsi="Times New Roman" w:cs="Times New Roman"/>
          <w:sz w:val="24"/>
          <w:szCs w:val="24"/>
        </w:rPr>
        <w:t>uttle</w:t>
      </w:r>
      <w:r w:rsidRPr="00004725">
        <w:rPr>
          <w:rFonts w:ascii="Times New Roman" w:hAnsi="Times New Roman" w:cs="Times New Roman"/>
          <w:sz w:val="24"/>
          <w:szCs w:val="24"/>
        </w:rPr>
        <w:t xml:space="preserve">, J. C. </w:t>
      </w:r>
      <w:r w:rsidR="002C218F" w:rsidRPr="00004725">
        <w:rPr>
          <w:rFonts w:ascii="Times New Roman" w:hAnsi="Times New Roman" w:cs="Times New Roman"/>
          <w:sz w:val="24"/>
          <w:szCs w:val="24"/>
        </w:rPr>
        <w:t>and</w:t>
      </w:r>
      <w:r w:rsidRPr="00004725">
        <w:rPr>
          <w:rFonts w:ascii="Times New Roman" w:hAnsi="Times New Roman" w:cs="Times New Roman"/>
          <w:sz w:val="24"/>
          <w:szCs w:val="24"/>
        </w:rPr>
        <w:t xml:space="preserve"> B</w:t>
      </w:r>
      <w:r w:rsidR="002C218F" w:rsidRPr="00004725">
        <w:rPr>
          <w:rFonts w:ascii="Times New Roman" w:hAnsi="Times New Roman" w:cs="Times New Roman"/>
          <w:sz w:val="24"/>
          <w:szCs w:val="24"/>
        </w:rPr>
        <w:t>anowetz</w:t>
      </w:r>
      <w:r w:rsidRPr="00004725">
        <w:rPr>
          <w:rFonts w:ascii="Times New Roman" w:hAnsi="Times New Roman" w:cs="Times New Roman"/>
          <w:sz w:val="24"/>
          <w:szCs w:val="24"/>
        </w:rPr>
        <w:t>, J. 2000</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Comparing potato tuberization and sprouting opposite phenomena. </w:t>
      </w:r>
      <w:r w:rsidRPr="00004725">
        <w:rPr>
          <w:rFonts w:ascii="Times New Roman" w:hAnsi="Times New Roman" w:cs="Times New Roman"/>
          <w:i/>
          <w:sz w:val="24"/>
          <w:szCs w:val="24"/>
        </w:rPr>
        <w:t>American journals of Potato Research</w:t>
      </w:r>
      <w:r w:rsidRPr="00004725">
        <w:rPr>
          <w:rFonts w:ascii="Times New Roman" w:hAnsi="Times New Roman" w:cs="Times New Roman"/>
          <w:sz w:val="24"/>
          <w:szCs w:val="24"/>
        </w:rPr>
        <w:t>, July/Aug. 2004.</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T</w:t>
      </w:r>
      <w:r w:rsidR="002C218F" w:rsidRPr="00004725">
        <w:rPr>
          <w:rFonts w:ascii="Times New Roman" w:hAnsi="Times New Roman" w:cs="Times New Roman"/>
          <w:sz w:val="24"/>
          <w:szCs w:val="24"/>
        </w:rPr>
        <w:t>ekalign</w:t>
      </w:r>
      <w:r w:rsidRPr="00004725">
        <w:rPr>
          <w:rFonts w:ascii="Times New Roman" w:hAnsi="Times New Roman" w:cs="Times New Roman"/>
          <w:sz w:val="24"/>
          <w:szCs w:val="24"/>
        </w:rPr>
        <w:t xml:space="preserve">, T. </w:t>
      </w:r>
      <w:r w:rsidR="002C218F" w:rsidRPr="00004725">
        <w:rPr>
          <w:rFonts w:ascii="Times New Roman" w:hAnsi="Times New Roman" w:cs="Times New Roman"/>
          <w:sz w:val="24"/>
          <w:szCs w:val="24"/>
        </w:rPr>
        <w:t>and</w:t>
      </w:r>
      <w:r w:rsidRPr="00004725">
        <w:rPr>
          <w:rFonts w:ascii="Times New Roman" w:hAnsi="Times New Roman" w:cs="Times New Roman"/>
          <w:sz w:val="24"/>
          <w:szCs w:val="24"/>
        </w:rPr>
        <w:t xml:space="preserve"> H</w:t>
      </w:r>
      <w:r w:rsidR="002C218F" w:rsidRPr="00004725">
        <w:rPr>
          <w:rFonts w:ascii="Times New Roman" w:hAnsi="Times New Roman" w:cs="Times New Roman"/>
          <w:sz w:val="24"/>
          <w:szCs w:val="24"/>
        </w:rPr>
        <w:t>ammes</w:t>
      </w:r>
      <w:r w:rsidRPr="00004725">
        <w:rPr>
          <w:rFonts w:ascii="Times New Roman" w:hAnsi="Times New Roman" w:cs="Times New Roman"/>
          <w:sz w:val="24"/>
          <w:szCs w:val="24"/>
        </w:rPr>
        <w:t>, P. S. 2005</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Growth responses of potato </w:t>
      </w:r>
      <w:r w:rsidRPr="00004725">
        <w:rPr>
          <w:rFonts w:ascii="Times New Roman" w:hAnsi="Times New Roman" w:cs="Times New Roman"/>
          <w:i/>
          <w:iCs/>
          <w:sz w:val="24"/>
          <w:szCs w:val="24"/>
        </w:rPr>
        <w:t>(Solanum tuberosum</w:t>
      </w:r>
      <w:r w:rsidRPr="00004725">
        <w:rPr>
          <w:rFonts w:ascii="Times New Roman" w:hAnsi="Times New Roman" w:cs="Times New Roman"/>
          <w:sz w:val="24"/>
          <w:szCs w:val="24"/>
        </w:rPr>
        <w:t>) grown in a hot tropical lowland to applied paclobutrazol: 2. Tuber attributes. </w:t>
      </w:r>
      <w:r w:rsidRPr="00004725">
        <w:rPr>
          <w:rFonts w:ascii="Times New Roman" w:hAnsi="Times New Roman" w:cs="Times New Roman"/>
          <w:i/>
          <w:iCs/>
          <w:sz w:val="24"/>
          <w:szCs w:val="24"/>
        </w:rPr>
        <w:t>New Zealand Journal of Crop and Horticultural Science</w:t>
      </w:r>
      <w:r w:rsidRPr="00004725">
        <w:rPr>
          <w:rFonts w:ascii="Times New Roman" w:hAnsi="Times New Roman" w:cs="Times New Roman"/>
          <w:sz w:val="24"/>
          <w:szCs w:val="24"/>
        </w:rPr>
        <w:t>, </w:t>
      </w:r>
      <w:r w:rsidRPr="00004725">
        <w:rPr>
          <w:rFonts w:ascii="Times New Roman" w:hAnsi="Times New Roman" w:cs="Times New Roman"/>
          <w:b/>
          <w:bCs/>
          <w:sz w:val="24"/>
          <w:szCs w:val="24"/>
        </w:rPr>
        <w:t>33</w:t>
      </w:r>
      <w:r w:rsidRPr="00004725">
        <w:rPr>
          <w:rFonts w:ascii="Times New Roman" w:hAnsi="Times New Roman" w:cs="Times New Roman"/>
          <w:sz w:val="24"/>
          <w:szCs w:val="24"/>
        </w:rPr>
        <w:t>(1): 43-51.</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1F1F1F"/>
          <w:sz w:val="24"/>
          <w:szCs w:val="24"/>
        </w:rPr>
      </w:pPr>
      <w:r w:rsidRPr="00004725">
        <w:rPr>
          <w:rFonts w:ascii="Times New Roman" w:eastAsia="Times New Roman" w:hAnsi="Times New Roman" w:cs="Times New Roman"/>
          <w:sz w:val="24"/>
          <w:szCs w:val="24"/>
        </w:rPr>
        <w:t>T</w:t>
      </w:r>
      <w:r w:rsidR="002C218F" w:rsidRPr="00004725">
        <w:rPr>
          <w:rFonts w:ascii="Times New Roman" w:eastAsia="Times New Roman" w:hAnsi="Times New Roman" w:cs="Times New Roman"/>
          <w:sz w:val="24"/>
          <w:szCs w:val="24"/>
        </w:rPr>
        <w:t>engli</w:t>
      </w:r>
      <w:r w:rsidRPr="00004725">
        <w:rPr>
          <w:rFonts w:ascii="Times New Roman" w:eastAsia="Times New Roman" w:hAnsi="Times New Roman" w:cs="Times New Roman"/>
          <w:sz w:val="24"/>
          <w:szCs w:val="24"/>
        </w:rPr>
        <w:t>, S., S</w:t>
      </w:r>
      <w:r w:rsidR="002C218F" w:rsidRPr="00004725">
        <w:rPr>
          <w:rFonts w:ascii="Times New Roman" w:eastAsia="Times New Roman" w:hAnsi="Times New Roman" w:cs="Times New Roman"/>
          <w:sz w:val="24"/>
          <w:szCs w:val="24"/>
        </w:rPr>
        <w:t>wetha</w:t>
      </w:r>
      <w:r w:rsidRPr="00004725">
        <w:rPr>
          <w:rFonts w:ascii="Times New Roman" w:eastAsia="Times New Roman" w:hAnsi="Times New Roman" w:cs="Times New Roman"/>
          <w:sz w:val="24"/>
          <w:szCs w:val="24"/>
        </w:rPr>
        <w:t xml:space="preserve"> T. N, K</w:t>
      </w:r>
      <w:r w:rsidR="002C218F" w:rsidRPr="00004725">
        <w:rPr>
          <w:rFonts w:ascii="Times New Roman" w:eastAsia="Times New Roman" w:hAnsi="Times New Roman" w:cs="Times New Roman"/>
          <w:sz w:val="24"/>
          <w:szCs w:val="24"/>
        </w:rPr>
        <w:t>oppad</w:t>
      </w:r>
      <w:r w:rsidRPr="00004725">
        <w:rPr>
          <w:rFonts w:ascii="Times New Roman" w:eastAsia="Times New Roman" w:hAnsi="Times New Roman" w:cs="Times New Roman"/>
          <w:sz w:val="24"/>
          <w:szCs w:val="24"/>
        </w:rPr>
        <w:t>, A., G</w:t>
      </w:r>
      <w:r w:rsidR="002C218F" w:rsidRPr="00004725">
        <w:rPr>
          <w:rFonts w:ascii="Times New Roman" w:eastAsia="Times New Roman" w:hAnsi="Times New Roman" w:cs="Times New Roman"/>
          <w:sz w:val="24"/>
          <w:szCs w:val="24"/>
        </w:rPr>
        <w:t>eetha</w:t>
      </w:r>
      <w:r w:rsidRPr="00004725">
        <w:rPr>
          <w:rFonts w:ascii="Times New Roman" w:eastAsia="Times New Roman" w:hAnsi="Times New Roman" w:cs="Times New Roman"/>
          <w:sz w:val="24"/>
          <w:szCs w:val="24"/>
        </w:rPr>
        <w:t xml:space="preserve"> </w:t>
      </w:r>
      <w:r w:rsidR="002C218F">
        <w:rPr>
          <w:rFonts w:ascii="Times New Roman" w:eastAsia="Times New Roman" w:hAnsi="Times New Roman" w:cs="Times New Roman"/>
          <w:sz w:val="24"/>
          <w:szCs w:val="24"/>
        </w:rPr>
        <w:t>G</w:t>
      </w:r>
      <w:r w:rsidR="002C218F" w:rsidRPr="00004725">
        <w:rPr>
          <w:rFonts w:ascii="Times New Roman" w:eastAsia="Times New Roman" w:hAnsi="Times New Roman" w:cs="Times New Roman"/>
          <w:sz w:val="24"/>
          <w:szCs w:val="24"/>
        </w:rPr>
        <w:t>ovind,</w:t>
      </w:r>
      <w:r w:rsidRPr="00004725">
        <w:rPr>
          <w:rFonts w:ascii="Times New Roman" w:eastAsia="Times New Roman" w:hAnsi="Times New Roman" w:cs="Times New Roman"/>
          <w:sz w:val="24"/>
          <w:szCs w:val="24"/>
        </w:rPr>
        <w:t xml:space="preserve"> </w:t>
      </w:r>
      <w:r w:rsidR="002C218F">
        <w:rPr>
          <w:rFonts w:ascii="Times New Roman" w:eastAsia="Times New Roman" w:hAnsi="Times New Roman" w:cs="Times New Roman"/>
          <w:sz w:val="24"/>
          <w:szCs w:val="24"/>
        </w:rPr>
        <w:t>M</w:t>
      </w:r>
      <w:r w:rsidR="002C218F" w:rsidRPr="00004725">
        <w:rPr>
          <w:rFonts w:ascii="Times New Roman" w:eastAsia="Times New Roman" w:hAnsi="Times New Roman" w:cs="Times New Roman"/>
          <w:sz w:val="24"/>
          <w:szCs w:val="24"/>
        </w:rPr>
        <w:t xml:space="preserve">ohan </w:t>
      </w:r>
      <w:r w:rsidR="002C218F">
        <w:rPr>
          <w:rFonts w:ascii="Times New Roman" w:eastAsia="Times New Roman" w:hAnsi="Times New Roman" w:cs="Times New Roman"/>
          <w:sz w:val="24"/>
          <w:szCs w:val="24"/>
        </w:rPr>
        <w:t>R</w:t>
      </w:r>
      <w:r w:rsidR="002C218F" w:rsidRPr="00004725">
        <w:rPr>
          <w:rFonts w:ascii="Times New Roman" w:eastAsia="Times New Roman" w:hAnsi="Times New Roman" w:cs="Times New Roman"/>
          <w:sz w:val="24"/>
          <w:szCs w:val="24"/>
        </w:rPr>
        <w:t>aju</w:t>
      </w:r>
      <w:r w:rsidRPr="00004725">
        <w:rPr>
          <w:rFonts w:ascii="Times New Roman" w:eastAsia="Times New Roman" w:hAnsi="Times New Roman" w:cs="Times New Roman"/>
          <w:sz w:val="24"/>
          <w:szCs w:val="24"/>
        </w:rPr>
        <w:t>, B</w:t>
      </w:r>
      <w:r w:rsidR="002C218F">
        <w:rPr>
          <w:rFonts w:ascii="Times New Roman" w:eastAsia="Times New Roman" w:hAnsi="Times New Roman" w:cs="Times New Roman"/>
          <w:sz w:val="24"/>
          <w:szCs w:val="24"/>
        </w:rPr>
        <w:t>.</w:t>
      </w:r>
      <w:r w:rsidRPr="00004725">
        <w:rPr>
          <w:rFonts w:ascii="Times New Roman" w:eastAsia="Times New Roman" w:hAnsi="Times New Roman" w:cs="Times New Roman"/>
          <w:sz w:val="24"/>
          <w:szCs w:val="24"/>
        </w:rPr>
        <w:t xml:space="preserve"> 2022</w:t>
      </w:r>
      <w:r w:rsidR="002C218F">
        <w:rPr>
          <w:rFonts w:ascii="Times New Roman" w:eastAsia="Times New Roman" w:hAnsi="Times New Roman" w:cs="Times New Roman"/>
          <w:sz w:val="24"/>
          <w:szCs w:val="24"/>
        </w:rPr>
        <w:t>.</w:t>
      </w:r>
      <w:r w:rsidRPr="00004725">
        <w:rPr>
          <w:rFonts w:ascii="Times New Roman" w:eastAsia="Times New Roman" w:hAnsi="Times New Roman" w:cs="Times New Roman"/>
          <w:sz w:val="24"/>
          <w:szCs w:val="24"/>
        </w:rPr>
        <w:t xml:space="preserve"> Shoot and root zone temperatures are critical in bidirectional regulation of tuberization in potato. </w:t>
      </w:r>
      <w:hyperlink r:id="rId32" w:tooltip="Go to Environmental and Experimental Botany on ScienceDirect" w:history="1">
        <w:r w:rsidRPr="00004725">
          <w:rPr>
            <w:rFonts w:ascii="Times New Roman" w:hAnsi="Times New Roman" w:cs="Times New Roman"/>
            <w:i/>
            <w:color w:val="1F1F1F"/>
            <w:sz w:val="24"/>
            <w:szCs w:val="24"/>
          </w:rPr>
          <w:t>Environmental and Experimental Botany</w:t>
        </w:r>
      </w:hyperlink>
      <w:r w:rsidRPr="00004725">
        <w:rPr>
          <w:rFonts w:ascii="Times New Roman" w:hAnsi="Times New Roman" w:cs="Times New Roman"/>
          <w:i/>
          <w:color w:val="1F1F1F"/>
          <w:sz w:val="24"/>
          <w:szCs w:val="24"/>
        </w:rPr>
        <w:t xml:space="preserve">, </w:t>
      </w:r>
      <w:r w:rsidRPr="00004725">
        <w:rPr>
          <w:rFonts w:ascii="Times New Roman" w:hAnsi="Times New Roman" w:cs="Times New Roman"/>
          <w:color w:val="1F1F1F"/>
          <w:sz w:val="24"/>
          <w:szCs w:val="24"/>
        </w:rPr>
        <w:t>201: 1-12.</w:t>
      </w:r>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t>T</w:t>
      </w:r>
      <w:r w:rsidR="002C218F" w:rsidRPr="00004725">
        <w:rPr>
          <w:rFonts w:ascii="Times New Roman" w:hAnsi="Times New Roman" w:cs="Times New Roman"/>
          <w:sz w:val="24"/>
          <w:szCs w:val="24"/>
        </w:rPr>
        <w:t>homas</w:t>
      </w:r>
      <w:r w:rsidRPr="00004725">
        <w:rPr>
          <w:rFonts w:ascii="Times New Roman" w:hAnsi="Times New Roman" w:cs="Times New Roman"/>
          <w:sz w:val="24"/>
          <w:szCs w:val="24"/>
        </w:rPr>
        <w:t xml:space="preserve">, S. G. </w:t>
      </w:r>
      <w:r w:rsidR="002C218F" w:rsidRPr="00004725">
        <w:rPr>
          <w:rFonts w:ascii="Times New Roman" w:hAnsi="Times New Roman" w:cs="Times New Roman"/>
          <w:sz w:val="24"/>
          <w:szCs w:val="24"/>
        </w:rPr>
        <w:t>and</w:t>
      </w:r>
      <w:r w:rsidRPr="00004725">
        <w:rPr>
          <w:rFonts w:ascii="Times New Roman" w:hAnsi="Times New Roman" w:cs="Times New Roman"/>
          <w:sz w:val="24"/>
          <w:szCs w:val="24"/>
        </w:rPr>
        <w:t xml:space="preserve"> S</w:t>
      </w:r>
      <w:r w:rsidR="002C218F" w:rsidRPr="00004725">
        <w:rPr>
          <w:rFonts w:ascii="Times New Roman" w:hAnsi="Times New Roman" w:cs="Times New Roman"/>
          <w:sz w:val="24"/>
          <w:szCs w:val="24"/>
        </w:rPr>
        <w:t>un</w:t>
      </w:r>
      <w:r w:rsidRPr="00004725">
        <w:rPr>
          <w:rFonts w:ascii="Times New Roman" w:hAnsi="Times New Roman" w:cs="Times New Roman"/>
          <w:sz w:val="24"/>
          <w:szCs w:val="24"/>
        </w:rPr>
        <w:t>, T. P. 2004</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Update on gibberellin signaling. A tale of the tall and the short. </w:t>
      </w:r>
      <w:r w:rsidRPr="00004725">
        <w:rPr>
          <w:rFonts w:ascii="Times New Roman" w:hAnsi="Times New Roman" w:cs="Times New Roman"/>
          <w:i/>
          <w:sz w:val="24"/>
          <w:szCs w:val="24"/>
        </w:rPr>
        <w:t>Plant Physiology,</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135</w:t>
      </w:r>
      <w:r w:rsidRPr="00004725">
        <w:rPr>
          <w:rFonts w:ascii="Times New Roman" w:hAnsi="Times New Roman" w:cs="Times New Roman"/>
          <w:sz w:val="24"/>
          <w:szCs w:val="24"/>
        </w:rPr>
        <w:t>: 668-676.</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color w:val="000000" w:themeColor="text1"/>
          <w:sz w:val="24"/>
          <w:szCs w:val="24"/>
        </w:rPr>
      </w:pPr>
      <w:r w:rsidRPr="00004725">
        <w:rPr>
          <w:rFonts w:ascii="Times New Roman" w:hAnsi="Times New Roman" w:cs="Times New Roman"/>
          <w:color w:val="000000" w:themeColor="text1"/>
          <w:sz w:val="24"/>
          <w:szCs w:val="24"/>
        </w:rPr>
        <w:t>T</w:t>
      </w:r>
      <w:r w:rsidR="002C218F" w:rsidRPr="00004725">
        <w:rPr>
          <w:rFonts w:ascii="Times New Roman" w:hAnsi="Times New Roman" w:cs="Times New Roman"/>
          <w:color w:val="000000" w:themeColor="text1"/>
          <w:sz w:val="24"/>
          <w:szCs w:val="24"/>
        </w:rPr>
        <w:t>hu</w:t>
      </w:r>
      <w:r w:rsidRPr="00004725">
        <w:rPr>
          <w:rFonts w:ascii="Times New Roman" w:hAnsi="Times New Roman" w:cs="Times New Roman"/>
          <w:color w:val="000000" w:themeColor="text1"/>
          <w:sz w:val="24"/>
          <w:szCs w:val="24"/>
        </w:rPr>
        <w:t>, N. B. A., H</w:t>
      </w:r>
      <w:r w:rsidR="002C218F" w:rsidRPr="00004725">
        <w:rPr>
          <w:rFonts w:ascii="Times New Roman" w:hAnsi="Times New Roman" w:cs="Times New Roman"/>
          <w:color w:val="000000" w:themeColor="text1"/>
          <w:sz w:val="24"/>
          <w:szCs w:val="24"/>
        </w:rPr>
        <w:t>oang</w:t>
      </w:r>
      <w:r w:rsidRPr="00004725">
        <w:rPr>
          <w:rFonts w:ascii="Times New Roman" w:hAnsi="Times New Roman" w:cs="Times New Roman"/>
          <w:color w:val="000000" w:themeColor="text1"/>
          <w:sz w:val="24"/>
          <w:szCs w:val="24"/>
        </w:rPr>
        <w:t>, X. L. T., T</w:t>
      </w:r>
      <w:r w:rsidR="002C218F" w:rsidRPr="00004725">
        <w:rPr>
          <w:rFonts w:ascii="Times New Roman" w:hAnsi="Times New Roman" w:cs="Times New Roman"/>
          <w:color w:val="000000" w:themeColor="text1"/>
          <w:sz w:val="24"/>
          <w:szCs w:val="24"/>
        </w:rPr>
        <w:t>ruc</w:t>
      </w:r>
      <w:r w:rsidRPr="00004725">
        <w:rPr>
          <w:rFonts w:ascii="Times New Roman" w:hAnsi="Times New Roman" w:cs="Times New Roman"/>
          <w:color w:val="000000" w:themeColor="text1"/>
          <w:sz w:val="24"/>
          <w:szCs w:val="24"/>
        </w:rPr>
        <w:t>, M. T., SU</w:t>
      </w:r>
      <w:r w:rsidR="002C218F" w:rsidRPr="00004725">
        <w:rPr>
          <w:rFonts w:ascii="Times New Roman" w:hAnsi="Times New Roman" w:cs="Times New Roman"/>
          <w:color w:val="000000" w:themeColor="text1"/>
          <w:sz w:val="24"/>
          <w:szCs w:val="24"/>
        </w:rPr>
        <w:t>lieman</w:t>
      </w:r>
      <w:r w:rsidRPr="00004725">
        <w:rPr>
          <w:rFonts w:ascii="Times New Roman" w:hAnsi="Times New Roman" w:cs="Times New Roman"/>
          <w:color w:val="000000" w:themeColor="text1"/>
          <w:sz w:val="24"/>
          <w:szCs w:val="24"/>
        </w:rPr>
        <w:t>, S., T</w:t>
      </w:r>
      <w:r w:rsidR="002C218F" w:rsidRPr="00004725">
        <w:rPr>
          <w:rFonts w:ascii="Times New Roman" w:hAnsi="Times New Roman" w:cs="Times New Roman"/>
          <w:color w:val="000000" w:themeColor="text1"/>
          <w:sz w:val="24"/>
          <w:szCs w:val="24"/>
        </w:rPr>
        <w:t>hao</w:t>
      </w:r>
      <w:r w:rsidRPr="00004725">
        <w:rPr>
          <w:rFonts w:ascii="Times New Roman" w:hAnsi="Times New Roman" w:cs="Times New Roman"/>
          <w:color w:val="000000" w:themeColor="text1"/>
          <w:sz w:val="24"/>
          <w:szCs w:val="24"/>
        </w:rPr>
        <w:t xml:space="preserve">, N. P. </w:t>
      </w:r>
      <w:r w:rsidR="002C218F"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T</w:t>
      </w:r>
      <w:r w:rsidR="002C218F" w:rsidRPr="00004725">
        <w:rPr>
          <w:rFonts w:ascii="Times New Roman" w:hAnsi="Times New Roman" w:cs="Times New Roman"/>
          <w:color w:val="000000" w:themeColor="text1"/>
          <w:sz w:val="24"/>
          <w:szCs w:val="24"/>
        </w:rPr>
        <w:t>ran</w:t>
      </w:r>
      <w:r w:rsidRPr="00004725">
        <w:rPr>
          <w:rFonts w:ascii="Times New Roman" w:hAnsi="Times New Roman" w:cs="Times New Roman"/>
          <w:color w:val="000000" w:themeColor="text1"/>
          <w:sz w:val="24"/>
          <w:szCs w:val="24"/>
        </w:rPr>
        <w:t>, L. S. P.</w:t>
      </w:r>
      <w:r w:rsidR="002C218F">
        <w:rPr>
          <w:rFonts w:ascii="Times New Roman" w:hAnsi="Times New Roman" w:cs="Times New Roman"/>
          <w:color w:val="000000" w:themeColor="text1"/>
          <w:sz w:val="24"/>
          <w:szCs w:val="24"/>
        </w:rPr>
        <w:t xml:space="preserve"> 2017. </w:t>
      </w:r>
      <w:r w:rsidRPr="00004725">
        <w:rPr>
          <w:rFonts w:ascii="Times New Roman" w:hAnsi="Times New Roman" w:cs="Times New Roman"/>
          <w:color w:val="000000" w:themeColor="text1"/>
          <w:sz w:val="24"/>
          <w:szCs w:val="24"/>
        </w:rPr>
        <w:t>Cytokinin signaling in plant response to abiotic stresses. </w:t>
      </w:r>
      <w:r w:rsidRPr="00004725">
        <w:rPr>
          <w:rFonts w:ascii="Times New Roman" w:hAnsi="Times New Roman" w:cs="Times New Roman"/>
          <w:i/>
          <w:iCs/>
          <w:color w:val="000000" w:themeColor="text1"/>
          <w:sz w:val="24"/>
          <w:szCs w:val="24"/>
        </w:rPr>
        <w:t>Mechanism of plant hormone signaling under stress</w:t>
      </w:r>
      <w:r w:rsidRPr="00004725">
        <w:rPr>
          <w:rFonts w:ascii="Times New Roman" w:hAnsi="Times New Roman" w:cs="Times New Roman"/>
          <w:color w:val="000000" w:themeColor="text1"/>
          <w:sz w:val="24"/>
          <w:szCs w:val="24"/>
        </w:rPr>
        <w:t>, 1: 71-100.</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T</w:t>
      </w:r>
      <w:r w:rsidR="002C218F" w:rsidRPr="00004725">
        <w:rPr>
          <w:rFonts w:ascii="Times New Roman" w:hAnsi="Times New Roman" w:cs="Times New Roman"/>
          <w:sz w:val="24"/>
          <w:szCs w:val="24"/>
        </w:rPr>
        <w:t>segaw</w:t>
      </w:r>
      <w:r w:rsidR="002C218F">
        <w:rPr>
          <w:rFonts w:ascii="Times New Roman" w:hAnsi="Times New Roman" w:cs="Times New Roman"/>
          <w:sz w:val="24"/>
          <w:szCs w:val="24"/>
        </w:rPr>
        <w:t>, T.</w:t>
      </w:r>
      <w:r w:rsidRPr="00004725">
        <w:rPr>
          <w:rFonts w:ascii="Times New Roman" w:hAnsi="Times New Roman" w:cs="Times New Roman"/>
          <w:sz w:val="24"/>
          <w:szCs w:val="24"/>
        </w:rPr>
        <w:t xml:space="preserve"> 2007</w:t>
      </w:r>
      <w:r w:rsidR="002C218F">
        <w:rPr>
          <w:rFonts w:ascii="Times New Roman" w:hAnsi="Times New Roman" w:cs="Times New Roman"/>
          <w:sz w:val="24"/>
          <w:szCs w:val="24"/>
        </w:rPr>
        <w:t>.</w:t>
      </w:r>
      <w:r w:rsidRPr="00004725">
        <w:rPr>
          <w:rFonts w:ascii="Times New Roman" w:hAnsi="Times New Roman" w:cs="Times New Roman"/>
          <w:sz w:val="24"/>
          <w:szCs w:val="24"/>
        </w:rPr>
        <w:t> </w:t>
      </w:r>
      <w:r w:rsidRPr="00004725">
        <w:rPr>
          <w:rFonts w:ascii="Times New Roman" w:hAnsi="Times New Roman" w:cs="Times New Roman"/>
          <w:i/>
          <w:iCs/>
          <w:sz w:val="24"/>
          <w:szCs w:val="24"/>
        </w:rPr>
        <w:t>Response of potato to paclobutrazol and manipulation of reproductive growth under tropical conditions</w:t>
      </w:r>
      <w:r w:rsidRPr="00004725">
        <w:rPr>
          <w:rFonts w:ascii="Times New Roman" w:hAnsi="Times New Roman" w:cs="Times New Roman"/>
          <w:sz w:val="24"/>
          <w:szCs w:val="24"/>
        </w:rPr>
        <w:t> (Doctoral dissertation, University of Pretoria).</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V</w:t>
      </w:r>
      <w:r w:rsidR="002C218F" w:rsidRPr="00004725">
        <w:rPr>
          <w:rFonts w:ascii="Times New Roman" w:hAnsi="Times New Roman" w:cs="Times New Roman"/>
          <w:sz w:val="24"/>
          <w:szCs w:val="24"/>
        </w:rPr>
        <w:t>erdun</w:t>
      </w:r>
      <w:r w:rsidR="002C218F">
        <w:rPr>
          <w:rFonts w:ascii="Times New Roman" w:hAnsi="Times New Roman" w:cs="Times New Roman"/>
          <w:sz w:val="24"/>
          <w:szCs w:val="24"/>
        </w:rPr>
        <w:t>, J.</w:t>
      </w:r>
      <w:r w:rsidRPr="00004725">
        <w:rPr>
          <w:rFonts w:ascii="Times New Roman" w:hAnsi="Times New Roman" w:cs="Times New Roman"/>
          <w:sz w:val="24"/>
          <w:szCs w:val="24"/>
        </w:rPr>
        <w:t xml:space="preserve"> 1959</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Photosynthesis in Conifers Computed Per Unit Leaf Area, Dry Weight, Volume, Chlorophyll Content and Respiratory Rate. </w:t>
      </w:r>
      <w:r w:rsidRPr="00004725">
        <w:rPr>
          <w:rFonts w:ascii="Times New Roman" w:hAnsi="Times New Roman" w:cs="Times New Roman"/>
          <w:i/>
          <w:iCs/>
          <w:sz w:val="24"/>
          <w:szCs w:val="24"/>
        </w:rPr>
        <w:t>Ecology,</w:t>
      </w:r>
      <w:r w:rsidRPr="00004725">
        <w:rPr>
          <w:rFonts w:ascii="Times New Roman" w:hAnsi="Times New Roman" w:cs="Times New Roman"/>
          <w:sz w:val="24"/>
          <w:szCs w:val="24"/>
        </w:rPr>
        <w:t xml:space="preserve"> </w:t>
      </w:r>
      <w:r w:rsidRPr="00004725">
        <w:rPr>
          <w:rFonts w:ascii="Times New Roman" w:hAnsi="Times New Roman" w:cs="Times New Roman"/>
          <w:b/>
          <w:bCs/>
          <w:sz w:val="24"/>
          <w:szCs w:val="24"/>
        </w:rPr>
        <w:t>40</w:t>
      </w:r>
      <w:r w:rsidRPr="00004725">
        <w:rPr>
          <w:rFonts w:ascii="Times New Roman" w:hAnsi="Times New Roman" w:cs="Times New Roman"/>
          <w:sz w:val="24"/>
          <w:szCs w:val="24"/>
        </w:rPr>
        <w:t xml:space="preserve">(4): 738-738. Portico. </w:t>
      </w:r>
      <w:hyperlink r:id="rId33" w:history="1">
        <w:r w:rsidRPr="00004725">
          <w:rPr>
            <w:rStyle w:val="Hyperlink"/>
            <w:rFonts w:ascii="Times New Roman" w:hAnsi="Times New Roman" w:cs="Times New Roman"/>
            <w:sz w:val="24"/>
            <w:szCs w:val="24"/>
          </w:rPr>
          <w:t>https://doi.org/10.2307/1929836</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jc w:val="both"/>
        <w:rPr>
          <w:rFonts w:ascii="Times New Roman" w:hAnsi="Times New Roman" w:cs="Times New Roman"/>
          <w:sz w:val="24"/>
          <w:szCs w:val="24"/>
        </w:rPr>
      </w:pPr>
      <w:r w:rsidRPr="00004725">
        <w:rPr>
          <w:rFonts w:ascii="Times New Roman" w:hAnsi="Times New Roman" w:cs="Times New Roman"/>
          <w:sz w:val="24"/>
          <w:szCs w:val="24"/>
        </w:rPr>
        <w:t>V</w:t>
      </w:r>
      <w:r w:rsidR="002C218F" w:rsidRPr="00004725">
        <w:rPr>
          <w:rFonts w:ascii="Times New Roman" w:hAnsi="Times New Roman" w:cs="Times New Roman"/>
          <w:sz w:val="24"/>
          <w:szCs w:val="24"/>
        </w:rPr>
        <w:t>iola</w:t>
      </w:r>
      <w:r w:rsidRPr="00004725">
        <w:rPr>
          <w:rFonts w:ascii="Times New Roman" w:hAnsi="Times New Roman" w:cs="Times New Roman"/>
          <w:sz w:val="24"/>
          <w:szCs w:val="24"/>
        </w:rPr>
        <w:t>, R., P</w:t>
      </w:r>
      <w:r w:rsidR="002C218F" w:rsidRPr="00004725">
        <w:rPr>
          <w:rFonts w:ascii="Times New Roman" w:hAnsi="Times New Roman" w:cs="Times New Roman"/>
          <w:sz w:val="24"/>
          <w:szCs w:val="24"/>
        </w:rPr>
        <w:t>elloux</w:t>
      </w:r>
      <w:r w:rsidRPr="00004725">
        <w:rPr>
          <w:rFonts w:ascii="Times New Roman" w:hAnsi="Times New Roman" w:cs="Times New Roman"/>
          <w:sz w:val="24"/>
          <w:szCs w:val="24"/>
        </w:rPr>
        <w:t>, J., V</w:t>
      </w:r>
      <w:r w:rsidR="002C218F" w:rsidRPr="00004725">
        <w:rPr>
          <w:rFonts w:ascii="Times New Roman" w:hAnsi="Times New Roman" w:cs="Times New Roman"/>
          <w:sz w:val="24"/>
          <w:szCs w:val="24"/>
        </w:rPr>
        <w:t>an</w:t>
      </w:r>
      <w:r w:rsidRPr="00004725">
        <w:rPr>
          <w:rFonts w:ascii="Times New Roman" w:hAnsi="Times New Roman" w:cs="Times New Roman"/>
          <w:sz w:val="24"/>
          <w:szCs w:val="24"/>
        </w:rPr>
        <w:t xml:space="preserve"> D</w:t>
      </w:r>
      <w:r w:rsidR="002C218F" w:rsidRPr="00004725">
        <w:rPr>
          <w:rFonts w:ascii="Times New Roman" w:hAnsi="Times New Roman" w:cs="Times New Roman"/>
          <w:sz w:val="24"/>
          <w:szCs w:val="24"/>
        </w:rPr>
        <w:t>er</w:t>
      </w:r>
      <w:r w:rsidRPr="00004725">
        <w:rPr>
          <w:rFonts w:ascii="Times New Roman" w:hAnsi="Times New Roman" w:cs="Times New Roman"/>
          <w:sz w:val="24"/>
          <w:szCs w:val="24"/>
        </w:rPr>
        <w:t xml:space="preserve"> P</w:t>
      </w:r>
      <w:r w:rsidR="002C218F" w:rsidRPr="00004725">
        <w:rPr>
          <w:rFonts w:ascii="Times New Roman" w:hAnsi="Times New Roman" w:cs="Times New Roman"/>
          <w:sz w:val="24"/>
          <w:szCs w:val="24"/>
        </w:rPr>
        <w:t>loeg</w:t>
      </w:r>
      <w:r w:rsidRPr="00004725">
        <w:rPr>
          <w:rFonts w:ascii="Times New Roman" w:hAnsi="Times New Roman" w:cs="Times New Roman"/>
          <w:sz w:val="24"/>
          <w:szCs w:val="24"/>
        </w:rPr>
        <w:t>, A., G</w:t>
      </w:r>
      <w:r w:rsidR="002C218F" w:rsidRPr="00004725">
        <w:rPr>
          <w:rFonts w:ascii="Times New Roman" w:hAnsi="Times New Roman" w:cs="Times New Roman"/>
          <w:sz w:val="24"/>
          <w:szCs w:val="24"/>
        </w:rPr>
        <w:t>illespie</w:t>
      </w:r>
      <w:r w:rsidRPr="00004725">
        <w:rPr>
          <w:rFonts w:ascii="Times New Roman" w:hAnsi="Times New Roman" w:cs="Times New Roman"/>
          <w:sz w:val="24"/>
          <w:szCs w:val="24"/>
        </w:rPr>
        <w:t>, T., MARQUIS, N., ROBERTS, A. G., &amp; HANCOCK, R. D. 2007</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Symplastic connection is required for bud outgrowth following dormancy in potato (</w:t>
      </w:r>
      <w:r w:rsidRPr="00004725">
        <w:rPr>
          <w:rFonts w:ascii="Times New Roman" w:hAnsi="Times New Roman" w:cs="Times New Roman"/>
          <w:i/>
          <w:sz w:val="24"/>
          <w:szCs w:val="24"/>
        </w:rPr>
        <w:t>Solanum tuberosum L</w:t>
      </w:r>
      <w:r w:rsidRPr="00004725">
        <w:rPr>
          <w:rFonts w:ascii="Times New Roman" w:hAnsi="Times New Roman" w:cs="Times New Roman"/>
          <w:sz w:val="24"/>
          <w:szCs w:val="24"/>
        </w:rPr>
        <w:t>.) tubers. </w:t>
      </w:r>
      <w:r w:rsidRPr="00004725">
        <w:rPr>
          <w:rFonts w:ascii="Times New Roman" w:hAnsi="Times New Roman" w:cs="Times New Roman"/>
          <w:i/>
          <w:iCs/>
          <w:sz w:val="24"/>
          <w:szCs w:val="24"/>
        </w:rPr>
        <w:t>Plant, Cell and Environment</w:t>
      </w:r>
      <w:r w:rsidRPr="00004725">
        <w:rPr>
          <w:rFonts w:ascii="Times New Roman" w:hAnsi="Times New Roman" w:cs="Times New Roman"/>
          <w:sz w:val="24"/>
          <w:szCs w:val="24"/>
        </w:rPr>
        <w:t>, </w:t>
      </w:r>
      <w:r w:rsidRPr="00004725">
        <w:rPr>
          <w:rFonts w:ascii="Times New Roman" w:hAnsi="Times New Roman" w:cs="Times New Roman"/>
          <w:b/>
          <w:iCs/>
          <w:sz w:val="24"/>
          <w:szCs w:val="24"/>
        </w:rPr>
        <w:t xml:space="preserve">30 </w:t>
      </w:r>
      <w:r w:rsidRPr="00004725">
        <w:rPr>
          <w:rFonts w:ascii="Times New Roman" w:hAnsi="Times New Roman" w:cs="Times New Roman"/>
          <w:sz w:val="24"/>
          <w:szCs w:val="24"/>
        </w:rPr>
        <w:t>(8): 973-983.</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V</w:t>
      </w:r>
      <w:r w:rsidR="002C218F" w:rsidRPr="00004725">
        <w:rPr>
          <w:rFonts w:ascii="Times New Roman" w:hAnsi="Times New Roman" w:cs="Times New Roman"/>
          <w:sz w:val="24"/>
          <w:szCs w:val="24"/>
        </w:rPr>
        <w:t>reugdenhil</w:t>
      </w:r>
      <w:r w:rsidRPr="00004725">
        <w:rPr>
          <w:rFonts w:ascii="Times New Roman" w:hAnsi="Times New Roman" w:cs="Times New Roman"/>
          <w:sz w:val="24"/>
          <w:szCs w:val="24"/>
        </w:rPr>
        <w:t>, D. AND S</w:t>
      </w:r>
      <w:r w:rsidR="002C218F" w:rsidRPr="00004725">
        <w:rPr>
          <w:rFonts w:ascii="Times New Roman" w:hAnsi="Times New Roman" w:cs="Times New Roman"/>
          <w:sz w:val="24"/>
          <w:szCs w:val="24"/>
        </w:rPr>
        <w:t>ergeeva</w:t>
      </w:r>
      <w:r w:rsidRPr="00004725">
        <w:rPr>
          <w:rFonts w:ascii="Times New Roman" w:hAnsi="Times New Roman" w:cs="Times New Roman"/>
          <w:sz w:val="24"/>
          <w:szCs w:val="24"/>
        </w:rPr>
        <w:t>, L. I. 1999</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Gibberellins and tuberization in potato. </w:t>
      </w:r>
      <w:r w:rsidRPr="00004725">
        <w:rPr>
          <w:rFonts w:ascii="Times New Roman" w:hAnsi="Times New Roman" w:cs="Times New Roman"/>
          <w:i/>
          <w:sz w:val="24"/>
          <w:szCs w:val="24"/>
        </w:rPr>
        <w:t>Potato Research</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42</w:t>
      </w:r>
      <w:r w:rsidRPr="00004725">
        <w:rPr>
          <w:rFonts w:ascii="Times New Roman" w:hAnsi="Times New Roman" w:cs="Times New Roman"/>
          <w:sz w:val="24"/>
          <w:szCs w:val="24"/>
        </w:rPr>
        <w:t xml:space="preserve">(3-4): 471-481. </w:t>
      </w:r>
      <w:hyperlink r:id="rId34" w:history="1">
        <w:r w:rsidRPr="00004725">
          <w:rPr>
            <w:rStyle w:val="Hyperlink"/>
            <w:rFonts w:ascii="Times New Roman" w:hAnsi="Times New Roman" w:cs="Times New Roman"/>
            <w:sz w:val="24"/>
            <w:szCs w:val="24"/>
          </w:rPr>
          <w:t>https://doi.org/10.1007/bf02358163</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lastRenderedPageBreak/>
        <w:t>V</w:t>
      </w:r>
      <w:r w:rsidR="002C218F" w:rsidRPr="00004725">
        <w:rPr>
          <w:rFonts w:ascii="Times New Roman" w:hAnsi="Times New Roman" w:cs="Times New Roman"/>
          <w:sz w:val="24"/>
          <w:szCs w:val="24"/>
        </w:rPr>
        <w:t>reugdenhil</w:t>
      </w:r>
      <w:r w:rsidRPr="00004725">
        <w:rPr>
          <w:rFonts w:ascii="Times New Roman" w:hAnsi="Times New Roman" w:cs="Times New Roman"/>
          <w:sz w:val="24"/>
          <w:szCs w:val="24"/>
        </w:rPr>
        <w:t xml:space="preserve">, D. </w:t>
      </w:r>
      <w:r w:rsidR="002C218F" w:rsidRPr="00004725">
        <w:rPr>
          <w:rFonts w:ascii="Times New Roman" w:hAnsi="Times New Roman" w:cs="Times New Roman"/>
          <w:sz w:val="24"/>
          <w:szCs w:val="24"/>
        </w:rPr>
        <w:t>and</w:t>
      </w:r>
      <w:r w:rsidRPr="00004725">
        <w:rPr>
          <w:rFonts w:ascii="Times New Roman" w:hAnsi="Times New Roman" w:cs="Times New Roman"/>
          <w:sz w:val="24"/>
          <w:szCs w:val="24"/>
        </w:rPr>
        <w:t xml:space="preserve"> S</w:t>
      </w:r>
      <w:r w:rsidR="002C218F" w:rsidRPr="00004725">
        <w:rPr>
          <w:rFonts w:ascii="Times New Roman" w:hAnsi="Times New Roman" w:cs="Times New Roman"/>
          <w:sz w:val="24"/>
          <w:szCs w:val="24"/>
        </w:rPr>
        <w:t>truik</w:t>
      </w:r>
      <w:r w:rsidRPr="00004725">
        <w:rPr>
          <w:rFonts w:ascii="Times New Roman" w:hAnsi="Times New Roman" w:cs="Times New Roman"/>
          <w:sz w:val="24"/>
          <w:szCs w:val="24"/>
        </w:rPr>
        <w:t>, P. C. 1989</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An integrated view of the hormonal regulation of tuber formation in potato (</w:t>
      </w:r>
      <w:r w:rsidRPr="00004725">
        <w:rPr>
          <w:rFonts w:ascii="Times New Roman" w:hAnsi="Times New Roman" w:cs="Times New Roman"/>
          <w:i/>
          <w:sz w:val="24"/>
          <w:szCs w:val="24"/>
        </w:rPr>
        <w:t>Solanum tuberosum</w:t>
      </w:r>
      <w:r w:rsidRPr="00004725">
        <w:rPr>
          <w:rFonts w:ascii="Times New Roman" w:hAnsi="Times New Roman" w:cs="Times New Roman"/>
          <w:sz w:val="24"/>
          <w:szCs w:val="24"/>
        </w:rPr>
        <w:t xml:space="preserve">). </w:t>
      </w:r>
      <w:r w:rsidRPr="00004725">
        <w:rPr>
          <w:rFonts w:ascii="Times New Roman" w:hAnsi="Times New Roman" w:cs="Times New Roman"/>
          <w:i/>
          <w:sz w:val="24"/>
          <w:szCs w:val="24"/>
        </w:rPr>
        <w:t>Physiologia Plantarum</w:t>
      </w:r>
      <w:r w:rsidRPr="00004725">
        <w:rPr>
          <w:rFonts w:ascii="Times New Roman" w:hAnsi="Times New Roman" w:cs="Times New Roman"/>
          <w:sz w:val="24"/>
          <w:szCs w:val="24"/>
        </w:rPr>
        <w:t xml:space="preserve">, </w:t>
      </w:r>
      <w:r w:rsidRPr="00004725">
        <w:rPr>
          <w:rFonts w:ascii="Times New Roman" w:hAnsi="Times New Roman" w:cs="Times New Roman"/>
          <w:b/>
          <w:sz w:val="24"/>
          <w:szCs w:val="24"/>
        </w:rPr>
        <w:t>75</w:t>
      </w:r>
      <w:r w:rsidRPr="00004725">
        <w:rPr>
          <w:rFonts w:ascii="Times New Roman" w:hAnsi="Times New Roman" w:cs="Times New Roman"/>
          <w:sz w:val="24"/>
          <w:szCs w:val="24"/>
        </w:rPr>
        <w:t xml:space="preserve"> (4), 525-531.</w:t>
      </w:r>
      <w:hyperlink r:id="rId35" w:history="1">
        <w:r w:rsidRPr="00004725">
          <w:rPr>
            <w:rStyle w:val="Hyperlink"/>
            <w:rFonts w:ascii="Times New Roman" w:hAnsi="Times New Roman" w:cs="Times New Roman"/>
            <w:sz w:val="24"/>
            <w:szCs w:val="24"/>
          </w:rPr>
          <w:t>https://doi.org/10.1111/j.1399-3054.1989.tb05619.x</w:t>
        </w:r>
      </w:hyperlink>
      <w:r w:rsidRPr="00004725">
        <w:rPr>
          <w:rFonts w:ascii="Times New Roman" w:hAnsi="Times New Roman" w:cs="Times New Roman"/>
          <w:sz w:val="24"/>
          <w:szCs w:val="24"/>
        </w:rPr>
        <w:t xml:space="preserve"> </w:t>
      </w:r>
    </w:p>
    <w:p w:rsidR="00A868C6" w:rsidRPr="00004725" w:rsidRDefault="00A868C6" w:rsidP="00004725">
      <w:pPr>
        <w:pStyle w:val="ListParagraph"/>
        <w:spacing w:before="240" w:after="240" w:line="360" w:lineRule="auto"/>
        <w:ind w:hanging="720"/>
        <w:contextualSpacing w:val="0"/>
        <w:jc w:val="both"/>
        <w:rPr>
          <w:rStyle w:val="Hyperlink"/>
          <w:rFonts w:ascii="Times New Roman" w:hAnsi="Times New Roman" w:cs="Times New Roman"/>
          <w:color w:val="000000" w:themeColor="text1"/>
          <w:sz w:val="24"/>
          <w:szCs w:val="24"/>
        </w:rPr>
      </w:pPr>
      <w:r w:rsidRPr="00004725">
        <w:rPr>
          <w:rFonts w:ascii="Times New Roman" w:hAnsi="Times New Roman" w:cs="Times New Roman"/>
          <w:color w:val="000000" w:themeColor="text1"/>
          <w:sz w:val="24"/>
          <w:szCs w:val="24"/>
        </w:rPr>
        <w:t>X</w:t>
      </w:r>
      <w:r w:rsidR="002C218F" w:rsidRPr="00004725">
        <w:rPr>
          <w:rFonts w:ascii="Times New Roman" w:hAnsi="Times New Roman" w:cs="Times New Roman"/>
          <w:color w:val="000000" w:themeColor="text1"/>
          <w:sz w:val="24"/>
          <w:szCs w:val="24"/>
        </w:rPr>
        <w:t>u</w:t>
      </w:r>
      <w:r w:rsidRPr="00004725">
        <w:rPr>
          <w:rFonts w:ascii="Times New Roman" w:hAnsi="Times New Roman" w:cs="Times New Roman"/>
          <w:color w:val="000000" w:themeColor="text1"/>
          <w:sz w:val="24"/>
          <w:szCs w:val="24"/>
        </w:rPr>
        <w:t xml:space="preserve"> X</w:t>
      </w:r>
      <w:r w:rsidR="002C218F" w:rsidRPr="00004725">
        <w:rPr>
          <w:rFonts w:ascii="Times New Roman" w:hAnsi="Times New Roman" w:cs="Times New Roman"/>
          <w:color w:val="000000" w:themeColor="text1"/>
          <w:sz w:val="24"/>
          <w:szCs w:val="24"/>
        </w:rPr>
        <w:t>in</w:t>
      </w:r>
      <w:r w:rsidRPr="00004725">
        <w:rPr>
          <w:rFonts w:ascii="Times New Roman" w:hAnsi="Times New Roman" w:cs="Times New Roman"/>
          <w:color w:val="000000" w:themeColor="text1"/>
          <w:sz w:val="24"/>
          <w:szCs w:val="24"/>
        </w:rPr>
        <w:t>, A</w:t>
      </w:r>
      <w:r w:rsidR="002C218F" w:rsidRPr="00004725">
        <w:rPr>
          <w:rFonts w:ascii="Times New Roman" w:hAnsi="Times New Roman" w:cs="Times New Roman"/>
          <w:color w:val="000000" w:themeColor="text1"/>
          <w:sz w:val="24"/>
          <w:szCs w:val="24"/>
        </w:rPr>
        <w:t>ndre</w:t>
      </w:r>
      <w:r w:rsidRPr="00004725">
        <w:rPr>
          <w:rFonts w:ascii="Times New Roman" w:hAnsi="Times New Roman" w:cs="Times New Roman"/>
          <w:color w:val="000000" w:themeColor="text1"/>
          <w:sz w:val="24"/>
          <w:szCs w:val="24"/>
        </w:rPr>
        <w:t>´ A. M. V</w:t>
      </w:r>
      <w:r w:rsidR="002C218F" w:rsidRPr="00004725">
        <w:rPr>
          <w:rFonts w:ascii="Times New Roman" w:hAnsi="Times New Roman" w:cs="Times New Roman"/>
          <w:color w:val="000000" w:themeColor="text1"/>
          <w:sz w:val="24"/>
          <w:szCs w:val="24"/>
        </w:rPr>
        <w:t>an</w:t>
      </w:r>
      <w:r w:rsidRPr="00004725">
        <w:rPr>
          <w:rFonts w:ascii="Times New Roman" w:hAnsi="Times New Roman" w:cs="Times New Roman"/>
          <w:color w:val="000000" w:themeColor="text1"/>
          <w:sz w:val="24"/>
          <w:szCs w:val="24"/>
        </w:rPr>
        <w:t xml:space="preserve"> </w:t>
      </w:r>
      <w:r w:rsidR="002C218F" w:rsidRPr="00004725">
        <w:rPr>
          <w:rFonts w:ascii="Times New Roman" w:hAnsi="Times New Roman" w:cs="Times New Roman"/>
          <w:color w:val="000000" w:themeColor="text1"/>
          <w:sz w:val="24"/>
          <w:szCs w:val="24"/>
        </w:rPr>
        <w:t>lammeren,</w:t>
      </w:r>
      <w:r w:rsidRPr="00004725">
        <w:rPr>
          <w:rFonts w:ascii="Times New Roman" w:hAnsi="Times New Roman" w:cs="Times New Roman"/>
          <w:color w:val="000000" w:themeColor="text1"/>
          <w:sz w:val="24"/>
          <w:szCs w:val="24"/>
        </w:rPr>
        <w:t xml:space="preserve"> E</w:t>
      </w:r>
      <w:r w:rsidR="002C218F" w:rsidRPr="00004725">
        <w:rPr>
          <w:rFonts w:ascii="Times New Roman" w:hAnsi="Times New Roman" w:cs="Times New Roman"/>
          <w:color w:val="000000" w:themeColor="text1"/>
          <w:sz w:val="24"/>
          <w:szCs w:val="24"/>
        </w:rPr>
        <w:t>vert</w:t>
      </w:r>
      <w:r w:rsidRPr="00004725">
        <w:rPr>
          <w:rFonts w:ascii="Times New Roman" w:hAnsi="Times New Roman" w:cs="Times New Roman"/>
          <w:color w:val="000000" w:themeColor="text1"/>
          <w:sz w:val="24"/>
          <w:szCs w:val="24"/>
        </w:rPr>
        <w:t xml:space="preserve"> V</w:t>
      </w:r>
      <w:r w:rsidR="002C218F" w:rsidRPr="00004725">
        <w:rPr>
          <w:rFonts w:ascii="Times New Roman" w:hAnsi="Times New Roman" w:cs="Times New Roman"/>
          <w:color w:val="000000" w:themeColor="text1"/>
          <w:sz w:val="24"/>
          <w:szCs w:val="24"/>
        </w:rPr>
        <w:t>ermeer</w:t>
      </w:r>
      <w:r w:rsidRPr="00004725">
        <w:rPr>
          <w:rFonts w:ascii="Times New Roman" w:hAnsi="Times New Roman" w:cs="Times New Roman"/>
          <w:color w:val="000000" w:themeColor="text1"/>
          <w:sz w:val="24"/>
          <w:szCs w:val="24"/>
        </w:rPr>
        <w:t xml:space="preserve"> </w:t>
      </w:r>
      <w:r w:rsidR="002C218F" w:rsidRPr="00004725">
        <w:rPr>
          <w:rFonts w:ascii="Times New Roman" w:hAnsi="Times New Roman" w:cs="Times New Roman"/>
          <w:color w:val="000000" w:themeColor="text1"/>
          <w:sz w:val="24"/>
          <w:szCs w:val="24"/>
        </w:rPr>
        <w:t>and</w:t>
      </w:r>
      <w:r w:rsidRPr="00004725">
        <w:rPr>
          <w:rFonts w:ascii="Times New Roman" w:hAnsi="Times New Roman" w:cs="Times New Roman"/>
          <w:color w:val="000000" w:themeColor="text1"/>
          <w:sz w:val="24"/>
          <w:szCs w:val="24"/>
        </w:rPr>
        <w:t xml:space="preserve"> D</w:t>
      </w:r>
      <w:r w:rsidR="002C218F" w:rsidRPr="00004725">
        <w:rPr>
          <w:rFonts w:ascii="Times New Roman" w:hAnsi="Times New Roman" w:cs="Times New Roman"/>
          <w:color w:val="000000" w:themeColor="text1"/>
          <w:sz w:val="24"/>
          <w:szCs w:val="24"/>
        </w:rPr>
        <w:t>ick</w:t>
      </w:r>
      <w:r w:rsidRPr="00004725">
        <w:rPr>
          <w:rFonts w:ascii="Times New Roman" w:hAnsi="Times New Roman" w:cs="Times New Roman"/>
          <w:color w:val="000000" w:themeColor="text1"/>
          <w:sz w:val="24"/>
          <w:szCs w:val="24"/>
        </w:rPr>
        <w:t xml:space="preserve"> V</w:t>
      </w:r>
      <w:r w:rsidR="002C218F" w:rsidRPr="00004725">
        <w:rPr>
          <w:rFonts w:ascii="Times New Roman" w:hAnsi="Times New Roman" w:cs="Times New Roman"/>
          <w:color w:val="000000" w:themeColor="text1"/>
          <w:sz w:val="24"/>
          <w:szCs w:val="24"/>
        </w:rPr>
        <w:t>reugdenhil</w:t>
      </w:r>
      <w:r w:rsidRPr="00004725">
        <w:rPr>
          <w:rFonts w:ascii="Times New Roman" w:hAnsi="Times New Roman" w:cs="Times New Roman"/>
          <w:color w:val="000000" w:themeColor="text1"/>
          <w:sz w:val="24"/>
          <w:szCs w:val="24"/>
        </w:rPr>
        <w:t>. 1998</w:t>
      </w:r>
      <w:r w:rsidR="002C218F">
        <w:rPr>
          <w:rFonts w:ascii="Times New Roman" w:hAnsi="Times New Roman" w:cs="Times New Roman"/>
          <w:color w:val="000000" w:themeColor="text1"/>
          <w:sz w:val="24"/>
          <w:szCs w:val="24"/>
        </w:rPr>
        <w:t>.</w:t>
      </w:r>
      <w:r w:rsidRPr="00004725">
        <w:rPr>
          <w:rFonts w:ascii="Times New Roman" w:hAnsi="Times New Roman" w:cs="Times New Roman"/>
          <w:color w:val="000000" w:themeColor="text1"/>
          <w:sz w:val="24"/>
          <w:szCs w:val="24"/>
        </w:rPr>
        <w:t xml:space="preserve"> The Role of Gibberellin, Abscisic Acid and Sucrose in the Regulation of Potato Tuber Formation in Vitro. </w:t>
      </w:r>
      <w:r w:rsidRPr="00004725">
        <w:rPr>
          <w:rFonts w:ascii="Times New Roman" w:hAnsi="Times New Roman" w:cs="Times New Roman"/>
          <w:i/>
          <w:color w:val="000000" w:themeColor="text1"/>
          <w:sz w:val="24"/>
          <w:szCs w:val="24"/>
        </w:rPr>
        <w:t>Plant Physiol</w:t>
      </w:r>
      <w:r w:rsidRPr="00004725">
        <w:rPr>
          <w:rFonts w:ascii="Times New Roman" w:hAnsi="Times New Roman" w:cs="Times New Roman"/>
          <w:color w:val="000000" w:themeColor="text1"/>
          <w:sz w:val="24"/>
          <w:szCs w:val="24"/>
        </w:rPr>
        <w:t xml:space="preserve">. </w:t>
      </w:r>
      <w:r w:rsidRPr="00004725">
        <w:rPr>
          <w:rFonts w:ascii="Times New Roman" w:hAnsi="Times New Roman" w:cs="Times New Roman"/>
          <w:b/>
          <w:color w:val="000000" w:themeColor="text1"/>
          <w:sz w:val="24"/>
          <w:szCs w:val="24"/>
        </w:rPr>
        <w:t>117</w:t>
      </w:r>
      <w:r w:rsidRPr="00004725">
        <w:rPr>
          <w:rFonts w:ascii="Times New Roman" w:hAnsi="Times New Roman" w:cs="Times New Roman"/>
          <w:color w:val="000000" w:themeColor="text1"/>
          <w:sz w:val="24"/>
          <w:szCs w:val="24"/>
        </w:rPr>
        <w:t xml:space="preserve">: 575–584. </w:t>
      </w:r>
      <w:hyperlink r:id="rId36" w:history="1">
        <w:r w:rsidRPr="00004725">
          <w:rPr>
            <w:rStyle w:val="Hyperlink"/>
            <w:rFonts w:ascii="Times New Roman" w:hAnsi="Times New Roman" w:cs="Times New Roman"/>
            <w:sz w:val="24"/>
            <w:szCs w:val="24"/>
          </w:rPr>
          <w:t>https://doi.org/10.1104/pp.117.2.575</w:t>
        </w:r>
      </w:hyperlink>
      <w:r w:rsidRPr="00004725">
        <w:rPr>
          <w:rStyle w:val="Hyperlink"/>
          <w:rFonts w:ascii="Times New Roman" w:hAnsi="Times New Roman" w:cs="Times New Roman"/>
          <w:color w:val="000000" w:themeColor="text1"/>
          <w:sz w:val="24"/>
          <w:szCs w:val="24"/>
        </w:rPr>
        <w:t xml:space="preserve">  </w:t>
      </w:r>
    </w:p>
    <w:p w:rsidR="00A868C6" w:rsidRPr="00004725" w:rsidRDefault="00A868C6" w:rsidP="00004725">
      <w:pPr>
        <w:spacing w:before="240" w:after="240" w:line="360" w:lineRule="auto"/>
        <w:ind w:left="720" w:hanging="720"/>
        <w:jc w:val="both"/>
        <w:rPr>
          <w:rFonts w:ascii="Times New Roman" w:hAnsi="Times New Roman" w:cs="Times New Roman"/>
          <w:bCs/>
          <w:sz w:val="24"/>
          <w:szCs w:val="24"/>
        </w:rPr>
      </w:pPr>
      <w:r w:rsidRPr="00004725">
        <w:rPr>
          <w:rFonts w:ascii="Times New Roman" w:hAnsi="Times New Roman" w:cs="Times New Roman"/>
          <w:color w:val="000000"/>
          <w:sz w:val="24"/>
          <w:szCs w:val="24"/>
        </w:rPr>
        <w:t>X</w:t>
      </w:r>
      <w:r w:rsidR="002C218F" w:rsidRPr="00004725">
        <w:rPr>
          <w:rFonts w:ascii="Times New Roman" w:hAnsi="Times New Roman" w:cs="Times New Roman"/>
          <w:color w:val="000000"/>
          <w:sz w:val="24"/>
          <w:szCs w:val="24"/>
        </w:rPr>
        <w:t>u</w:t>
      </w:r>
      <w:r w:rsidRPr="00004725">
        <w:rPr>
          <w:rFonts w:ascii="Times New Roman" w:hAnsi="Times New Roman" w:cs="Times New Roman"/>
          <w:color w:val="000000"/>
          <w:sz w:val="24"/>
          <w:szCs w:val="24"/>
        </w:rPr>
        <w:t>, W., J</w:t>
      </w:r>
      <w:r w:rsidR="002C218F" w:rsidRPr="00004725">
        <w:rPr>
          <w:rFonts w:ascii="Times New Roman" w:hAnsi="Times New Roman" w:cs="Times New Roman"/>
          <w:color w:val="000000"/>
          <w:sz w:val="24"/>
          <w:szCs w:val="24"/>
        </w:rPr>
        <w:t>ia</w:t>
      </w:r>
      <w:r w:rsidRPr="00004725">
        <w:rPr>
          <w:rFonts w:ascii="Times New Roman" w:hAnsi="Times New Roman" w:cs="Times New Roman"/>
          <w:color w:val="000000"/>
          <w:sz w:val="24"/>
          <w:szCs w:val="24"/>
        </w:rPr>
        <w:t xml:space="preserve">, L., </w:t>
      </w:r>
      <w:r w:rsidR="002C218F">
        <w:rPr>
          <w:rFonts w:ascii="Times New Roman" w:hAnsi="Times New Roman" w:cs="Times New Roman"/>
          <w:color w:val="000000"/>
          <w:sz w:val="24"/>
          <w:szCs w:val="24"/>
        </w:rPr>
        <w:t>S</w:t>
      </w:r>
      <w:r w:rsidR="002C218F" w:rsidRPr="00004725">
        <w:rPr>
          <w:rFonts w:ascii="Times New Roman" w:hAnsi="Times New Roman" w:cs="Times New Roman"/>
          <w:color w:val="000000"/>
          <w:sz w:val="24"/>
          <w:szCs w:val="24"/>
        </w:rPr>
        <w:t>hi,</w:t>
      </w:r>
      <w:r w:rsidRPr="00004725">
        <w:rPr>
          <w:rFonts w:ascii="Times New Roman" w:hAnsi="Times New Roman" w:cs="Times New Roman"/>
          <w:color w:val="000000"/>
          <w:sz w:val="24"/>
          <w:szCs w:val="24"/>
        </w:rPr>
        <w:t xml:space="preserve"> W., L</w:t>
      </w:r>
      <w:r w:rsidR="002C218F" w:rsidRPr="00004725">
        <w:rPr>
          <w:rFonts w:ascii="Times New Roman" w:hAnsi="Times New Roman" w:cs="Times New Roman"/>
          <w:color w:val="000000"/>
          <w:sz w:val="24"/>
          <w:szCs w:val="24"/>
        </w:rPr>
        <w:t>iang</w:t>
      </w:r>
      <w:r w:rsidRPr="00004725">
        <w:rPr>
          <w:rFonts w:ascii="Times New Roman" w:hAnsi="Times New Roman" w:cs="Times New Roman"/>
          <w:color w:val="000000"/>
          <w:sz w:val="24"/>
          <w:szCs w:val="24"/>
        </w:rPr>
        <w:t>, J., Z</w:t>
      </w:r>
      <w:r w:rsidR="002C218F" w:rsidRPr="00004725">
        <w:rPr>
          <w:rFonts w:ascii="Times New Roman" w:hAnsi="Times New Roman" w:cs="Times New Roman"/>
          <w:color w:val="000000"/>
          <w:sz w:val="24"/>
          <w:szCs w:val="24"/>
        </w:rPr>
        <w:t>hou</w:t>
      </w:r>
      <w:r w:rsidRPr="00004725">
        <w:rPr>
          <w:rFonts w:ascii="Times New Roman" w:hAnsi="Times New Roman" w:cs="Times New Roman"/>
          <w:color w:val="000000"/>
          <w:sz w:val="24"/>
          <w:szCs w:val="24"/>
        </w:rPr>
        <w:t>, F., L</w:t>
      </w:r>
      <w:r w:rsidR="002C218F" w:rsidRPr="00004725">
        <w:rPr>
          <w:rFonts w:ascii="Times New Roman" w:hAnsi="Times New Roman" w:cs="Times New Roman"/>
          <w:color w:val="000000"/>
          <w:sz w:val="24"/>
          <w:szCs w:val="24"/>
        </w:rPr>
        <w:t>i</w:t>
      </w:r>
      <w:r w:rsidRPr="00004725">
        <w:rPr>
          <w:rFonts w:ascii="Times New Roman" w:hAnsi="Times New Roman" w:cs="Times New Roman"/>
          <w:color w:val="000000"/>
          <w:sz w:val="24"/>
          <w:szCs w:val="24"/>
        </w:rPr>
        <w:t xml:space="preserve">, Q. </w:t>
      </w:r>
      <w:r w:rsidR="002C218F" w:rsidRPr="00004725">
        <w:rPr>
          <w:rFonts w:ascii="Times New Roman" w:hAnsi="Times New Roman" w:cs="Times New Roman"/>
          <w:color w:val="000000"/>
          <w:sz w:val="24"/>
          <w:szCs w:val="24"/>
        </w:rPr>
        <w:t>and</w:t>
      </w:r>
      <w:r w:rsidRPr="00004725">
        <w:rPr>
          <w:rFonts w:ascii="Times New Roman" w:hAnsi="Times New Roman" w:cs="Times New Roman"/>
          <w:color w:val="000000"/>
          <w:sz w:val="24"/>
          <w:szCs w:val="24"/>
        </w:rPr>
        <w:t xml:space="preserve"> Z</w:t>
      </w:r>
      <w:r w:rsidR="002C218F" w:rsidRPr="00004725">
        <w:rPr>
          <w:rFonts w:ascii="Times New Roman" w:hAnsi="Times New Roman" w:cs="Times New Roman"/>
          <w:color w:val="000000"/>
          <w:sz w:val="24"/>
          <w:szCs w:val="24"/>
        </w:rPr>
        <w:t>hang</w:t>
      </w:r>
      <w:r w:rsidRPr="00004725">
        <w:rPr>
          <w:rFonts w:ascii="Times New Roman" w:hAnsi="Times New Roman" w:cs="Times New Roman"/>
          <w:color w:val="000000"/>
          <w:sz w:val="24"/>
          <w:szCs w:val="24"/>
        </w:rPr>
        <w:t>, J. 2012</w:t>
      </w:r>
      <w:r w:rsidR="002C218F">
        <w:rPr>
          <w:rFonts w:ascii="Times New Roman" w:hAnsi="Times New Roman" w:cs="Times New Roman"/>
          <w:color w:val="000000"/>
          <w:sz w:val="24"/>
          <w:szCs w:val="24"/>
        </w:rPr>
        <w:t>.</w:t>
      </w:r>
      <w:r w:rsidRPr="00004725">
        <w:rPr>
          <w:rFonts w:ascii="Times New Roman" w:hAnsi="Times New Roman" w:cs="Times New Roman"/>
          <w:color w:val="000000"/>
          <w:sz w:val="24"/>
          <w:szCs w:val="24"/>
        </w:rPr>
        <w:t xml:space="preserve"> Abscisic acid accumulation modulates auxin transport in the root tip to enhance proton secretion for maintaining root growth under moderate water stress. </w:t>
      </w:r>
      <w:r w:rsidRPr="00004725">
        <w:rPr>
          <w:rFonts w:ascii="Times New Roman" w:hAnsi="Times New Roman" w:cs="Times New Roman"/>
          <w:i/>
          <w:iCs/>
          <w:color w:val="000000"/>
          <w:sz w:val="24"/>
          <w:szCs w:val="24"/>
        </w:rPr>
        <w:t>New Phytologist</w:t>
      </w:r>
      <w:r w:rsidRPr="00004725">
        <w:rPr>
          <w:rFonts w:ascii="Times New Roman" w:hAnsi="Times New Roman" w:cs="Times New Roman"/>
          <w:color w:val="000000"/>
          <w:sz w:val="24"/>
          <w:szCs w:val="24"/>
        </w:rPr>
        <w:t xml:space="preserve">, </w:t>
      </w:r>
      <w:r w:rsidRPr="00004725">
        <w:rPr>
          <w:rFonts w:ascii="Times New Roman" w:hAnsi="Times New Roman" w:cs="Times New Roman"/>
          <w:b/>
          <w:bCs/>
          <w:color w:val="000000"/>
          <w:sz w:val="24"/>
          <w:szCs w:val="24"/>
        </w:rPr>
        <w:t>197</w:t>
      </w:r>
      <w:r w:rsidRPr="00004725">
        <w:rPr>
          <w:rFonts w:ascii="Times New Roman" w:hAnsi="Times New Roman" w:cs="Times New Roman"/>
          <w:color w:val="000000"/>
          <w:sz w:val="24"/>
          <w:szCs w:val="24"/>
        </w:rPr>
        <w:t xml:space="preserve">(1): 139-150. Portico. </w:t>
      </w:r>
      <w:hyperlink r:id="rId37" w:history="1">
        <w:r w:rsidRPr="00004725">
          <w:rPr>
            <w:rStyle w:val="Hyperlink"/>
            <w:rFonts w:ascii="Times New Roman" w:hAnsi="Times New Roman" w:cs="Times New Roman"/>
            <w:sz w:val="24"/>
            <w:szCs w:val="24"/>
          </w:rPr>
          <w:t>https://doi.org/10.1111/nph.12004</w:t>
        </w:r>
      </w:hyperlink>
      <w:r w:rsidRPr="00004725">
        <w:rPr>
          <w:rFonts w:ascii="Times New Roman" w:hAnsi="Times New Roman" w:cs="Times New Roman"/>
          <w:color w:val="000000"/>
          <w:sz w:val="24"/>
          <w:szCs w:val="24"/>
        </w:rPr>
        <w:t>.</w:t>
      </w:r>
    </w:p>
    <w:p w:rsidR="00A868C6"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Y</w:t>
      </w:r>
      <w:r w:rsidR="002C218F" w:rsidRPr="00004725">
        <w:rPr>
          <w:rFonts w:ascii="Times New Roman" w:hAnsi="Times New Roman" w:cs="Times New Roman"/>
          <w:sz w:val="24"/>
          <w:szCs w:val="24"/>
        </w:rPr>
        <w:t>amaguchi</w:t>
      </w:r>
      <w:r w:rsidRPr="00004725">
        <w:rPr>
          <w:rFonts w:ascii="Times New Roman" w:hAnsi="Times New Roman" w:cs="Times New Roman"/>
          <w:sz w:val="24"/>
          <w:szCs w:val="24"/>
        </w:rPr>
        <w:t>, S. 2008</w:t>
      </w:r>
      <w:r w:rsidR="002C218F">
        <w:rPr>
          <w:rFonts w:ascii="Times New Roman" w:hAnsi="Times New Roman" w:cs="Times New Roman"/>
          <w:sz w:val="24"/>
          <w:szCs w:val="24"/>
        </w:rPr>
        <w:t>.</w:t>
      </w:r>
      <w:r w:rsidRPr="00004725">
        <w:rPr>
          <w:rFonts w:ascii="Times New Roman" w:hAnsi="Times New Roman" w:cs="Times New Roman"/>
          <w:sz w:val="24"/>
          <w:szCs w:val="24"/>
        </w:rPr>
        <w:t xml:space="preserve"> Gibberellin metabolism and its regulation. </w:t>
      </w:r>
      <w:r w:rsidRPr="00004725">
        <w:rPr>
          <w:rFonts w:ascii="Times New Roman" w:hAnsi="Times New Roman" w:cs="Times New Roman"/>
          <w:i/>
          <w:iCs/>
          <w:sz w:val="24"/>
          <w:szCs w:val="24"/>
        </w:rPr>
        <w:t>Annual Review of Plant Biology,</w:t>
      </w:r>
      <w:r w:rsidRPr="00004725">
        <w:rPr>
          <w:rFonts w:ascii="Times New Roman" w:hAnsi="Times New Roman" w:cs="Times New Roman"/>
          <w:sz w:val="24"/>
          <w:szCs w:val="24"/>
        </w:rPr>
        <w:t xml:space="preserve"> </w:t>
      </w:r>
      <w:r w:rsidRPr="00004725">
        <w:rPr>
          <w:rFonts w:ascii="Times New Roman" w:hAnsi="Times New Roman" w:cs="Times New Roman"/>
          <w:b/>
          <w:bCs/>
          <w:sz w:val="24"/>
          <w:szCs w:val="24"/>
        </w:rPr>
        <w:t>59</w:t>
      </w:r>
      <w:r w:rsidRPr="00004725">
        <w:rPr>
          <w:rFonts w:ascii="Times New Roman" w:hAnsi="Times New Roman" w:cs="Times New Roman"/>
          <w:sz w:val="24"/>
          <w:szCs w:val="24"/>
        </w:rPr>
        <w:t xml:space="preserve">(1): 225-251. </w:t>
      </w:r>
      <w:hyperlink r:id="rId38" w:history="1">
        <w:r w:rsidRPr="00004725">
          <w:rPr>
            <w:rStyle w:val="Hyperlink"/>
            <w:rFonts w:ascii="Times New Roman" w:hAnsi="Times New Roman" w:cs="Times New Roman"/>
            <w:sz w:val="24"/>
            <w:szCs w:val="24"/>
          </w:rPr>
          <w:t>https://doi.org/10.1146/annurev.arplant.59.032607.092804</w:t>
        </w:r>
      </w:hyperlink>
      <w:r w:rsidRPr="00004725">
        <w:rPr>
          <w:rFonts w:ascii="Times New Roman" w:hAnsi="Times New Roman" w:cs="Times New Roman"/>
          <w:sz w:val="24"/>
          <w:szCs w:val="24"/>
        </w:rPr>
        <w:t>.</w:t>
      </w:r>
    </w:p>
    <w:p w:rsidR="00B93582" w:rsidRPr="00004725" w:rsidRDefault="00A868C6" w:rsidP="00004725">
      <w:pPr>
        <w:pStyle w:val="ListParagraph"/>
        <w:spacing w:before="240" w:after="240" w:line="360" w:lineRule="auto"/>
        <w:ind w:hanging="720"/>
        <w:contextualSpacing w:val="0"/>
        <w:jc w:val="both"/>
        <w:rPr>
          <w:rFonts w:ascii="Times New Roman" w:hAnsi="Times New Roman" w:cs="Times New Roman"/>
          <w:sz w:val="24"/>
          <w:szCs w:val="24"/>
        </w:rPr>
      </w:pPr>
      <w:r w:rsidRPr="00004725">
        <w:rPr>
          <w:rFonts w:ascii="Times New Roman" w:hAnsi="Times New Roman" w:cs="Times New Roman"/>
          <w:sz w:val="24"/>
          <w:szCs w:val="24"/>
        </w:rPr>
        <w:t>Y</w:t>
      </w:r>
      <w:r w:rsidR="002C218F" w:rsidRPr="00004725">
        <w:rPr>
          <w:rFonts w:ascii="Times New Roman" w:hAnsi="Times New Roman" w:cs="Times New Roman"/>
          <w:sz w:val="24"/>
          <w:szCs w:val="24"/>
        </w:rPr>
        <w:t>opp</w:t>
      </w:r>
      <w:r w:rsidRPr="00004725">
        <w:rPr>
          <w:rFonts w:ascii="Times New Roman" w:hAnsi="Times New Roman" w:cs="Times New Roman"/>
          <w:sz w:val="24"/>
          <w:szCs w:val="24"/>
        </w:rPr>
        <w:t>, J. H. 2018. Bioassays for plant hormones and other naturally occurring plant growth regulators. </w:t>
      </w:r>
      <w:r w:rsidRPr="00004725">
        <w:rPr>
          <w:rFonts w:ascii="Times New Roman" w:hAnsi="Times New Roman" w:cs="Times New Roman"/>
          <w:i/>
          <w:iCs/>
          <w:sz w:val="24"/>
          <w:szCs w:val="24"/>
        </w:rPr>
        <w:t>Handbook of Natural Pesticides: Methods: Vol.,</w:t>
      </w:r>
      <w:r w:rsidRPr="00004725">
        <w:rPr>
          <w:rFonts w:ascii="Times New Roman" w:hAnsi="Times New Roman" w:cs="Times New Roman"/>
          <w:sz w:val="24"/>
          <w:szCs w:val="24"/>
        </w:rPr>
        <w:t xml:space="preserve"> I</w:t>
      </w:r>
      <w:r w:rsidRPr="00004725">
        <w:rPr>
          <w:rFonts w:ascii="Times New Roman" w:hAnsi="Times New Roman" w:cs="Times New Roman"/>
          <w:i/>
          <w:iCs/>
          <w:sz w:val="24"/>
          <w:szCs w:val="24"/>
        </w:rPr>
        <w:t>: Theory, Practice, and Detection</w:t>
      </w:r>
      <w:r w:rsidRPr="00004725">
        <w:rPr>
          <w:rFonts w:ascii="Times New Roman" w:hAnsi="Times New Roman" w:cs="Times New Roman"/>
          <w:sz w:val="24"/>
          <w:szCs w:val="24"/>
        </w:rPr>
        <w:t>, 329.</w:t>
      </w:r>
    </w:p>
    <w:sectPr w:rsidR="00B93582" w:rsidRPr="000047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E3D" w:rsidRDefault="006D5E3D" w:rsidP="0027726D">
      <w:pPr>
        <w:spacing w:after="0" w:line="240" w:lineRule="auto"/>
      </w:pPr>
      <w:r>
        <w:separator/>
      </w:r>
    </w:p>
  </w:endnote>
  <w:endnote w:type="continuationSeparator" w:id="0">
    <w:p w:rsidR="006D5E3D" w:rsidRDefault="006D5E3D" w:rsidP="00277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E3D" w:rsidRDefault="006D5E3D" w:rsidP="0027726D">
      <w:pPr>
        <w:spacing w:after="0" w:line="240" w:lineRule="auto"/>
      </w:pPr>
      <w:r>
        <w:separator/>
      </w:r>
    </w:p>
  </w:footnote>
  <w:footnote w:type="continuationSeparator" w:id="0">
    <w:p w:rsidR="006D5E3D" w:rsidRDefault="006D5E3D" w:rsidP="002772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B71"/>
    <w:rsid w:val="00004725"/>
    <w:rsid w:val="00020271"/>
    <w:rsid w:val="00024FFB"/>
    <w:rsid w:val="00033FF2"/>
    <w:rsid w:val="000451D3"/>
    <w:rsid w:val="00063EB0"/>
    <w:rsid w:val="00066958"/>
    <w:rsid w:val="000701EC"/>
    <w:rsid w:val="00072DF5"/>
    <w:rsid w:val="0007525E"/>
    <w:rsid w:val="00080C27"/>
    <w:rsid w:val="00093EB1"/>
    <w:rsid w:val="00094385"/>
    <w:rsid w:val="000A39FC"/>
    <w:rsid w:val="000C36D6"/>
    <w:rsid w:val="000C4D0A"/>
    <w:rsid w:val="000C72D8"/>
    <w:rsid w:val="000D42D6"/>
    <w:rsid w:val="001074A3"/>
    <w:rsid w:val="001076C4"/>
    <w:rsid w:val="0011557C"/>
    <w:rsid w:val="0013050C"/>
    <w:rsid w:val="001849A1"/>
    <w:rsid w:val="001F3C8B"/>
    <w:rsid w:val="002035F6"/>
    <w:rsid w:val="00207A18"/>
    <w:rsid w:val="00236DF2"/>
    <w:rsid w:val="00271ADD"/>
    <w:rsid w:val="002733E8"/>
    <w:rsid w:val="0027726D"/>
    <w:rsid w:val="002B1B59"/>
    <w:rsid w:val="002B7256"/>
    <w:rsid w:val="002C1F10"/>
    <w:rsid w:val="002C218F"/>
    <w:rsid w:val="002D3AFC"/>
    <w:rsid w:val="002E066A"/>
    <w:rsid w:val="002F22D2"/>
    <w:rsid w:val="002F578D"/>
    <w:rsid w:val="0033267A"/>
    <w:rsid w:val="003423FC"/>
    <w:rsid w:val="00345B6D"/>
    <w:rsid w:val="003815B5"/>
    <w:rsid w:val="00381AD1"/>
    <w:rsid w:val="003847E0"/>
    <w:rsid w:val="003A3F5A"/>
    <w:rsid w:val="003A5941"/>
    <w:rsid w:val="003B402B"/>
    <w:rsid w:val="003D1377"/>
    <w:rsid w:val="003D377D"/>
    <w:rsid w:val="003D3EC7"/>
    <w:rsid w:val="00413127"/>
    <w:rsid w:val="0041360A"/>
    <w:rsid w:val="00422DC3"/>
    <w:rsid w:val="00435A34"/>
    <w:rsid w:val="004410B8"/>
    <w:rsid w:val="00466302"/>
    <w:rsid w:val="0047263C"/>
    <w:rsid w:val="004A1CB7"/>
    <w:rsid w:val="004A1EB3"/>
    <w:rsid w:val="004B1635"/>
    <w:rsid w:val="004C7693"/>
    <w:rsid w:val="004D310E"/>
    <w:rsid w:val="004E74AD"/>
    <w:rsid w:val="004F235F"/>
    <w:rsid w:val="004F7098"/>
    <w:rsid w:val="00505D14"/>
    <w:rsid w:val="00522F66"/>
    <w:rsid w:val="00576E28"/>
    <w:rsid w:val="005A4151"/>
    <w:rsid w:val="005B3234"/>
    <w:rsid w:val="00624AC8"/>
    <w:rsid w:val="00634D48"/>
    <w:rsid w:val="00641BC5"/>
    <w:rsid w:val="0064328E"/>
    <w:rsid w:val="0066421C"/>
    <w:rsid w:val="00676BC4"/>
    <w:rsid w:val="00684509"/>
    <w:rsid w:val="006A6101"/>
    <w:rsid w:val="006B33EA"/>
    <w:rsid w:val="006C3DD0"/>
    <w:rsid w:val="006C7A4E"/>
    <w:rsid w:val="006D5E3D"/>
    <w:rsid w:val="006D6EE8"/>
    <w:rsid w:val="006E4D09"/>
    <w:rsid w:val="006F3385"/>
    <w:rsid w:val="007036C9"/>
    <w:rsid w:val="00711D5C"/>
    <w:rsid w:val="007132A4"/>
    <w:rsid w:val="007170DC"/>
    <w:rsid w:val="00721B23"/>
    <w:rsid w:val="00746C58"/>
    <w:rsid w:val="00770A52"/>
    <w:rsid w:val="0077608E"/>
    <w:rsid w:val="00785798"/>
    <w:rsid w:val="0079177D"/>
    <w:rsid w:val="00792406"/>
    <w:rsid w:val="007B59A1"/>
    <w:rsid w:val="007B7F3B"/>
    <w:rsid w:val="00806881"/>
    <w:rsid w:val="00820EA6"/>
    <w:rsid w:val="0083601D"/>
    <w:rsid w:val="00840AFC"/>
    <w:rsid w:val="0084177C"/>
    <w:rsid w:val="00843543"/>
    <w:rsid w:val="00853547"/>
    <w:rsid w:val="00856FCD"/>
    <w:rsid w:val="008615F0"/>
    <w:rsid w:val="008618FC"/>
    <w:rsid w:val="00863BCA"/>
    <w:rsid w:val="00883CB8"/>
    <w:rsid w:val="008C4801"/>
    <w:rsid w:val="008D4CE8"/>
    <w:rsid w:val="008E4DCF"/>
    <w:rsid w:val="00956663"/>
    <w:rsid w:val="00957A4C"/>
    <w:rsid w:val="00961AC4"/>
    <w:rsid w:val="00983CC6"/>
    <w:rsid w:val="00994C54"/>
    <w:rsid w:val="00997ADA"/>
    <w:rsid w:val="009D1886"/>
    <w:rsid w:val="009E1067"/>
    <w:rsid w:val="009F009E"/>
    <w:rsid w:val="009F2046"/>
    <w:rsid w:val="00A07866"/>
    <w:rsid w:val="00A43C6E"/>
    <w:rsid w:val="00A667F0"/>
    <w:rsid w:val="00A76DB5"/>
    <w:rsid w:val="00A868C6"/>
    <w:rsid w:val="00A97825"/>
    <w:rsid w:val="00AC2362"/>
    <w:rsid w:val="00AD42FA"/>
    <w:rsid w:val="00AD540D"/>
    <w:rsid w:val="00AE097C"/>
    <w:rsid w:val="00AE454E"/>
    <w:rsid w:val="00B0044B"/>
    <w:rsid w:val="00B124D6"/>
    <w:rsid w:val="00B27D1E"/>
    <w:rsid w:val="00B406B2"/>
    <w:rsid w:val="00B61018"/>
    <w:rsid w:val="00B61804"/>
    <w:rsid w:val="00B652EE"/>
    <w:rsid w:val="00B65C1E"/>
    <w:rsid w:val="00B70649"/>
    <w:rsid w:val="00B7618F"/>
    <w:rsid w:val="00B837D9"/>
    <w:rsid w:val="00B876DB"/>
    <w:rsid w:val="00B93582"/>
    <w:rsid w:val="00BA1B64"/>
    <w:rsid w:val="00BA3C9D"/>
    <w:rsid w:val="00BE273C"/>
    <w:rsid w:val="00C06502"/>
    <w:rsid w:val="00C24FF2"/>
    <w:rsid w:val="00C3262D"/>
    <w:rsid w:val="00C366F7"/>
    <w:rsid w:val="00C6355E"/>
    <w:rsid w:val="00C64CF5"/>
    <w:rsid w:val="00C67150"/>
    <w:rsid w:val="00C8512A"/>
    <w:rsid w:val="00C86A76"/>
    <w:rsid w:val="00CA567E"/>
    <w:rsid w:val="00CD4F82"/>
    <w:rsid w:val="00CF4417"/>
    <w:rsid w:val="00D073F6"/>
    <w:rsid w:val="00D12A45"/>
    <w:rsid w:val="00D134B7"/>
    <w:rsid w:val="00D66101"/>
    <w:rsid w:val="00D851EF"/>
    <w:rsid w:val="00D93958"/>
    <w:rsid w:val="00D9615D"/>
    <w:rsid w:val="00D96B42"/>
    <w:rsid w:val="00DA1C8C"/>
    <w:rsid w:val="00DC361F"/>
    <w:rsid w:val="00DD6E87"/>
    <w:rsid w:val="00E247CD"/>
    <w:rsid w:val="00E31A66"/>
    <w:rsid w:val="00E329B8"/>
    <w:rsid w:val="00E3405F"/>
    <w:rsid w:val="00E61040"/>
    <w:rsid w:val="00E678EF"/>
    <w:rsid w:val="00E76998"/>
    <w:rsid w:val="00E778AF"/>
    <w:rsid w:val="00EA2744"/>
    <w:rsid w:val="00EA4B71"/>
    <w:rsid w:val="00EA6E6C"/>
    <w:rsid w:val="00EC6FD3"/>
    <w:rsid w:val="00EC718D"/>
    <w:rsid w:val="00EE30CB"/>
    <w:rsid w:val="00EE47E9"/>
    <w:rsid w:val="00F17134"/>
    <w:rsid w:val="00F20627"/>
    <w:rsid w:val="00F252C9"/>
    <w:rsid w:val="00F44DA2"/>
    <w:rsid w:val="00F5297A"/>
    <w:rsid w:val="00FA12AD"/>
    <w:rsid w:val="00FD21FB"/>
    <w:rsid w:val="00FD79EC"/>
    <w:rsid w:val="00FE346D"/>
    <w:rsid w:val="00FF2031"/>
    <w:rsid w:val="00FF4DB5"/>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94A901-2B58-45B5-8546-BE4BED97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B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26D"/>
  </w:style>
  <w:style w:type="paragraph" w:styleId="Footer">
    <w:name w:val="footer"/>
    <w:basedOn w:val="Normal"/>
    <w:link w:val="FooterChar"/>
    <w:uiPriority w:val="99"/>
    <w:unhideWhenUsed/>
    <w:rsid w:val="00277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26D"/>
  </w:style>
  <w:style w:type="paragraph" w:styleId="ListParagraph">
    <w:name w:val="List Paragraph"/>
    <w:basedOn w:val="Normal"/>
    <w:qFormat/>
    <w:rsid w:val="006F3385"/>
    <w:pPr>
      <w:ind w:left="720"/>
      <w:contextualSpacing/>
    </w:pPr>
  </w:style>
  <w:style w:type="paragraph" w:styleId="NormalWeb">
    <w:name w:val="Normal (Web)"/>
    <w:basedOn w:val="Normal"/>
    <w:uiPriority w:val="99"/>
    <w:unhideWhenUsed/>
    <w:rsid w:val="00505D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2744"/>
    <w:rPr>
      <w:color w:val="0563C1" w:themeColor="hyperlink"/>
      <w:u w:val="single"/>
    </w:rPr>
  </w:style>
  <w:style w:type="table" w:customStyle="1" w:styleId="TableGrid2">
    <w:name w:val="Table Grid2"/>
    <w:basedOn w:val="TableNormal"/>
    <w:next w:val="TableGrid"/>
    <w:uiPriority w:val="39"/>
    <w:rsid w:val="00776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76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648095">
      <w:bodyDiv w:val="1"/>
      <w:marLeft w:val="0"/>
      <w:marRight w:val="0"/>
      <w:marTop w:val="0"/>
      <w:marBottom w:val="0"/>
      <w:divBdr>
        <w:top w:val="none" w:sz="0" w:space="0" w:color="auto"/>
        <w:left w:val="none" w:sz="0" w:space="0" w:color="auto"/>
        <w:bottom w:val="none" w:sz="0" w:space="0" w:color="auto"/>
        <w:right w:val="none" w:sz="0" w:space="0" w:color="auto"/>
      </w:divBdr>
    </w:div>
    <w:div w:id="67052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34/s1021443712040024" TargetMode="External"/><Relationship Id="rId18" Type="http://schemas.openxmlformats.org/officeDocument/2006/relationships/hyperlink" Target="https://doi.org/10.1007/978-981-19-0055-6_4" TargetMode="External"/><Relationship Id="rId26" Type="http://schemas.openxmlformats.org/officeDocument/2006/relationships/hyperlink" Target="https://doi.org/10.5897/ajps2019.1897"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doi.org/10.1079/ivp2004540" TargetMode="External"/><Relationship Id="rId34" Type="http://schemas.openxmlformats.org/officeDocument/2006/relationships/hyperlink" Target="https://doi.org/10.1007/bf02358163" TargetMode="External"/><Relationship Id="rId7" Type="http://schemas.openxmlformats.org/officeDocument/2006/relationships/hyperlink" Target="mailto:bmohanraju@gmail.com" TargetMode="External"/><Relationship Id="rId12" Type="http://schemas.openxmlformats.org/officeDocument/2006/relationships/image" Target="media/image5.png"/><Relationship Id="rId17" Type="http://schemas.openxmlformats.org/officeDocument/2006/relationships/hyperlink" Target="https://doi.org/10.1007/bf00043306" TargetMode="External"/><Relationship Id="rId25" Type="http://schemas.openxmlformats.org/officeDocument/2006/relationships/hyperlink" Target="https://doi.org/10.1093/plphys/kiab409" TargetMode="External"/><Relationship Id="rId33" Type="http://schemas.openxmlformats.org/officeDocument/2006/relationships/hyperlink" Target="https://doi.org/10.2307/1929836" TargetMode="External"/><Relationship Id="rId38" Type="http://schemas.openxmlformats.org/officeDocument/2006/relationships/hyperlink" Target="https://doi.org/10.1146/annurev.arplant.59.032607.092804" TargetMode="External"/><Relationship Id="rId2" Type="http://schemas.openxmlformats.org/officeDocument/2006/relationships/settings" Target="settings.xml"/><Relationship Id="rId16" Type="http://schemas.openxmlformats.org/officeDocument/2006/relationships/hyperlink" Target="https://doi.org/10.3329/ptcb.v29i1.41979" TargetMode="External"/><Relationship Id="rId20" Type="http://schemas.openxmlformats.org/officeDocument/2006/relationships/hyperlink" Target="https://doi.org/10.23954/osj.v3i1.753" TargetMode="External"/><Relationship Id="rId29" Type="http://schemas.openxmlformats.org/officeDocument/2006/relationships/hyperlink" Target="https://doi.org/10.1007/bf02356732" TargetMode="External"/><Relationship Id="rId1" Type="http://schemas.openxmlformats.org/officeDocument/2006/relationships/styles" Target="styles.xml"/><Relationship Id="rId6" Type="http://schemas.openxmlformats.org/officeDocument/2006/relationships/hyperlink" Target="mailto:bharathsrramu8@yahoo.com" TargetMode="External"/><Relationship Id="rId11" Type="http://schemas.openxmlformats.org/officeDocument/2006/relationships/image" Target="media/image4.emf"/><Relationship Id="rId24" Type="http://schemas.openxmlformats.org/officeDocument/2006/relationships/hyperlink" Target="https://doi.org/10.3390/plants10050876" TargetMode="External"/><Relationship Id="rId32" Type="http://schemas.openxmlformats.org/officeDocument/2006/relationships/hyperlink" Target="https://www.sciencedirect.com/journal/environmental-and-experimental-botany" TargetMode="External"/><Relationship Id="rId37" Type="http://schemas.openxmlformats.org/officeDocument/2006/relationships/hyperlink" Target="https://doi.org/10.1111/nph.12004"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07/s11627-017-9874-x" TargetMode="External"/><Relationship Id="rId23" Type="http://schemas.openxmlformats.org/officeDocument/2006/relationships/hyperlink" Target="https://doi.org/10.1007/s00344-015-9546-1" TargetMode="External"/><Relationship Id="rId28" Type="http://schemas.openxmlformats.org/officeDocument/2006/relationships/hyperlink" Target="https://doi.org/10.1007/978-1-4612-3002-1_16" TargetMode="External"/><Relationship Id="rId36" Type="http://schemas.openxmlformats.org/officeDocument/2006/relationships/hyperlink" Target="https://doi.org/10.1104/pp.117.2.575" TargetMode="External"/><Relationship Id="rId10" Type="http://schemas.openxmlformats.org/officeDocument/2006/relationships/image" Target="media/image3.emf"/><Relationship Id="rId19" Type="http://schemas.openxmlformats.org/officeDocument/2006/relationships/hyperlink" Target="https://doi.org/10.1016/j.cub.2013.04.061" TargetMode="External"/><Relationship Id="rId31" Type="http://schemas.openxmlformats.org/officeDocument/2006/relationships/hyperlink" Target="https://doi.org/10.1093/aob/mcg084" TargetMode="External"/><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yperlink" Target="https://doi.org/10.52113/mjas04/10.2/28" TargetMode="External"/><Relationship Id="rId22" Type="http://schemas.openxmlformats.org/officeDocument/2006/relationships/hyperlink" Target="https://doi.org/10.1016/0031-9422(92)83616-7" TargetMode="External"/><Relationship Id="rId27" Type="http://schemas.openxmlformats.org/officeDocument/2006/relationships/hyperlink" Target="https://doi.org/10.1016/j.hpj.2021.04.007" TargetMode="External"/><Relationship Id="rId30" Type="http://schemas.openxmlformats.org/officeDocument/2006/relationships/hyperlink" Target="https://doi.org/10.1088/1755-1315/425/1/012072" TargetMode="External"/><Relationship Id="rId35" Type="http://schemas.openxmlformats.org/officeDocument/2006/relationships/hyperlink" Target="https://doi.org/10.1111/j.1399-3054.1989.tb05619.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664</TotalTime>
  <Pages>20</Pages>
  <Words>6055</Words>
  <Characters>34517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dc:creator>
  <cp:keywords/>
  <dc:description/>
  <cp:lastModifiedBy>Bharath</cp:lastModifiedBy>
  <cp:revision>29</cp:revision>
  <dcterms:created xsi:type="dcterms:W3CDTF">2024-05-24T04:15:00Z</dcterms:created>
  <dcterms:modified xsi:type="dcterms:W3CDTF">2024-05-25T14:57:00Z</dcterms:modified>
</cp:coreProperties>
</file>