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CE" w:rsidRPr="00336DCE" w:rsidRDefault="00336DCE" w:rsidP="00336DCE">
      <w:pPr>
        <w:pStyle w:val="Header"/>
        <w:tabs>
          <w:tab w:val="clear" w:pos="4680"/>
        </w:tabs>
        <w:ind w:right="105"/>
        <w:rPr>
          <w:rFonts w:ascii="Franklin Gothic Book" w:hAnsi="Franklin Gothic Book"/>
          <w:lang w:val="en-US"/>
        </w:rPr>
      </w:pPr>
      <w:r w:rsidRPr="00336DCE">
        <w:rPr>
          <w:rFonts w:ascii="Franklin Gothic Book" w:hAnsi="Franklin Gothic Book"/>
          <w:highlight w:val="lightGray"/>
        </w:rPr>
        <w:t>RESEARCH ARTICLE</w:t>
      </w:r>
    </w:p>
    <w:p w:rsidR="00336DCE" w:rsidRPr="00336DCE" w:rsidRDefault="00336DCE" w:rsidP="00336DCE">
      <w:pPr>
        <w:spacing w:after="0" w:line="360" w:lineRule="auto"/>
        <w:jc w:val="center"/>
        <w:rPr>
          <w:b/>
          <w:sz w:val="24"/>
          <w:szCs w:val="24"/>
        </w:rPr>
      </w:pPr>
      <w:r w:rsidRPr="00336DCE">
        <w:rPr>
          <w:b/>
          <w:sz w:val="32"/>
          <w:szCs w:val="32"/>
        </w:rPr>
        <w:t>Impact of drought on groundnut productivity over Tamil Nadu</w:t>
      </w:r>
    </w:p>
    <w:p w:rsidR="00336DCE" w:rsidRPr="00336DCE" w:rsidRDefault="00336DCE" w:rsidP="00336DCE">
      <w:pPr>
        <w:shd w:val="clear" w:color="auto" w:fill="FFFFFF"/>
        <w:rPr>
          <w:rFonts w:eastAsia="Times New Roman" w:cs="Arial"/>
          <w:color w:val="222222"/>
          <w:sz w:val="24"/>
          <w:szCs w:val="24"/>
        </w:rPr>
      </w:pPr>
      <w:r w:rsidRPr="00336DCE">
        <w:rPr>
          <w:sz w:val="22"/>
        </w:rPr>
        <w:t xml:space="preserve">                               </w:t>
      </w:r>
    </w:p>
    <w:p w:rsidR="00336DCE" w:rsidRPr="00336DCE" w:rsidRDefault="00336DCE" w:rsidP="00336DCE">
      <w:pPr>
        <w:spacing w:after="0"/>
        <w:rPr>
          <w:szCs w:val="16"/>
        </w:rPr>
      </w:pPr>
    </w:p>
    <w:tbl>
      <w:tblPr>
        <w:tblW w:w="5000" w:type="pct"/>
        <w:tblLook w:val="04A0"/>
      </w:tblPr>
      <w:tblGrid>
        <w:gridCol w:w="2660"/>
        <w:gridCol w:w="6583"/>
      </w:tblGrid>
      <w:tr w:rsidR="00336DCE" w:rsidRPr="00336DCE" w:rsidTr="00B75FC7">
        <w:tc>
          <w:tcPr>
            <w:tcW w:w="1439" w:type="pct"/>
          </w:tcPr>
          <w:p w:rsidR="00336DCE" w:rsidRPr="00336DCE" w:rsidRDefault="00336DCE" w:rsidP="00B75FC7">
            <w:pPr>
              <w:spacing w:after="0"/>
              <w:rPr>
                <w:szCs w:val="20"/>
              </w:rPr>
            </w:pPr>
          </w:p>
          <w:p w:rsidR="00336DCE" w:rsidRPr="00336DCE" w:rsidRDefault="00336DCE" w:rsidP="00B75FC7">
            <w:pPr>
              <w:spacing w:after="0"/>
              <w:rPr>
                <w:szCs w:val="20"/>
              </w:rPr>
            </w:pPr>
          </w:p>
          <w:p w:rsidR="00336DCE" w:rsidRPr="00336DCE" w:rsidRDefault="00336DCE" w:rsidP="00B75FC7">
            <w:pPr>
              <w:spacing w:after="0"/>
              <w:rPr>
                <w:szCs w:val="20"/>
              </w:rPr>
            </w:pPr>
          </w:p>
          <w:p w:rsidR="00336DCE" w:rsidRPr="00336DCE" w:rsidRDefault="00336DCE" w:rsidP="00B75FC7">
            <w:pPr>
              <w:spacing w:after="0"/>
              <w:rPr>
                <w:szCs w:val="20"/>
              </w:rPr>
            </w:pPr>
          </w:p>
          <w:p w:rsidR="00336DCE" w:rsidRPr="00336DCE" w:rsidRDefault="00336DCE" w:rsidP="00B75FC7">
            <w:pPr>
              <w:pStyle w:val="Abstractside"/>
              <w:rPr>
                <w:rFonts w:ascii="Franklin Gothic Book" w:hAnsi="Franklin Gothic Book"/>
                <w:lang w:val="en-US" w:eastAsia="en-US"/>
              </w:rPr>
            </w:pPr>
          </w:p>
          <w:p w:rsidR="00336DCE" w:rsidRPr="00336DCE" w:rsidRDefault="00336DCE" w:rsidP="00B75FC7">
            <w:pPr>
              <w:pStyle w:val="Abstractside"/>
              <w:rPr>
                <w:rFonts w:ascii="Franklin Gothic Book" w:hAnsi="Franklin Gothic Book"/>
                <w:lang w:val="en-US" w:eastAsia="en-US"/>
              </w:rPr>
            </w:pPr>
          </w:p>
          <w:p w:rsidR="00336DCE" w:rsidRPr="00336DCE" w:rsidRDefault="00336DCE" w:rsidP="00B75FC7">
            <w:pPr>
              <w:pStyle w:val="Abstractside"/>
              <w:rPr>
                <w:rFonts w:ascii="Franklin Gothic Book" w:hAnsi="Franklin Gothic Book"/>
                <w:lang w:val="en-US" w:eastAsia="en-US"/>
              </w:rPr>
            </w:pPr>
          </w:p>
          <w:p w:rsidR="00336DCE" w:rsidRPr="00336DCE" w:rsidRDefault="00336DCE" w:rsidP="00B75FC7">
            <w:pPr>
              <w:pStyle w:val="Abstractside"/>
              <w:rPr>
                <w:rFonts w:ascii="Franklin Gothic Book" w:hAnsi="Franklin Gothic Book"/>
                <w:lang w:val="en-US" w:eastAsia="en-US"/>
              </w:rPr>
            </w:pPr>
          </w:p>
          <w:p w:rsidR="00336DCE" w:rsidRPr="00336DCE" w:rsidRDefault="00336DCE" w:rsidP="00B75FC7">
            <w:pPr>
              <w:pStyle w:val="Abstractside"/>
              <w:rPr>
                <w:rFonts w:ascii="Franklin Gothic Book" w:hAnsi="Franklin Gothic Book"/>
                <w:lang w:val="en-US" w:eastAsia="en-US"/>
              </w:rPr>
            </w:pPr>
          </w:p>
          <w:p w:rsidR="00336DCE" w:rsidRPr="00336DCE" w:rsidRDefault="00336DCE" w:rsidP="00B75FC7">
            <w:pPr>
              <w:pStyle w:val="Abstractside"/>
              <w:rPr>
                <w:rFonts w:ascii="Franklin Gothic Book" w:hAnsi="Franklin Gothic Book"/>
                <w:lang w:val="en-US" w:eastAsia="en-US"/>
              </w:rPr>
            </w:pPr>
          </w:p>
        </w:tc>
        <w:tc>
          <w:tcPr>
            <w:tcW w:w="3561" w:type="pct"/>
          </w:tcPr>
          <w:p w:rsidR="00336DCE" w:rsidRPr="00336DCE" w:rsidRDefault="00336DCE" w:rsidP="00B75FC7">
            <w:pPr>
              <w:pStyle w:val="Heading2"/>
              <w:rPr>
                <w:rFonts w:cs="Helvetica"/>
                <w:sz w:val="19"/>
                <w:szCs w:val="19"/>
              </w:rPr>
            </w:pPr>
            <w:r w:rsidRPr="00336DCE">
              <w:t>ABSTRACT</w:t>
            </w:r>
          </w:p>
          <w:p w:rsidR="00336DCE" w:rsidRPr="00336DCE" w:rsidRDefault="00336DCE" w:rsidP="00B75FC7">
            <w:pPr>
              <w:spacing w:before="120"/>
              <w:ind w:firstLine="720"/>
              <w:rPr>
                <w:sz w:val="24"/>
                <w:szCs w:val="24"/>
              </w:rPr>
            </w:pPr>
            <w:r w:rsidRPr="00336DCE">
              <w:rPr>
                <w:sz w:val="24"/>
                <w:szCs w:val="24"/>
              </w:rPr>
              <w:t>Globally,</w:t>
            </w:r>
            <w:r w:rsidRPr="00336DCE">
              <w:rPr>
                <w:rFonts w:eastAsia="Times New Roman"/>
                <w:sz w:val="24"/>
                <w:szCs w:val="24"/>
              </w:rPr>
              <w:t xml:space="preserve"> </w:t>
            </w:r>
            <w:r w:rsidRPr="00336DCE">
              <w:rPr>
                <w:sz w:val="24"/>
                <w:szCs w:val="24"/>
              </w:rPr>
              <w:t xml:space="preserve">agriculture is highly dependent on climate and weather. The deviation from the normal weather including drought, flood, heat waves and cold waves affects all the sectors in particular agriculture sector. Droughts in India are mainly due to failures of seasonal rainfall. Rainfall is one of the most important weather variables that </w:t>
            </w:r>
            <w:proofErr w:type="gramStart"/>
            <w:r w:rsidRPr="00336DCE">
              <w:rPr>
                <w:sz w:val="24"/>
                <w:szCs w:val="24"/>
              </w:rPr>
              <w:t>has</w:t>
            </w:r>
            <w:proofErr w:type="gramEnd"/>
            <w:r w:rsidRPr="00336DCE">
              <w:rPr>
                <w:sz w:val="24"/>
                <w:szCs w:val="24"/>
              </w:rPr>
              <w:t xml:space="preserve"> been influencing the crop growth and yield. Rainfall variability proves to be an influential factor in the yield component of crop. </w:t>
            </w:r>
            <w:r w:rsidRPr="00336DCE">
              <w:rPr>
                <w:bCs/>
                <w:sz w:val="24"/>
                <w:szCs w:val="24"/>
                <w:lang w:eastAsia="ja-JP"/>
              </w:rPr>
              <w:t xml:space="preserve">As Tamil Nadu is located in the tropical climatic condition, the crops productivity is mainly limited by water availability. For the </w:t>
            </w:r>
            <w:proofErr w:type="spellStart"/>
            <w:r w:rsidRPr="00336DCE">
              <w:rPr>
                <w:bCs/>
                <w:sz w:val="24"/>
                <w:szCs w:val="24"/>
                <w:lang w:eastAsia="ja-JP"/>
              </w:rPr>
              <w:t>rainfed</w:t>
            </w:r>
            <w:proofErr w:type="spellEnd"/>
            <w:r w:rsidRPr="00336DCE">
              <w:rPr>
                <w:bCs/>
                <w:sz w:val="24"/>
                <w:szCs w:val="24"/>
                <w:lang w:eastAsia="ja-JP"/>
              </w:rPr>
              <w:t xml:space="preserve"> situation, only source of moisture for crop production is rainfall. Hence, if the rainfall is normal or above normal with good distribution, crops productivity are enhanced</w:t>
            </w:r>
            <w:r w:rsidRPr="00336DCE">
              <w:rPr>
                <w:sz w:val="24"/>
                <w:szCs w:val="24"/>
              </w:rPr>
              <w:t xml:space="preserve">. Simulation models are the most reliable tool for assessing drought on crop production and determine drought stress patterns on crops. </w:t>
            </w:r>
            <w:r w:rsidRPr="00336DCE">
              <w:rPr>
                <w:color w:val="000000"/>
                <w:sz w:val="24"/>
                <w:szCs w:val="24"/>
              </w:rPr>
              <w:t xml:space="preserve">CROPGRO-Groundnut </w:t>
            </w:r>
            <w:r w:rsidRPr="00336DCE">
              <w:rPr>
                <w:bCs/>
                <w:color w:val="000000"/>
                <w:sz w:val="24"/>
                <w:szCs w:val="24"/>
              </w:rPr>
              <w:t xml:space="preserve">model embedded in DSSAT 4.6 was employed to simulate the productivity of groundnut </w:t>
            </w:r>
            <w:r w:rsidRPr="00336DCE">
              <w:rPr>
                <w:bCs/>
                <w:sz w:val="24"/>
                <w:szCs w:val="24"/>
              </w:rPr>
              <w:t>for 37 years (1981-2017)</w:t>
            </w:r>
            <w:r w:rsidRPr="00336DCE">
              <w:rPr>
                <w:bCs/>
                <w:color w:val="000000"/>
                <w:sz w:val="24"/>
                <w:szCs w:val="24"/>
              </w:rPr>
              <w:t xml:space="preserve"> that is grown between June to September in Tamil Nadu and </w:t>
            </w:r>
            <w:r w:rsidRPr="00336DCE">
              <w:rPr>
                <w:bCs/>
                <w:sz w:val="24"/>
                <w:szCs w:val="24"/>
                <w:lang w:eastAsia="ja-JP"/>
              </w:rPr>
              <w:t>productivity was compared between Deficit, Normal and Excess rainfall years.</w:t>
            </w:r>
            <w:r w:rsidRPr="00336DCE">
              <w:rPr>
                <w:bCs/>
                <w:color w:val="000000"/>
                <w:sz w:val="24"/>
                <w:szCs w:val="24"/>
              </w:rPr>
              <w:t xml:space="preserve"> </w:t>
            </w:r>
            <w:r w:rsidRPr="00336DCE">
              <w:rPr>
                <w:sz w:val="24"/>
                <w:szCs w:val="24"/>
              </w:rPr>
              <w:t xml:space="preserve">The results revealed that the average yield of </w:t>
            </w:r>
            <w:proofErr w:type="spellStart"/>
            <w:r w:rsidRPr="00336DCE">
              <w:rPr>
                <w:sz w:val="24"/>
                <w:szCs w:val="24"/>
              </w:rPr>
              <w:t>rainfed</w:t>
            </w:r>
            <w:proofErr w:type="spellEnd"/>
            <w:r w:rsidRPr="00336DCE">
              <w:rPr>
                <w:sz w:val="24"/>
                <w:szCs w:val="24"/>
              </w:rPr>
              <w:t xml:space="preserve"> groundnut was greater for Excess rainfall years (2166 kg ha</w:t>
            </w:r>
            <w:r w:rsidRPr="00336DCE">
              <w:rPr>
                <w:sz w:val="24"/>
                <w:szCs w:val="24"/>
                <w:vertAlign w:val="superscript"/>
              </w:rPr>
              <w:t>-1</w:t>
            </w:r>
            <w:r w:rsidRPr="00336DCE">
              <w:rPr>
                <w:sz w:val="24"/>
                <w:szCs w:val="24"/>
              </w:rPr>
              <w:t>) followed by normal (1772 kg ha</w:t>
            </w:r>
            <w:r w:rsidRPr="00336DCE">
              <w:rPr>
                <w:sz w:val="24"/>
                <w:szCs w:val="24"/>
                <w:vertAlign w:val="superscript"/>
              </w:rPr>
              <w:t>-1</w:t>
            </w:r>
            <w:r w:rsidRPr="00336DCE">
              <w:rPr>
                <w:sz w:val="24"/>
                <w:szCs w:val="24"/>
              </w:rPr>
              <w:t xml:space="preserve">) and </w:t>
            </w:r>
            <w:r w:rsidRPr="00336DCE">
              <w:rPr>
                <w:bCs/>
                <w:sz w:val="24"/>
                <w:szCs w:val="24"/>
                <w:lang w:eastAsia="ja-JP"/>
              </w:rPr>
              <w:t>deficit years</w:t>
            </w:r>
            <w:r w:rsidRPr="00336DCE">
              <w:rPr>
                <w:sz w:val="24"/>
                <w:szCs w:val="24"/>
              </w:rPr>
              <w:t xml:space="preserve"> (1161 kg ha</w:t>
            </w:r>
            <w:r w:rsidRPr="00336DCE">
              <w:rPr>
                <w:sz w:val="24"/>
                <w:szCs w:val="24"/>
                <w:vertAlign w:val="superscript"/>
              </w:rPr>
              <w:t>-1</w:t>
            </w:r>
            <w:r w:rsidRPr="00336DCE">
              <w:rPr>
                <w:sz w:val="24"/>
                <w:szCs w:val="24"/>
              </w:rPr>
              <w:t xml:space="preserve">). </w:t>
            </w:r>
            <w:r w:rsidRPr="00336DCE">
              <w:rPr>
                <w:bCs/>
                <w:sz w:val="24"/>
                <w:szCs w:val="24"/>
                <w:lang w:eastAsia="ja-JP"/>
              </w:rPr>
              <w:t xml:space="preserve">The coefficient of variation in groundnut productivity was high during deficit (10 %) years compared to </w:t>
            </w:r>
            <w:r w:rsidRPr="00336DCE">
              <w:rPr>
                <w:sz w:val="24"/>
                <w:szCs w:val="24"/>
              </w:rPr>
              <w:t xml:space="preserve">excess </w:t>
            </w:r>
            <w:r w:rsidRPr="00336DCE">
              <w:rPr>
                <w:bCs/>
                <w:sz w:val="24"/>
                <w:szCs w:val="24"/>
                <w:lang w:eastAsia="ja-JP"/>
              </w:rPr>
              <w:t>(5 %) and normal (3 %) years.</w:t>
            </w:r>
          </w:p>
          <w:p w:rsidR="00336DCE" w:rsidRPr="00336DCE" w:rsidRDefault="00336DCE" w:rsidP="00B75FC7">
            <w:r w:rsidRPr="00336DCE">
              <w:t xml:space="preserve"> </w:t>
            </w:r>
          </w:p>
        </w:tc>
      </w:tr>
    </w:tbl>
    <w:p w:rsidR="00336DCE" w:rsidRPr="00336DCE" w:rsidRDefault="00336DCE" w:rsidP="00336DCE">
      <w:pPr>
        <w:pStyle w:val="NoSpacing"/>
        <w:rPr>
          <w:rStyle w:val="Heading3Char"/>
          <w:rFonts w:eastAsia="Calibri"/>
        </w:rPr>
      </w:pPr>
    </w:p>
    <w:p w:rsidR="00336DCE" w:rsidRPr="00336DCE" w:rsidRDefault="00336DCE" w:rsidP="00336DCE">
      <w:pPr>
        <w:pStyle w:val="NoSpacing"/>
        <w:rPr>
          <w:rStyle w:val="Heading3Char"/>
          <w:rFonts w:eastAsia="Calibri"/>
          <w:b w:val="0"/>
        </w:rPr>
      </w:pPr>
      <w:r w:rsidRPr="00336DCE">
        <w:rPr>
          <w:rStyle w:val="Heading3Char"/>
          <w:rFonts w:eastAsia="Calibri"/>
        </w:rPr>
        <w:t xml:space="preserve">Keywords: </w:t>
      </w:r>
      <w:r w:rsidRPr="00336DCE">
        <w:rPr>
          <w:i/>
          <w:szCs w:val="20"/>
        </w:rPr>
        <w:t xml:space="preserve">Drought; DSSAT; </w:t>
      </w:r>
      <w:proofErr w:type="spellStart"/>
      <w:r w:rsidRPr="00336DCE">
        <w:rPr>
          <w:i/>
          <w:szCs w:val="20"/>
        </w:rPr>
        <w:t>Rainfed</w:t>
      </w:r>
      <w:proofErr w:type="spellEnd"/>
      <w:r w:rsidRPr="00336DCE">
        <w:rPr>
          <w:i/>
          <w:szCs w:val="20"/>
        </w:rPr>
        <w:t>; Groundnut; Productivity</w:t>
      </w:r>
    </w:p>
    <w:p w:rsidR="00336DCE" w:rsidRPr="00336DCE" w:rsidRDefault="00336DCE" w:rsidP="00336DCE">
      <w:pPr>
        <w:pStyle w:val="NoSpacing"/>
        <w:rPr>
          <w:rStyle w:val="Heading3Char"/>
          <w:rFonts w:eastAsia="Calibri"/>
        </w:rPr>
      </w:pPr>
    </w:p>
    <w:p w:rsidR="00336DCE" w:rsidRPr="00336DCE" w:rsidRDefault="00336DCE" w:rsidP="00336DCE">
      <w:pPr>
        <w:autoSpaceDE w:val="0"/>
        <w:autoSpaceDN w:val="0"/>
        <w:adjustRightInd w:val="0"/>
        <w:spacing w:after="0"/>
        <w:rPr>
          <w:b/>
        </w:rPr>
      </w:pPr>
    </w:p>
    <w:p w:rsidR="00336DCE" w:rsidRPr="00336DCE" w:rsidRDefault="00336DCE" w:rsidP="00336DCE">
      <w:pPr>
        <w:pStyle w:val="Heading2"/>
      </w:pPr>
      <w:r w:rsidRPr="00336DCE">
        <w:t>INTRODUCTION</w:t>
      </w:r>
    </w:p>
    <w:p w:rsidR="00336DCE" w:rsidRPr="00336DCE" w:rsidRDefault="00336DCE" w:rsidP="00336DCE">
      <w:pPr>
        <w:ind w:firstLine="720"/>
        <w:rPr>
          <w:sz w:val="24"/>
          <w:szCs w:val="24"/>
        </w:rPr>
      </w:pPr>
      <w:r w:rsidRPr="00336DCE">
        <w:rPr>
          <w:szCs w:val="20"/>
        </w:rPr>
        <w:t>Globally,</w:t>
      </w:r>
      <w:r w:rsidRPr="00336DCE">
        <w:rPr>
          <w:rFonts w:eastAsia="Times New Roman"/>
          <w:szCs w:val="20"/>
        </w:rPr>
        <w:t xml:space="preserve"> </w:t>
      </w:r>
      <w:r w:rsidRPr="00336DCE">
        <w:rPr>
          <w:szCs w:val="20"/>
        </w:rPr>
        <w:t xml:space="preserve">agriculture is highly dependent on climate and weather. The deviation from the normal weather including drought, flood, heat waves and cold waves affects all the sectors in particular agriculture sector. </w:t>
      </w:r>
      <w:r w:rsidRPr="00336DCE">
        <w:rPr>
          <w:rFonts w:eastAsia="Times New Roman"/>
          <w:szCs w:val="20"/>
        </w:rPr>
        <w:t>India has been a frequent victim of such disasters which has resulted in huge loss of natural resources. In many parts of India, drought is a perennial and recurring feature, and become single natural cause of Indian famines in the past.</w:t>
      </w:r>
      <w:r w:rsidRPr="00336DCE">
        <w:rPr>
          <w:szCs w:val="20"/>
        </w:rPr>
        <w:t xml:space="preserve"> Droughts in India are mainly due to failures of seasonal rainfall. Rainfall is one of the most important weather variables that </w:t>
      </w:r>
      <w:proofErr w:type="gramStart"/>
      <w:r w:rsidRPr="00336DCE">
        <w:rPr>
          <w:szCs w:val="20"/>
        </w:rPr>
        <w:t>has</w:t>
      </w:r>
      <w:proofErr w:type="gramEnd"/>
      <w:r w:rsidRPr="00336DCE">
        <w:rPr>
          <w:szCs w:val="20"/>
        </w:rPr>
        <w:t xml:space="preserve"> been influencing the crop growth and yield. Rainfall variability proves to be an influential factor in the yield component of crop. </w:t>
      </w:r>
      <w:r w:rsidRPr="00336DCE">
        <w:rPr>
          <w:bCs/>
          <w:szCs w:val="20"/>
          <w:lang w:eastAsia="ja-JP"/>
        </w:rPr>
        <w:t xml:space="preserve">As Tamil Nadu is located in the tropical climatic condition, the crops productivity is mainly limited by water availability. For the </w:t>
      </w:r>
      <w:proofErr w:type="spellStart"/>
      <w:r w:rsidRPr="00336DCE">
        <w:rPr>
          <w:bCs/>
          <w:szCs w:val="20"/>
          <w:lang w:eastAsia="ja-JP"/>
        </w:rPr>
        <w:t>rainfed</w:t>
      </w:r>
      <w:proofErr w:type="spellEnd"/>
      <w:r w:rsidRPr="00336DCE">
        <w:rPr>
          <w:bCs/>
          <w:szCs w:val="20"/>
          <w:lang w:eastAsia="ja-JP"/>
        </w:rPr>
        <w:t xml:space="preserve"> situation, only source of moisture for crop production is rainfall. Hence, if the rainfall is normal or above normal with good distribution, crops productivity is enhanced</w:t>
      </w:r>
      <w:r w:rsidRPr="00336DCE">
        <w:rPr>
          <w:szCs w:val="20"/>
        </w:rPr>
        <w:t xml:space="preserve">. </w:t>
      </w:r>
      <w:r w:rsidRPr="00336DCE">
        <w:rPr>
          <w:color w:val="000000"/>
          <w:szCs w:val="20"/>
        </w:rPr>
        <w:t>Tamil Nad</w:t>
      </w:r>
      <w:r w:rsidRPr="00336DCE">
        <w:rPr>
          <w:color w:val="000000"/>
        </w:rPr>
        <w:t xml:space="preserve">u is one such state where drought occurs with unfailing regularity. The state benefits from NEM rainfall during the months of October to December and </w:t>
      </w:r>
      <w:r w:rsidRPr="00336DCE">
        <w:t>receives about 48 per cent of its annual rainfall</w:t>
      </w:r>
      <w:r w:rsidRPr="00336DCE">
        <w:rPr>
          <w:color w:val="000000"/>
        </w:rPr>
        <w:t xml:space="preserve"> unlike other regions of India </w:t>
      </w:r>
      <w:r w:rsidRPr="00336DCE">
        <w:fldChar w:fldCharType="begin"/>
      </w:r>
      <w:r w:rsidRPr="00336DCE">
        <w:instrText xml:space="preserve"> ADDIN EN.CITE &lt;EndNote&gt;&lt;Cite&gt;&lt;Author&gt;Nathan&lt;/Author&gt;&lt;Year&gt;1995&lt;/Year&gt;&lt;RecNum&gt;256&lt;/RecNum&gt;&lt;DisplayText&gt;(Nathan 1995)&lt;/DisplayText&gt;&lt;record&gt;&lt;rec-number&gt;256&lt;/rec-number&gt;&lt;foreign-keys&gt;&lt;key app="EN" db-id="zp0pexvam0z2s5ezar8vaxx0aezdxsprexrx" timestamp="1560905954"&gt;256&lt;/key&gt;&lt;/foreign-keys&gt;&lt;ref-type name="Journal Article"&gt;17&lt;/ref-type&gt;&lt;contributors&gt;&lt;authors&gt;&lt;author&gt;Nathan, KK&lt;/author&gt;&lt;/authors&gt;&lt;/contributors&gt;&lt;titles&gt;&lt;title&gt;Assessment of recent droughts in Tamil Nadu&lt;/title&gt;&lt;/titles&gt;&lt;dates&gt;&lt;year&gt;1995&lt;/year&gt;&lt;/dates&gt;&lt;urls&gt;&lt;/urls&gt;&lt;/record&gt;&lt;/Cite&gt;&lt;/EndNote&gt;</w:instrText>
      </w:r>
      <w:r w:rsidRPr="00336DCE">
        <w:fldChar w:fldCharType="separate"/>
      </w:r>
      <w:r w:rsidRPr="00336DCE">
        <w:rPr>
          <w:noProof/>
        </w:rPr>
        <w:t xml:space="preserve">(Nathan, </w:t>
      </w:r>
      <w:r w:rsidRPr="00336DCE">
        <w:rPr>
          <w:noProof/>
        </w:rPr>
        <w:lastRenderedPageBreak/>
        <w:t>1995)</w:t>
      </w:r>
      <w:r w:rsidRPr="00336DCE">
        <w:fldChar w:fldCharType="end"/>
      </w:r>
      <w:r w:rsidRPr="00336DCE">
        <w:t xml:space="preserve">. Coastal district of Tamil Nadu receives 60 per cent, while inland districts receive 40-50 per cent of their annual rainfall during North East monsoon period </w:t>
      </w:r>
      <w:r w:rsidRPr="00336DCE">
        <w:fldChar w:fldCharType="begin"/>
      </w:r>
      <w:r w:rsidRPr="00336DCE">
        <w:instrText xml:space="preserve"> ADDIN EN.CITE &lt;EndNote&gt;&lt;Cite&gt;&lt;Author&gt;De&lt;/Author&gt;&lt;Year&gt;1999&lt;/Year&gt;&lt;RecNum&gt;271&lt;/RecNum&gt;&lt;DisplayText&gt;(De and Mukhopadhyay 1999)&lt;/DisplayText&gt;&lt;record&gt;&lt;rec-number&gt;271&lt;/rec-number&gt;&lt;foreign-keys&gt;&lt;key app="EN" db-id="zp0pexvam0z2s5ezar8vaxx0aezdxsprexrx" timestamp="1560906204"&gt;271&lt;/key&gt;&lt;/foreign-keys&gt;&lt;ref-type name="Journal Article"&gt;17&lt;/ref-type&gt;&lt;contributors&gt;&lt;authors&gt;&lt;author&gt;De, US&lt;/author&gt;&lt;author&gt;Mukhopadhyay, RK&lt;/author&gt;&lt;/authors&gt;&lt;/contributors&gt;&lt;titles&gt;&lt;title&gt;The effect of ENSO/Anti ENSO on northeast monsoon rainfall&lt;/title&gt;&lt;secondary-title&gt;Mausam&lt;/secondary-title&gt;&lt;/titles&gt;&lt;periodical&gt;&lt;full-title&gt;Mausam&lt;/full-title&gt;&lt;/periodical&gt;&lt;pages&gt;343-354&lt;/pages&gt;&lt;volume&gt;50&lt;/volume&gt;&lt;number&gt;4&lt;/number&gt;&lt;dates&gt;&lt;year&gt;1999&lt;/year&gt;&lt;/dates&gt;&lt;isbn&gt;0252-9416&lt;/isbn&gt;&lt;urls&gt;&lt;/urls&gt;&lt;/record&gt;&lt;/Cite&gt;&lt;/EndNote&gt;</w:instrText>
      </w:r>
      <w:r w:rsidRPr="00336DCE">
        <w:fldChar w:fldCharType="separate"/>
      </w:r>
      <w:r w:rsidRPr="00336DCE">
        <w:rPr>
          <w:noProof/>
        </w:rPr>
        <w:t>(De and Mukhopadhyay 1999)</w:t>
      </w:r>
      <w:r w:rsidRPr="00336DCE">
        <w:fldChar w:fldCharType="end"/>
      </w:r>
      <w:r w:rsidRPr="00336DCE">
        <w:t xml:space="preserve">. Several studies have been conducted for quantification of drought whereas assessment of production loss due to the agricultural drought is very limited. There is a need for efficient method to monitor the yield loss under drought stress </w:t>
      </w:r>
      <w:r w:rsidRPr="00336DCE">
        <w:fldChar w:fldCharType="begin"/>
      </w:r>
      <w:r w:rsidRPr="00336DCE">
        <w:instrText xml:space="preserve"> ADDIN EN.CITE &lt;EndNote&gt;&lt;Cite&gt;&lt;Author&gt;Zipper&lt;/Author&gt;&lt;Year&gt;2016&lt;/Year&gt;&lt;RecNum&gt;232&lt;/RecNum&gt;&lt;DisplayText&gt;(Zipper&lt;style face="italic"&gt; et al.,&lt;/style&gt; 2016)&lt;/DisplayText&gt;&lt;record&gt;&lt;rec-number&gt;232&lt;/rec-number&gt;&lt;foreign-keys&gt;&lt;key app="EN" db-id="zp0pexvam0z2s5ezar8vaxx0aezdxsprexrx" timestamp="1560886963"&gt;232&lt;/key&gt;&lt;/foreign-keys&gt;&lt;ref-type name="Journal Article"&gt;17&lt;/ref-type&gt;&lt;contributors&gt;&lt;authors&gt;&lt;author&gt;Zipper, Samuel C&lt;/author&gt;&lt;author&gt;Qiu, Jiangxiao&lt;/author&gt;&lt;author&gt;Kucharik, Christopher J&lt;/author&gt;&lt;/authors&gt;&lt;/contributors&gt;&lt;titles&gt;&lt;title&gt;Drought effects on US maize and soybean production: spatiotemporal patterns and historical changes&lt;/title&gt;&lt;secondary-title&gt;Environmental Research Letters&lt;/secondary-title&gt;&lt;/titles&gt;&lt;periodical&gt;&lt;full-title&gt;Environmental research letters&lt;/full-title&gt;&lt;/periodical&gt;&lt;pages&gt;094021&lt;/pages&gt;&lt;volume&gt;11&lt;/volume&gt;&lt;number&gt;9&lt;/number&gt;&lt;dates&gt;&lt;year&gt;2016&lt;/year&gt;&lt;/dates&gt;&lt;isbn&gt;1748-9326&lt;/isbn&gt;&lt;urls&gt;&lt;/urls&gt;&lt;/record&gt;&lt;/Cite&gt;&lt;/EndNote&gt;</w:instrText>
      </w:r>
      <w:r w:rsidRPr="00336DCE">
        <w:fldChar w:fldCharType="separate"/>
      </w:r>
      <w:r w:rsidRPr="00336DCE">
        <w:rPr>
          <w:noProof/>
        </w:rPr>
        <w:t>(Zipper</w:t>
      </w:r>
      <w:r w:rsidRPr="00336DCE">
        <w:rPr>
          <w:i/>
          <w:noProof/>
        </w:rPr>
        <w:t xml:space="preserve"> et al.,</w:t>
      </w:r>
      <w:r w:rsidRPr="00336DCE">
        <w:rPr>
          <w:noProof/>
        </w:rPr>
        <w:t xml:space="preserve"> 2016)</w:t>
      </w:r>
      <w:r w:rsidRPr="00336DCE">
        <w:fldChar w:fldCharType="end"/>
      </w:r>
      <w:r w:rsidRPr="00336DCE">
        <w:t xml:space="preserve">. Simulation models are robust tools to guide our understanding of how a system responds to a given set of conditions and also a valuable tool for assessing drought on crop production  </w:t>
      </w:r>
      <w:r w:rsidRPr="00336DCE">
        <w:rPr>
          <w:szCs w:val="20"/>
        </w:rPr>
        <w:t>and determine drought stress patterns on crops</w:t>
      </w:r>
      <w:r w:rsidRPr="00336DCE">
        <w:rPr>
          <w:sz w:val="24"/>
          <w:szCs w:val="24"/>
        </w:rPr>
        <w:t xml:space="preserve"> </w:t>
      </w:r>
      <w:r w:rsidRPr="00336DCE">
        <w:fldChar w:fldCharType="begin"/>
      </w:r>
      <w:r w:rsidRPr="00336DCE">
        <w:instrText xml:space="preserve"> ADDIN EN.CITE &lt;EndNote&gt;&lt;Cite&gt;&lt;Author&gt;Kurniasih&lt;/Author&gt;&lt;Year&gt;2017&lt;/Year&gt;&lt;RecNum&gt;258&lt;/RecNum&gt;&lt;DisplayText&gt;(Kurniasih 2017)&lt;/DisplayText&gt;&lt;record&gt;&lt;rec-number&gt;258&lt;/rec-number&gt;&lt;foreign-keys&gt;&lt;key app="EN" db-id="zp0pexvam0z2s5ezar8vaxx0aezdxsprexrx" timestamp="1560905966"&gt;258&lt;/key&gt;&lt;/foreign-keys&gt;&lt;ref-type name="Conference Proceedings"&gt;10&lt;/ref-type&gt;&lt;contributors&gt;&lt;authors&gt;&lt;author&gt;Kurniasih, E&lt;/author&gt;&lt;/authors&gt;&lt;/contributors&gt;&lt;titles&gt;&lt;title&gt;Use of Drought Index and Crop Modelling for Drought Impacts Analysis on Maize (Zea mays L.) Yield Loss in Bandung District&lt;/title&gt;&lt;secondary-title&gt;IOP Conference Series: Earth and Environmental Science&lt;/secondary-title&gt;&lt;/titles&gt;&lt;pages&gt;012036&lt;/pages&gt;&lt;volume&gt;58&lt;/volume&gt;&lt;number&gt;1&lt;/number&gt;&lt;dates&gt;&lt;year&gt;2017&lt;/year&gt;&lt;/dates&gt;&lt;publisher&gt;IOP Publishing&lt;/publisher&gt;&lt;isbn&gt;1755-1315&lt;/isbn&gt;&lt;urls&gt;&lt;/urls&gt;&lt;/record&gt;&lt;/Cite&gt;&lt;/EndNote&gt;</w:instrText>
      </w:r>
      <w:r w:rsidRPr="00336DCE">
        <w:fldChar w:fldCharType="separate"/>
      </w:r>
      <w:r w:rsidRPr="00336DCE">
        <w:rPr>
          <w:noProof/>
        </w:rPr>
        <w:t>(Kurniasih, 2017)</w:t>
      </w:r>
      <w:r w:rsidRPr="00336DCE">
        <w:fldChar w:fldCharType="end"/>
      </w:r>
      <w:r w:rsidRPr="00336DCE">
        <w:t>. Environmental impacts were evaluated by Crop Simulation Model to quantify the yield gap between the potential yield and actual yields and provide a unique means of quantifying the potential impacts of drought on crop performance</w:t>
      </w:r>
      <w:r w:rsidRPr="00336DCE">
        <w:rPr>
          <w:color w:val="FF0000"/>
        </w:rPr>
        <w:t xml:space="preserve"> </w:t>
      </w:r>
      <w:r w:rsidRPr="00336DCE">
        <w:fldChar w:fldCharType="begin"/>
      </w:r>
      <w:r w:rsidRPr="00336DCE">
        <w:instrText xml:space="preserve"> ADDIN EN.CITE &lt;EndNote&gt;&lt;Cite&gt;&lt;Author&gt;Rajasivaranjan&lt;/Author&gt;&lt;Year&gt;2015&lt;/Year&gt;&lt;RecNum&gt;346&lt;/RecNum&gt;&lt;DisplayText&gt;(Rajasivaranjan 2015)&lt;/DisplayText&gt;&lt;record&gt;&lt;rec-number&gt;346&lt;/rec-number&gt;&lt;foreign-keys&gt;&lt;key app="EN" db-id="zp0pexvam0z2s5ezar8vaxx0aezdxsprexrx" timestamp="1560961454"&gt;346&lt;/key&gt;&lt;/foreign-keys&gt;&lt;ref-type name="Thesis"&gt;32&lt;/ref-type&gt;&lt;contributors&gt;&lt;authors&gt;&lt;author&gt;Rajasivaranjan, T.&lt;/author&gt;&lt;/authors&gt;&lt;/contributors&gt;&lt;titles&gt;&lt;title&gt;Crop specific drought monitoring and yield loss assesssment by integrating geospatial, climate and crop modelling&lt;/title&gt;&lt;secondary-title&gt;Technology in Remote Sensing and Geographic Information System&lt;/secondary-title&gt;&lt;/titles&gt;&lt;dates&gt;&lt;year&gt;2015&lt;/year&gt;&lt;/dates&gt;&lt;publisher&gt;Andhara University&lt;/publisher&gt;&lt;urls&gt;&lt;/urls&gt;&lt;/record&gt;&lt;/Cite&gt;&lt;/EndNote&gt;</w:instrText>
      </w:r>
      <w:r w:rsidRPr="00336DCE">
        <w:fldChar w:fldCharType="separate"/>
      </w:r>
      <w:r w:rsidRPr="00336DCE">
        <w:rPr>
          <w:noProof/>
        </w:rPr>
        <w:t>(Rajasivaranjan, 2015)</w:t>
      </w:r>
      <w:r w:rsidRPr="00336DCE">
        <w:fldChar w:fldCharType="end"/>
      </w:r>
      <w:r w:rsidRPr="00336DCE">
        <w:t>.</w:t>
      </w:r>
      <w:r w:rsidRPr="00336DCE">
        <w:rPr>
          <w:sz w:val="24"/>
          <w:szCs w:val="24"/>
        </w:rPr>
        <w:t xml:space="preserve"> </w:t>
      </w:r>
      <w:r w:rsidRPr="00336DCE">
        <w:t xml:space="preserve">International Benchmark Sites Network for </w:t>
      </w:r>
      <w:proofErr w:type="spellStart"/>
      <w:r w:rsidRPr="00336DCE">
        <w:t>Agrotechnology</w:t>
      </w:r>
      <w:proofErr w:type="spellEnd"/>
      <w:r w:rsidRPr="00336DCE">
        <w:t xml:space="preserve"> Transfer (IBSNAT) has integrated the process oriented dynamic crop simulation models into a single computer software package known as DSSAT (Decision Support System for </w:t>
      </w:r>
      <w:proofErr w:type="spellStart"/>
      <w:r w:rsidRPr="00336DCE">
        <w:t>Agrotechnology</w:t>
      </w:r>
      <w:proofErr w:type="spellEnd"/>
      <w:r w:rsidRPr="00336DCE">
        <w:t xml:space="preserve"> Transfer), is developed through the internationally collaboration work carried out under IBSNAT, U.S.A., across the globe </w:t>
      </w:r>
      <w:r w:rsidRPr="00336DCE">
        <w:fldChar w:fldCharType="begin"/>
      </w:r>
      <w:r w:rsidRPr="00336DCE">
        <w:instrText xml:space="preserve"> ADDIN EN.CITE &lt;EndNote&gt;&lt;Cite&gt;&lt;Author&gt;Jones&lt;/Author&gt;&lt;Year&gt;2003&lt;/Year&gt;&lt;RecNum&gt;332&lt;/RecNum&gt;&lt;DisplayText&gt;(Jones&lt;style face="italic"&gt; et al.,&lt;/style&gt; 2003)&lt;/DisplayText&gt;&lt;record&gt;&lt;rec-number&gt;332&lt;/rec-number&gt;&lt;foreign-keys&gt;&lt;key app="EN" db-id="zp0pexvam0z2s5ezar8vaxx0aezdxsprexrx" timestamp="1560906660"&gt;332&lt;/key&gt;&lt;/foreign-keys&gt;&lt;ref-type name="Journal Article"&gt;17&lt;/ref-type&gt;&lt;contributors&gt;&lt;authors&gt;&lt;author&gt;Jones, James W&lt;/author&gt;&lt;author&gt;Hoogenboom, Gerrit&lt;/author&gt;&lt;author&gt;Porter, Cheryl H&lt;/author&gt;&lt;author&gt;Boote, Ken J&lt;/author&gt;&lt;author&gt;Batchelor, William D&lt;/author&gt;&lt;author&gt;Hunt, LA&lt;/author&gt;&lt;author&gt;Wilkens, Paul W&lt;/author&gt;&lt;author&gt;Singh, Upendra&lt;/author&gt;&lt;author&gt;Gijsman, Arjan J&lt;/author&gt;&lt;author&gt;Ritchie, Joe T&lt;/author&gt;&lt;/authors&gt;&lt;/contributors&gt;&lt;titles&gt;&lt;title&gt;The DSSAT cropping system model&lt;/title&gt;&lt;secondary-title&gt;European journal of agronomy&lt;/secondary-title&gt;&lt;/titles&gt;&lt;periodical&gt;&lt;full-title&gt;European journal of agronomy&lt;/full-title&gt;&lt;/periodical&gt;&lt;pages&gt;235-265&lt;/pages&gt;&lt;volume&gt;18&lt;/volume&gt;&lt;number&gt;3-4&lt;/number&gt;&lt;dates&gt;&lt;year&gt;2003&lt;/year&gt;&lt;/dates&gt;&lt;isbn&gt;1161-0301&lt;/isbn&gt;&lt;urls&gt;&lt;/urls&gt;&lt;/record&gt;&lt;/Cite&gt;&lt;/EndNote&gt;</w:instrText>
      </w:r>
      <w:r w:rsidRPr="00336DCE">
        <w:fldChar w:fldCharType="separate"/>
      </w:r>
      <w:r w:rsidRPr="00336DCE">
        <w:rPr>
          <w:noProof/>
        </w:rPr>
        <w:t>(Jones</w:t>
      </w:r>
      <w:r w:rsidRPr="00336DCE">
        <w:rPr>
          <w:i/>
          <w:noProof/>
        </w:rPr>
        <w:t xml:space="preserve"> et al.,</w:t>
      </w:r>
      <w:r w:rsidRPr="00336DCE">
        <w:rPr>
          <w:noProof/>
        </w:rPr>
        <w:t xml:space="preserve"> 2003)</w:t>
      </w:r>
      <w:r w:rsidRPr="00336DCE">
        <w:fldChar w:fldCharType="end"/>
      </w:r>
      <w:r w:rsidRPr="00336DCE">
        <w:t xml:space="preserve">. DSSAT integrates the soil, crop phenotype, weather and management options to simulate crop growth and development and to predict crop yield. Crop model require daily minimum and maximum air temperatures, precipitation and solar radiation, in addition to the crop management data (such as planting date, seed cultivar, soil type and nutrient loading). The output is end-of-season crop yield as well as nutrient, soil moisture and plant stress variables </w:t>
      </w:r>
      <w:r w:rsidRPr="00336DCE">
        <w:fldChar w:fldCharType="begin"/>
      </w:r>
      <w:r w:rsidRPr="00336DCE">
        <w:instrText xml:space="preserve"> ADDIN EN.CITE &lt;EndNote&gt;&lt;Cite&gt;&lt;Author&gt;Jones&lt;/Author&gt;&lt;Year&gt;2003&lt;/Year&gt;&lt;RecNum&gt;332&lt;/RecNum&gt;&lt;DisplayText&gt;(Jones&lt;style face="italic"&gt; et al.,&lt;/style&gt; 2003)&lt;/DisplayText&gt;&lt;record&gt;&lt;rec-number&gt;332&lt;/rec-number&gt;&lt;foreign-keys&gt;&lt;key app="EN" db-id="zp0pexvam0z2s5ezar8vaxx0aezdxsprexrx" timestamp="1560906660"&gt;332&lt;/key&gt;&lt;/foreign-keys&gt;&lt;ref-type name="Journal Article"&gt;17&lt;/ref-type&gt;&lt;contributors&gt;&lt;authors&gt;&lt;author&gt;Jones, James W&lt;/author&gt;&lt;author&gt;Hoogenboom, Gerrit&lt;/author&gt;&lt;author&gt;Porter, Cheryl H&lt;/author&gt;&lt;author&gt;Boote, Ken J&lt;/author&gt;&lt;author&gt;Batchelor, William D&lt;/author&gt;&lt;author&gt;Hunt, LA&lt;/author&gt;&lt;author&gt;Wilkens, Paul W&lt;/author&gt;&lt;author&gt;Singh, Upendra&lt;/author&gt;&lt;author&gt;Gijsman, Arjan J&lt;/author&gt;&lt;author&gt;Ritchie, Joe T&lt;/author&gt;&lt;/authors&gt;&lt;/contributors&gt;&lt;titles&gt;&lt;title&gt;The DSSAT cropping system model&lt;/title&gt;&lt;secondary-title&gt;European journal of agronomy&lt;/secondary-title&gt;&lt;/titles&gt;&lt;periodical&gt;&lt;full-title&gt;European journal of agronomy&lt;/full-title&gt;&lt;/periodical&gt;&lt;pages&gt;235-265&lt;/pages&gt;&lt;volume&gt;18&lt;/volume&gt;&lt;number&gt;3-4&lt;/number&gt;&lt;dates&gt;&lt;year&gt;2003&lt;/year&gt;&lt;/dates&gt;&lt;isbn&gt;1161-0301&lt;/isbn&gt;&lt;urls&gt;&lt;/urls&gt;&lt;/record&gt;&lt;/Cite&gt;&lt;/EndNote&gt;</w:instrText>
      </w:r>
      <w:r w:rsidRPr="00336DCE">
        <w:fldChar w:fldCharType="separate"/>
      </w:r>
      <w:r w:rsidRPr="00336DCE">
        <w:rPr>
          <w:noProof/>
        </w:rPr>
        <w:t>(Jones</w:t>
      </w:r>
      <w:r w:rsidRPr="00336DCE">
        <w:rPr>
          <w:i/>
          <w:noProof/>
        </w:rPr>
        <w:t xml:space="preserve"> et al.,</w:t>
      </w:r>
      <w:r w:rsidRPr="00336DCE">
        <w:rPr>
          <w:noProof/>
        </w:rPr>
        <w:t xml:space="preserve"> 2003)</w:t>
      </w:r>
      <w:r w:rsidRPr="00336DCE">
        <w:fldChar w:fldCharType="end"/>
      </w:r>
      <w:r w:rsidRPr="00336DCE">
        <w:t xml:space="preserve">. Crop simulation models have been evaluated and used for many soil and environmental conditions across the world and have been successfully used in yield predictions </w:t>
      </w:r>
      <w:r w:rsidRPr="00336DCE">
        <w:fldChar w:fldCharType="begin"/>
      </w:r>
      <w:r w:rsidRPr="00336DCE">
        <w:instrText xml:space="preserve"> ADDIN EN.CITE &lt;EndNote&gt;&lt;Cite&gt;&lt;Author&gt;Jagtap&lt;/Author&gt;&lt;Year&gt;2002&lt;/Year&gt;&lt;RecNum&gt;333&lt;/RecNum&gt;&lt;DisplayText&gt;(Jagtap and Jones 2002)&lt;/DisplayText&gt;&lt;record&gt;&lt;rec-number&gt;333&lt;/rec-number&gt;&lt;foreign-keys&gt;&lt;key app="EN" db-id="zp0pexvam0z2s5ezar8vaxx0aezdxsprexrx" timestamp="1560906667"&gt;333&lt;/key&gt;&lt;/foreign-keys&gt;&lt;ref-type name="Journal Article"&gt;17&lt;/ref-type&gt;&lt;contributors&gt;&lt;authors&gt;&lt;author&gt;Jagtap, Shrikant S&lt;/author&gt;&lt;author&gt;Jones, James W&lt;/author&gt;&lt;/authors&gt;&lt;/contributors&gt;&lt;titles&gt;&lt;title&gt;Adaptation and evaluation of the CROPGRO-soybean model to predict regional yield and production&lt;/title&gt;&lt;secondary-title&gt;Agriculture, ecosystems &amp;amp; environment&lt;/secondary-title&gt;&lt;/titles&gt;&lt;periodical&gt;&lt;full-title&gt;Agriculture, ecosystems &amp;amp; environment&lt;/full-title&gt;&lt;/periodical&gt;&lt;pages&gt;73-85&lt;/pages&gt;&lt;volume&gt;93&lt;/volume&gt;&lt;number&gt;1-3&lt;/number&gt;&lt;dates&gt;&lt;year&gt;2002&lt;/year&gt;&lt;/dates&gt;&lt;isbn&gt;0167-8809&lt;/isbn&gt;&lt;urls&gt;&lt;/urls&gt;&lt;/record&gt;&lt;/Cite&gt;&lt;/EndNote&gt;</w:instrText>
      </w:r>
      <w:r w:rsidRPr="00336DCE">
        <w:fldChar w:fldCharType="separate"/>
      </w:r>
      <w:r w:rsidRPr="00336DCE">
        <w:rPr>
          <w:noProof/>
        </w:rPr>
        <w:t>(Jagtap and Jones 2002)</w:t>
      </w:r>
      <w:r w:rsidRPr="00336DCE">
        <w:fldChar w:fldCharType="end"/>
      </w:r>
      <w:r w:rsidRPr="00336DCE">
        <w:t>.</w:t>
      </w:r>
    </w:p>
    <w:p w:rsidR="00336DCE" w:rsidRPr="00336DCE" w:rsidRDefault="00336DCE" w:rsidP="00336DCE">
      <w:pPr>
        <w:pStyle w:val="Heading2"/>
      </w:pPr>
      <w:r w:rsidRPr="00336DCE">
        <w:t>MATERIAL AND METHODS</w:t>
      </w:r>
    </w:p>
    <w:p w:rsidR="00336DCE" w:rsidRPr="00336DCE" w:rsidRDefault="00336DCE" w:rsidP="00336DCE">
      <w:pPr>
        <w:spacing w:before="120"/>
        <w:rPr>
          <w:b/>
          <w:i/>
        </w:rPr>
      </w:pPr>
      <w:r w:rsidRPr="00336DCE">
        <w:rPr>
          <w:b/>
          <w:i/>
        </w:rPr>
        <w:t>Description of the study area</w:t>
      </w:r>
    </w:p>
    <w:p w:rsidR="00336DCE" w:rsidRPr="00336DCE" w:rsidRDefault="00336DCE" w:rsidP="00336DCE">
      <w:pPr>
        <w:pStyle w:val="Default"/>
        <w:widowControl w:val="0"/>
        <w:spacing w:before="120" w:after="120"/>
        <w:ind w:firstLine="720"/>
        <w:jc w:val="both"/>
        <w:rPr>
          <w:rFonts w:ascii="Franklin Gothic Book" w:eastAsia="PMingLiU" w:hAnsi="Franklin Gothic Book"/>
          <w:spacing w:val="-4"/>
          <w:sz w:val="20"/>
          <w:szCs w:val="20"/>
          <w:lang w:val="en-IN"/>
        </w:rPr>
      </w:pPr>
      <w:r w:rsidRPr="00336DCE">
        <w:rPr>
          <w:rFonts w:ascii="Franklin Gothic Book" w:eastAsia="PMingLiU" w:hAnsi="Franklin Gothic Book"/>
          <w:sz w:val="20"/>
          <w:szCs w:val="20"/>
          <w:lang w:val="en-IN"/>
        </w:rPr>
        <w:t>Tamil Nadu is located in the Southernmost tip of the Indian Peninsula between 8°5' and 13°35' North latitude and 76°15' and 80°20' East longitude with 960 km coastline that helps in moderating the summer and winter temperatures, occupying 7 % of the India’s population, 4 % of the land area and 3 % of the water resources.</w:t>
      </w:r>
    </w:p>
    <w:p w:rsidR="00336DCE" w:rsidRPr="00336DCE" w:rsidRDefault="00336DCE" w:rsidP="00336DCE">
      <w:pPr>
        <w:pStyle w:val="Default"/>
        <w:spacing w:before="120" w:after="120"/>
        <w:jc w:val="both"/>
        <w:rPr>
          <w:rFonts w:ascii="Franklin Gothic Book" w:hAnsi="Franklin Gothic Book"/>
          <w:b/>
          <w:i/>
          <w:sz w:val="20"/>
          <w:szCs w:val="20"/>
        </w:rPr>
      </w:pPr>
      <w:r w:rsidRPr="00336DCE">
        <w:rPr>
          <w:rFonts w:ascii="Franklin Gothic Book" w:hAnsi="Franklin Gothic Book"/>
          <w:b/>
          <w:bCs/>
          <w:i/>
          <w:sz w:val="20"/>
          <w:szCs w:val="20"/>
        </w:rPr>
        <w:t xml:space="preserve">Historic climate data </w:t>
      </w:r>
      <w:r w:rsidRPr="00336DCE">
        <w:rPr>
          <w:rFonts w:ascii="Franklin Gothic Book" w:hAnsi="Franklin Gothic Book"/>
          <w:b/>
          <w:i/>
          <w:sz w:val="20"/>
          <w:szCs w:val="20"/>
        </w:rPr>
        <w:t xml:space="preserve">source </w:t>
      </w:r>
    </w:p>
    <w:p w:rsidR="00336DCE" w:rsidRPr="00336DCE" w:rsidRDefault="00336DCE" w:rsidP="00336DCE">
      <w:pPr>
        <w:ind w:firstLine="720"/>
        <w:rPr>
          <w:rFonts w:eastAsia="Times New Roman"/>
        </w:rPr>
      </w:pPr>
      <w:r w:rsidRPr="00336DCE">
        <w:rPr>
          <w:rFonts w:eastAsia="Times New Roman"/>
        </w:rPr>
        <w:t xml:space="preserve">ECMWF reanalysis Interim (ERA-I) data available at a 0.75° horizontal resolution </w:t>
      </w:r>
      <w:r w:rsidRPr="00336DCE">
        <w:rPr>
          <w:rFonts w:eastAsia="Times New Roman"/>
        </w:rPr>
        <w:fldChar w:fldCharType="begin"/>
      </w:r>
      <w:r w:rsidRPr="00336DCE">
        <w:rPr>
          <w:rFonts w:eastAsia="Times New Roman"/>
        </w:rPr>
        <w:instrText xml:space="preserve"> ADDIN EN.CITE &lt;EndNote&gt;&lt;Cite&gt;&lt;Author&gt;Dee&lt;/Author&gt;&lt;Year&gt;2011&lt;/Year&gt;&lt;RecNum&gt;194&lt;/RecNum&gt;&lt;DisplayText&gt;(Dee&lt;style face="italic"&gt; et al.,&lt;/style&gt; 2011)&lt;/DisplayText&gt;&lt;record&gt;&lt;rec-number&gt;194&lt;/rec-number&gt;&lt;foreign-keys&gt;&lt;key app="EN" db-id="zp0pexvam0z2s5ezar8vaxx0aezdxsprexrx" timestamp="1560886614"&gt;194&lt;/key&gt;&lt;/foreign-keys&gt;&lt;ref-type name="Journal Article"&gt;17&lt;/ref-type&gt;&lt;contributors&gt;&lt;authors&gt;&lt;author&gt;Dee, Dick P&lt;/author&gt;&lt;author&gt;Uppala, SM&lt;/author&gt;&lt;author&gt;Simmons, AJ&lt;/author&gt;&lt;author&gt;Berrisford, Paul&lt;/author&gt;&lt;author&gt;Poli, P&lt;/author&gt;&lt;author&gt;Kobayashi, S&lt;/author&gt;&lt;author&gt;Andrae, U&lt;/author&gt;&lt;author&gt;Balmaseda, MA&lt;/author&gt;&lt;author&gt;Balsamo, G&lt;/author&gt;&lt;author&gt;Bauer, d P&lt;/author&gt;&lt;/authors&gt;&lt;/contributors&gt;&lt;titles&gt;&lt;title&gt;The ERA</w:instrText>
      </w:r>
      <w:r w:rsidRPr="00336DCE">
        <w:rPr>
          <w:rFonts w:ascii="Times New Roman" w:eastAsia="Times New Roman" w:hAnsi="Times New Roman"/>
        </w:rPr>
        <w:instrText>‐</w:instrText>
      </w:r>
      <w:r w:rsidRPr="00336DCE">
        <w:rPr>
          <w:rFonts w:eastAsia="Times New Roman"/>
        </w:rPr>
        <w:instrText>Interim reanalysis: Configuration and performance of the data assimilation system&lt;/title&gt;&lt;secondary-title&gt;Quarterly Journal of the royal meteorological society&lt;/secondary-title&gt;&lt;/titles&gt;&lt;periodical&gt;&lt;full-title&gt;Quarterly Journal of the royal meteorological society&lt;/full-title&gt;&lt;/periodical&gt;&lt;pages&gt;553-597&lt;/pages&gt;&lt;volume&gt;137&lt;/volume&gt;&lt;number&gt;656&lt;/number&gt;&lt;dates&gt;&lt;year&gt;2011&lt;/year&gt;&lt;/dates&gt;&lt;isbn&gt;0035-9009&lt;/isbn&gt;&lt;urls&gt;&lt;/urls&gt;&lt;/record&gt;&lt;/Cite&gt;&lt;/EndNote&gt;</w:instrText>
      </w:r>
      <w:r w:rsidRPr="00336DCE">
        <w:rPr>
          <w:rFonts w:eastAsia="Times New Roman"/>
        </w:rPr>
        <w:fldChar w:fldCharType="separate"/>
      </w:r>
      <w:r w:rsidRPr="00336DCE">
        <w:rPr>
          <w:rFonts w:eastAsia="Times New Roman"/>
          <w:noProof/>
        </w:rPr>
        <w:t>(Dee</w:t>
      </w:r>
      <w:r w:rsidRPr="00336DCE">
        <w:rPr>
          <w:rFonts w:eastAsia="Times New Roman"/>
          <w:i/>
          <w:noProof/>
        </w:rPr>
        <w:t xml:space="preserve"> et al.,</w:t>
      </w:r>
      <w:r w:rsidRPr="00336DCE">
        <w:rPr>
          <w:rFonts w:eastAsia="Times New Roman"/>
          <w:noProof/>
        </w:rPr>
        <w:t xml:space="preserve"> 2011)</w:t>
      </w:r>
      <w:r w:rsidRPr="00336DCE">
        <w:rPr>
          <w:rFonts w:eastAsia="Times New Roman"/>
        </w:rPr>
        <w:fldChar w:fldCharType="end"/>
      </w:r>
      <w:r w:rsidRPr="00336DCE">
        <w:rPr>
          <w:rFonts w:eastAsia="Times New Roman"/>
        </w:rPr>
        <w:t xml:space="preserve"> was used as initial and boundary conditions in WRF model. All available satellite and in-situ observations in the region were assimilated into WRF using the consecutive re-initialization method as described by </w:t>
      </w:r>
      <w:r w:rsidRPr="00336DCE">
        <w:rPr>
          <w:rFonts w:eastAsia="Times New Roman"/>
        </w:rPr>
        <w:fldChar w:fldCharType="begin"/>
      </w:r>
      <w:r w:rsidRPr="00336DCE">
        <w:rPr>
          <w:rFonts w:eastAsia="Times New Roman"/>
        </w:rPr>
        <w:instrText xml:space="preserve"> ADDIN EN.CITE &lt;EndNote&gt;&lt;Cite&gt;&lt;Author&gt;Langodan&lt;/Author&gt;&lt;Year&gt;2016&lt;/Year&gt;&lt;RecNum&gt;192&lt;/RecNum&gt;&lt;DisplayText&gt;(Langodan&lt;style face="italic"&gt; et al.,&lt;/style&gt; 2016)&lt;/DisplayText&gt;&lt;record&gt;&lt;rec-number&gt;192&lt;/rec-number&gt;&lt;foreign-keys&gt;&lt;key app="EN" db-id="zp0pexvam0z2s5ezar8vaxx0aezdxsprexrx" timestamp="1560886599"&gt;192&lt;/key&gt;&lt;/foreign-keys&gt;&lt;ref-type name="Journal Article"&gt;17&lt;/ref-type&gt;&lt;contributors&gt;&lt;authors&gt;&lt;author&gt;Langodan, Sabique&lt;/author&gt;&lt;author&gt;Viswanadhapalli, Yesubabu&lt;/author&gt;&lt;author&gt;Dasari, Hari Prasad&lt;/author&gt;&lt;author&gt;Knio, Omar&lt;/author&gt;&lt;author&gt;Hoteit, Ibrahim&lt;/author&gt;&lt;/authors&gt;&lt;/contributors&gt;&lt;titles&gt;&lt;title&gt;A high-resolution assessment of wind and wave energy potentials in the Red Sea&lt;/title&gt;&lt;secondary-title&gt;Applied energy&lt;/secondary-title&gt;&lt;/titles&gt;&lt;periodical&gt;&lt;full-title&gt;Applied energy&lt;/full-title&gt;&lt;/periodical&gt;&lt;pages&gt;244-255&lt;/pages&gt;&lt;volume&gt;181&lt;/volume&gt;&lt;dates&gt;&lt;year&gt;2016&lt;/year&gt;&lt;/dates&gt;&lt;isbn&gt;0306-2619&lt;/isbn&gt;&lt;urls&gt;&lt;/urls&gt;&lt;/record&gt;&lt;/Cite&gt;&lt;/EndNote&gt;</w:instrText>
      </w:r>
      <w:r w:rsidRPr="00336DCE">
        <w:rPr>
          <w:rFonts w:eastAsia="Times New Roman"/>
        </w:rPr>
        <w:fldChar w:fldCharType="separate"/>
      </w:r>
      <w:r w:rsidRPr="00336DCE">
        <w:rPr>
          <w:rFonts w:eastAsia="Times New Roman"/>
          <w:noProof/>
        </w:rPr>
        <w:t>(Langodan</w:t>
      </w:r>
      <w:r w:rsidRPr="00336DCE">
        <w:rPr>
          <w:rFonts w:eastAsia="Times New Roman"/>
          <w:i/>
          <w:noProof/>
        </w:rPr>
        <w:t xml:space="preserve"> et al.,</w:t>
      </w:r>
      <w:r w:rsidRPr="00336DCE">
        <w:rPr>
          <w:rFonts w:eastAsia="Times New Roman"/>
          <w:noProof/>
        </w:rPr>
        <w:t xml:space="preserve"> 2016</w:t>
      </w:r>
      <w:r w:rsidRPr="00336DCE">
        <w:rPr>
          <w:rFonts w:eastAsia="Times New Roman"/>
        </w:rPr>
        <w:fldChar w:fldCharType="end"/>
      </w:r>
      <w:r w:rsidRPr="00336DCE">
        <w:rPr>
          <w:rFonts w:eastAsia="Times New Roman"/>
        </w:rPr>
        <w:t xml:space="preserve"> and </w:t>
      </w:r>
      <w:r w:rsidRPr="00336DCE">
        <w:rPr>
          <w:shd w:val="clear" w:color="auto" w:fill="FFFFFF"/>
        </w:rPr>
        <w:fldChar w:fldCharType="begin"/>
      </w:r>
      <w:r w:rsidRPr="00336DCE">
        <w:rPr>
          <w:shd w:val="clear" w:color="auto" w:fill="FFFFFF"/>
        </w:rPr>
        <w:instrText xml:space="preserve"> ADDIN EN.CITE &lt;EndNote&gt;&lt;Cite&gt;&lt;Author&gt;Viswanadhapalli&lt;/Author&gt;&lt;Year&gt;2017&lt;/Year&gt;&lt;RecNum&gt;193&lt;/RecNum&gt;&lt;DisplayText&gt;(Viswanadhapalli&lt;style face="italic"&gt; et al.,&lt;/style&gt; 2017)&lt;/DisplayText&gt;&lt;record&gt;&lt;rec-number&gt;193&lt;/rec-number&gt;&lt;foreign-keys&gt;&lt;key app="EN" db-id="zp0pexvam0z2s5ezar8vaxx0aezdxsprexrx" timestamp="1560886607"&gt;193&lt;/key&gt;&lt;/foreign-keys&gt;&lt;ref-type name="Journal Article"&gt;17&lt;/ref-type&gt;&lt;contributors&gt;&lt;authors&gt;&lt;author&gt;Viswanadhapalli, Yesubabu&lt;/author&gt;&lt;author&gt;Dasari, Hari Prasad&lt;/author&gt;&lt;author&gt;Langodan, Sabique&lt;/author&gt;&lt;author&gt;Challa, Venkata Srinivas&lt;/author&gt;&lt;author&gt;Hoteit, Ibrahim&lt;/author&gt;&lt;/authors&gt;&lt;/contributors&gt;&lt;titles&gt;&lt;title&gt;Climatic features of the Red Sea from a regional assimilative model&lt;/title&gt;&lt;secondary-title&gt;International Journal of Climatology&lt;/secondary-title&gt;&lt;/titles&gt;&lt;periodical&gt;&lt;full-title&gt;International Journal of Climatology&lt;/full-title&gt;&lt;/periodical&gt;&lt;pages&gt;2563-2581&lt;/pages&gt;&lt;volume&gt;37&lt;/volume&gt;&lt;number&gt;5&lt;/number&gt;&lt;dates&gt;&lt;year&gt;2017&lt;/year&gt;&lt;/dates&gt;&lt;isbn&gt;0899-8418&lt;/isbn&gt;&lt;urls&gt;&lt;/urls&gt;&lt;/record&gt;&lt;/Cite&gt;&lt;/EndNote&gt;</w:instrText>
      </w:r>
      <w:r w:rsidRPr="00336DCE">
        <w:rPr>
          <w:shd w:val="clear" w:color="auto" w:fill="FFFFFF"/>
        </w:rPr>
        <w:fldChar w:fldCharType="separate"/>
      </w:r>
      <w:r w:rsidRPr="00336DCE">
        <w:rPr>
          <w:noProof/>
          <w:shd w:val="clear" w:color="auto" w:fill="FFFFFF"/>
        </w:rPr>
        <w:t>Viswanadhapalli</w:t>
      </w:r>
      <w:r w:rsidRPr="00336DCE">
        <w:rPr>
          <w:i/>
          <w:noProof/>
          <w:shd w:val="clear" w:color="auto" w:fill="FFFFFF"/>
        </w:rPr>
        <w:t xml:space="preserve"> et al.,</w:t>
      </w:r>
      <w:r w:rsidRPr="00336DCE">
        <w:rPr>
          <w:noProof/>
          <w:shd w:val="clear" w:color="auto" w:fill="FFFFFF"/>
        </w:rPr>
        <w:t xml:space="preserve"> 2017)</w:t>
      </w:r>
      <w:r w:rsidRPr="00336DCE">
        <w:rPr>
          <w:shd w:val="clear" w:color="auto" w:fill="FFFFFF"/>
        </w:rPr>
        <w:fldChar w:fldCharType="end"/>
      </w:r>
      <w:r w:rsidRPr="00336DCE">
        <w:rPr>
          <w:rFonts w:eastAsia="Times New Roman"/>
        </w:rPr>
        <w:t xml:space="preserve"> to generate the data over a 37-year period (1981-2017) .</w:t>
      </w:r>
    </w:p>
    <w:p w:rsidR="00336DCE" w:rsidRPr="00336DCE" w:rsidRDefault="00336DCE" w:rsidP="00336DCE">
      <w:pPr>
        <w:spacing w:before="120"/>
        <w:rPr>
          <w:b/>
          <w:i/>
        </w:rPr>
      </w:pPr>
      <w:r w:rsidRPr="00336DCE">
        <w:rPr>
          <w:b/>
          <w:i/>
        </w:rPr>
        <w:t>Impact of drought on Groundnut productivity</w:t>
      </w:r>
    </w:p>
    <w:p w:rsidR="00336DCE" w:rsidRPr="00336DCE" w:rsidRDefault="00336DCE" w:rsidP="00336DCE">
      <w:pPr>
        <w:widowControl w:val="0"/>
        <w:spacing w:before="120"/>
        <w:ind w:firstLine="720"/>
        <w:rPr>
          <w:rFonts w:eastAsia="TimesNewRomanPSMT"/>
        </w:rPr>
      </w:pPr>
      <w:r w:rsidRPr="00336DCE">
        <w:rPr>
          <w:bCs/>
        </w:rPr>
        <w:t xml:space="preserve">In the present study, </w:t>
      </w:r>
      <w:r w:rsidRPr="00336DCE">
        <w:rPr>
          <w:color w:val="000000"/>
        </w:rPr>
        <w:t xml:space="preserve">CROPGRO - Groundnut </w:t>
      </w:r>
      <w:r w:rsidRPr="00336DCE">
        <w:rPr>
          <w:bCs/>
        </w:rPr>
        <w:t>embedded in DSSAT 4.7 was employed to simulate the productivity of the respective crops for 37 years (1981-2017) and the resultant yield was related with drought episodes.</w:t>
      </w:r>
    </w:p>
    <w:p w:rsidR="00336DCE" w:rsidRPr="00336DCE" w:rsidRDefault="00336DCE" w:rsidP="00336DCE">
      <w:pPr>
        <w:pStyle w:val="Heading2"/>
        <w:spacing w:before="120"/>
        <w:rPr>
          <w:rStyle w:val="Heading2Char"/>
          <w:b w:val="0"/>
          <w:i/>
          <w:color w:val="auto"/>
          <w:lang w:val="en-IN"/>
        </w:rPr>
      </w:pPr>
      <w:r w:rsidRPr="00336DCE">
        <w:rPr>
          <w:rStyle w:val="Heading2Char"/>
          <w:i/>
          <w:color w:val="auto"/>
        </w:rPr>
        <w:t xml:space="preserve">Simulation of </w:t>
      </w:r>
      <w:r w:rsidRPr="00336DCE">
        <w:rPr>
          <w:rStyle w:val="Heading2Char"/>
          <w:i/>
          <w:color w:val="auto"/>
          <w:lang w:val="en-IN"/>
        </w:rPr>
        <w:t>crop</w:t>
      </w:r>
      <w:r w:rsidRPr="00336DCE">
        <w:rPr>
          <w:rStyle w:val="Heading2Char"/>
          <w:i/>
          <w:color w:val="auto"/>
        </w:rPr>
        <w:t xml:space="preserve"> yield using DSSAT model</w:t>
      </w:r>
    </w:p>
    <w:p w:rsidR="00336DCE" w:rsidRPr="00336DCE" w:rsidRDefault="00336DCE" w:rsidP="00336DCE">
      <w:pPr>
        <w:widowControl w:val="0"/>
        <w:spacing w:before="120"/>
        <w:ind w:firstLine="720"/>
      </w:pPr>
      <w:r w:rsidRPr="00336DCE">
        <w:t xml:space="preserve">The Decision Support System for Agro-technology Transfer (DSSAT) is a </w:t>
      </w:r>
      <w:r w:rsidRPr="00336DCE">
        <w:br/>
        <w:t xml:space="preserve">micro-computer software product that combines crop, soil and weather data-bases into standard formats for access by crop models and application programs. The user can then simulate multi-year outcomes of crop management strategies for different crops for any location in the world </w:t>
      </w:r>
      <w:r w:rsidRPr="00336DCE">
        <w:fldChar w:fldCharType="begin"/>
      </w:r>
      <w:r w:rsidRPr="00336DCE">
        <w:instrText xml:space="preserve"> ADDIN EN.CITE &lt;EndNote&gt;&lt;Cite&gt;&lt;Author&gt;Hoogenboom&lt;/Author&gt;&lt;Year&gt;2010&lt;/Year&gt;&lt;RecNum&gt;199&lt;/RecNum&gt;&lt;DisplayText&gt;(Hoogenboom&lt;style face="italic"&gt; et al.,&lt;/style&gt; 2010)&lt;/DisplayText&gt;&lt;record&gt;&lt;rec-number&gt;199&lt;/rec-number&gt;&lt;foreign-keys&gt;&lt;key app="EN" db-id="zp0pexvam0z2s5ezar8vaxx0aezdxsprexrx" timestamp="1560886655"&gt;199&lt;/key&gt;&lt;/foreign-keys&gt;&lt;ref-type name="Journal Article"&gt;17&lt;/ref-type&gt;&lt;contributors&gt;&lt;authors&gt;&lt;author&gt;Hoogenboom, G&lt;/author&gt;&lt;author&gt;Jones, JW&lt;/author&gt;&lt;author&gt;Wilkens, PW&lt;/author&gt;&lt;author&gt;Porter, CH&lt;/author&gt;&lt;author&gt;Boote, KJ&lt;/author&gt;&lt;author&gt;Hunt, LA&lt;/author&gt;&lt;author&gt;Singh, U&lt;/author&gt;&lt;author&gt;Lizaso, JL&lt;/author&gt;&lt;author&gt;White, JW&lt;/author&gt;&lt;author&gt;Uryasev, O&lt;/author&gt;&lt;/authors&gt;&lt;/contributors&gt;&lt;titles&gt;&lt;title&gt;Decision support system for agrotechnology transfer (DSSAT) version 4.5&lt;/title&gt;&lt;secondary-title&gt;Honolulu: University of Hawaii&lt;/secondary-title&gt;&lt;/titles&gt;&lt;periodical&gt;&lt;full-title&gt;Honolulu: University of Hawaii&lt;/full-title&gt;&lt;/periodical&gt;&lt;volume&gt;1&lt;/volume&gt;&lt;dates&gt;&lt;year&gt;2010&lt;/year&gt;&lt;/dates&gt;&lt;urls&gt;&lt;/urls&gt;&lt;/record&gt;&lt;/Cite&gt;&lt;/EndNote&gt;</w:instrText>
      </w:r>
      <w:r w:rsidRPr="00336DCE">
        <w:fldChar w:fldCharType="separate"/>
      </w:r>
      <w:r w:rsidRPr="00336DCE">
        <w:rPr>
          <w:noProof/>
        </w:rPr>
        <w:t>(Hoogenboom</w:t>
      </w:r>
      <w:r w:rsidRPr="00336DCE">
        <w:rPr>
          <w:i/>
          <w:noProof/>
        </w:rPr>
        <w:t xml:space="preserve"> et al.,</w:t>
      </w:r>
      <w:r w:rsidRPr="00336DCE">
        <w:rPr>
          <w:noProof/>
        </w:rPr>
        <w:t xml:space="preserve"> 2010)</w:t>
      </w:r>
      <w:r w:rsidRPr="00336DCE">
        <w:fldChar w:fldCharType="end"/>
      </w:r>
      <w:r w:rsidRPr="00336DCE">
        <w:t xml:space="preserve"> and hence the DSSAT was used in the present investigation.</w:t>
      </w:r>
    </w:p>
    <w:p w:rsidR="00336DCE" w:rsidRPr="00336DCE" w:rsidRDefault="00336DCE" w:rsidP="00336DCE">
      <w:pPr>
        <w:widowControl w:val="0"/>
        <w:tabs>
          <w:tab w:val="left" w:pos="851"/>
        </w:tabs>
        <w:spacing w:before="120"/>
        <w:rPr>
          <w:b/>
          <w:i/>
        </w:rPr>
      </w:pPr>
      <w:r w:rsidRPr="00336DCE">
        <w:rPr>
          <w:b/>
          <w:i/>
          <w:spacing w:val="-4"/>
        </w:rPr>
        <w:t>Weather file</w:t>
      </w:r>
    </w:p>
    <w:p w:rsidR="00336DCE" w:rsidRPr="00336DCE" w:rsidRDefault="00336DCE" w:rsidP="00336DCE">
      <w:pPr>
        <w:widowControl w:val="0"/>
        <w:spacing w:before="120"/>
        <w:ind w:firstLine="720"/>
        <w:rPr>
          <w:spacing w:val="-4"/>
        </w:rPr>
      </w:pPr>
      <w:r w:rsidRPr="00336DCE">
        <w:rPr>
          <w:spacing w:val="-4"/>
        </w:rPr>
        <w:t xml:space="preserve">The daily weather data on maximum temperature (°C), minimum temperature (°C) and rainfall (mm) </w:t>
      </w:r>
      <w:r w:rsidRPr="00336DCE">
        <w:t>solar radiation (MJ/m</w:t>
      </w:r>
      <w:r w:rsidRPr="00336DCE">
        <w:rPr>
          <w:vertAlign w:val="superscript"/>
        </w:rPr>
        <w:t>2</w:t>
      </w:r>
      <w:r w:rsidRPr="00336DCE">
        <w:t xml:space="preserve">/day) wind speed (km/hr) and relative humidity (%) </w:t>
      </w:r>
      <w:r w:rsidRPr="00336DCE">
        <w:rPr>
          <w:spacing w:val="-4"/>
        </w:rPr>
        <w:t xml:space="preserve">for the period of 37 years (1981-2017) for the concerned district </w:t>
      </w:r>
      <w:r w:rsidRPr="00336DCE">
        <w:t>were converted into DSSAT weather file using ‘Weatherman’ tool available in DSSAT</w:t>
      </w:r>
      <w:r w:rsidRPr="00336DCE">
        <w:rPr>
          <w:spacing w:val="-4"/>
        </w:rPr>
        <w:t xml:space="preserve">. The collected data was quality checked and then used for simulation. </w:t>
      </w:r>
    </w:p>
    <w:p w:rsidR="00336DCE" w:rsidRPr="00336DCE" w:rsidRDefault="00336DCE" w:rsidP="00336DCE">
      <w:pPr>
        <w:widowControl w:val="0"/>
        <w:tabs>
          <w:tab w:val="left" w:pos="851"/>
        </w:tabs>
        <w:spacing w:before="120"/>
        <w:rPr>
          <w:b/>
          <w:i/>
        </w:rPr>
      </w:pPr>
      <w:r w:rsidRPr="00336DCE">
        <w:rPr>
          <w:b/>
          <w:i/>
        </w:rPr>
        <w:t>Soil data file</w:t>
      </w:r>
    </w:p>
    <w:p w:rsidR="00336DCE" w:rsidRPr="00336DCE" w:rsidRDefault="00336DCE" w:rsidP="00336DCE">
      <w:pPr>
        <w:spacing w:before="120"/>
        <w:rPr>
          <w:spacing w:val="-4"/>
        </w:rPr>
      </w:pPr>
      <w:r w:rsidRPr="00336DCE">
        <w:tab/>
      </w:r>
      <w:r w:rsidRPr="00336DCE">
        <w:rPr>
          <w:spacing w:val="-4"/>
        </w:rPr>
        <w:t xml:space="preserve">Soil information for creating the soil files was obtained from the Department of Remote Sensing and Geographical Information System, TNAU. The profile details as required in DSSAT are extracted from the above remote sensing database using </w:t>
      </w:r>
      <w:proofErr w:type="spellStart"/>
      <w:r w:rsidRPr="00336DCE">
        <w:rPr>
          <w:spacing w:val="-4"/>
        </w:rPr>
        <w:t>ArcGIS</w:t>
      </w:r>
      <w:proofErr w:type="spellEnd"/>
      <w:r w:rsidRPr="00336DCE">
        <w:rPr>
          <w:spacing w:val="-4"/>
        </w:rPr>
        <w:t xml:space="preserve"> and were fed into S-Build tool in DSSAT to create soil file. </w:t>
      </w:r>
    </w:p>
    <w:p w:rsidR="00336DCE" w:rsidRPr="00336DCE" w:rsidRDefault="00336DCE" w:rsidP="00336DCE">
      <w:pPr>
        <w:tabs>
          <w:tab w:val="left" w:pos="851"/>
        </w:tabs>
        <w:spacing w:before="120"/>
        <w:rPr>
          <w:i/>
        </w:rPr>
      </w:pPr>
      <w:r w:rsidRPr="00336DCE">
        <w:rPr>
          <w:b/>
          <w:i/>
        </w:rPr>
        <w:t>Experimental detail file</w:t>
      </w:r>
    </w:p>
    <w:p w:rsidR="00336DCE" w:rsidRPr="00336DCE" w:rsidRDefault="00336DCE" w:rsidP="00336DCE">
      <w:pPr>
        <w:widowControl w:val="0"/>
        <w:spacing w:before="120"/>
        <w:ind w:firstLine="720"/>
      </w:pPr>
      <w:r w:rsidRPr="00336DCE">
        <w:t xml:space="preserve">Crop management practice followed during the field experiments were recorded and input in to ‘X </w:t>
      </w:r>
      <w:r w:rsidRPr="00336DCE">
        <w:lastRenderedPageBreak/>
        <w:t xml:space="preserve">Build’ tool in DSSAT. The details of experimental conditions and field characteristics such as weather station name, soil, and field description details, initial soil, water and inorganic nitrogen </w:t>
      </w:r>
      <w:r w:rsidRPr="00336DCE">
        <w:rPr>
          <w:spacing w:val="-4"/>
        </w:rPr>
        <w:t>conditions, planting geometries, water management, fertilizer management details, organic residue application, chemical applications, tillage operations, environmental</w:t>
      </w:r>
      <w:r w:rsidRPr="00336DCE">
        <w:t xml:space="preserve"> modifications, harvest management and simulation controls (specification of simulation options e.g. starting dates, on/off options for water and nitrogen balances, symbiosis) and output options are given in the experimental file.</w:t>
      </w:r>
    </w:p>
    <w:p w:rsidR="00336DCE" w:rsidRPr="00336DCE" w:rsidRDefault="00336DCE" w:rsidP="00336DCE">
      <w:pPr>
        <w:widowControl w:val="0"/>
        <w:tabs>
          <w:tab w:val="left" w:pos="851"/>
        </w:tabs>
        <w:spacing w:before="120"/>
        <w:rPr>
          <w:b/>
          <w:bCs/>
          <w:i/>
        </w:rPr>
      </w:pPr>
      <w:r w:rsidRPr="00336DCE">
        <w:rPr>
          <w:b/>
          <w:bCs/>
          <w:i/>
        </w:rPr>
        <w:t>Genetic co-efficient</w:t>
      </w:r>
    </w:p>
    <w:p w:rsidR="00336DCE" w:rsidRPr="00336DCE" w:rsidRDefault="00336DCE" w:rsidP="00336DCE">
      <w:pPr>
        <w:pStyle w:val="NormalWeb"/>
        <w:shd w:val="clear" w:color="auto" w:fill="FFFFFF"/>
        <w:autoSpaceDE w:val="0"/>
        <w:autoSpaceDN w:val="0"/>
        <w:adjustRightInd w:val="0"/>
        <w:spacing w:before="120" w:beforeAutospacing="0" w:after="120" w:afterAutospacing="0"/>
        <w:ind w:firstLine="720"/>
        <w:jc w:val="both"/>
        <w:rPr>
          <w:rFonts w:ascii="Franklin Gothic Book" w:hAnsi="Franklin Gothic Book"/>
          <w:sz w:val="20"/>
          <w:szCs w:val="20"/>
        </w:rPr>
      </w:pPr>
      <w:r w:rsidRPr="00336DCE">
        <w:rPr>
          <w:rFonts w:ascii="Franklin Gothic Book" w:hAnsi="Franklin Gothic Book"/>
          <w:sz w:val="20"/>
          <w:szCs w:val="20"/>
        </w:rPr>
        <w:t>Farmers change the cultivars based on their requirement and suitability for their location, in order to maximize yield. The DSSAT crop models also have the ability to take this source of variability into account. For each crop simulation model, the cultivars are characterized by a specific set of genetic coefficients and these coefficients express the genetic potential of each genotype independently of all environmental constraints like soil, weather, etc.</w:t>
      </w:r>
      <w:r w:rsidRPr="00336DCE">
        <w:rPr>
          <w:rFonts w:ascii="Franklin Gothic Book" w:hAnsi="Franklin Gothic Book"/>
          <w:spacing w:val="-4"/>
          <w:sz w:val="20"/>
          <w:szCs w:val="20"/>
        </w:rPr>
        <w:t xml:space="preserve"> Model calibration or parameterization is the adjustment of genetic parameters so that simulated </w:t>
      </w:r>
      <w:r w:rsidRPr="00336DCE">
        <w:rPr>
          <w:rFonts w:ascii="Franklin Gothic Book" w:hAnsi="Franklin Gothic Book"/>
          <w:sz w:val="20"/>
          <w:szCs w:val="20"/>
        </w:rPr>
        <w:t xml:space="preserve">values compare well with observed values. Data obtained from the experiments were used to estimate genetic parameters. </w:t>
      </w:r>
    </w:p>
    <w:p w:rsidR="00336DCE" w:rsidRPr="00336DCE" w:rsidRDefault="00336DCE" w:rsidP="00336DCE">
      <w:pPr>
        <w:spacing w:before="120"/>
        <w:rPr>
          <w:spacing w:val="-4"/>
        </w:rPr>
      </w:pPr>
      <w:r w:rsidRPr="00336DCE">
        <w:rPr>
          <w:color w:val="000000"/>
          <w:spacing w:val="-4"/>
        </w:rPr>
        <w:t xml:space="preserve">CROPGRO - Groundnut embedded in DSSAT model was calibrated for groundnut cultivar </w:t>
      </w:r>
      <w:r w:rsidRPr="00336DCE">
        <w:rPr>
          <w:spacing w:val="-4"/>
        </w:rPr>
        <w:t xml:space="preserve">VRI 2.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806"/>
        <w:gridCol w:w="946"/>
        <w:gridCol w:w="992"/>
        <w:gridCol w:w="957"/>
        <w:gridCol w:w="959"/>
        <w:gridCol w:w="992"/>
        <w:gridCol w:w="957"/>
        <w:gridCol w:w="981"/>
        <w:gridCol w:w="922"/>
      </w:tblGrid>
      <w:tr w:rsidR="00336DCE" w:rsidRPr="00336DCE" w:rsidTr="00B75FC7">
        <w:trPr>
          <w:trHeight w:val="302"/>
        </w:trPr>
        <w:tc>
          <w:tcPr>
            <w:tcW w:w="410" w:type="pct"/>
            <w:vMerge w:val="restart"/>
            <w:shd w:val="clear" w:color="auto" w:fill="auto"/>
            <w:noWrap/>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VRI 2</w:t>
            </w:r>
          </w:p>
        </w:tc>
        <w:tc>
          <w:tcPr>
            <w:tcW w:w="434"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CSDL    </w:t>
            </w:r>
          </w:p>
        </w:tc>
        <w:tc>
          <w:tcPr>
            <w:tcW w:w="510"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PPSEN   </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EM-FL   </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FL-SH   </w:t>
            </w:r>
          </w:p>
        </w:tc>
        <w:tc>
          <w:tcPr>
            <w:tcW w:w="51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FL-SD   </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SD-PM   </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FL-LF   </w:t>
            </w:r>
          </w:p>
        </w:tc>
        <w:tc>
          <w:tcPr>
            <w:tcW w:w="529"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LFMAX</w:t>
            </w:r>
          </w:p>
        </w:tc>
        <w:tc>
          <w:tcPr>
            <w:tcW w:w="49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SLAVR</w:t>
            </w:r>
          </w:p>
        </w:tc>
      </w:tr>
      <w:tr w:rsidR="00336DCE" w:rsidRPr="00336DCE" w:rsidTr="00B75FC7">
        <w:trPr>
          <w:trHeight w:val="302"/>
        </w:trPr>
        <w:tc>
          <w:tcPr>
            <w:tcW w:w="410" w:type="pct"/>
            <w:vMerge/>
            <w:shd w:val="clear" w:color="auto" w:fill="auto"/>
            <w:noWrap/>
          </w:tcPr>
          <w:p w:rsidR="00336DCE" w:rsidRPr="00336DCE" w:rsidRDefault="00336DCE" w:rsidP="00B75FC7">
            <w:pPr>
              <w:rPr>
                <w:rFonts w:eastAsia="Times New Roman"/>
                <w:color w:val="000000"/>
                <w:szCs w:val="19"/>
                <w:lang w:val="en-IN" w:eastAsia="en-IN"/>
              </w:rPr>
            </w:pPr>
          </w:p>
        </w:tc>
        <w:tc>
          <w:tcPr>
            <w:tcW w:w="434"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11.84</w:t>
            </w:r>
          </w:p>
        </w:tc>
        <w:tc>
          <w:tcPr>
            <w:tcW w:w="510"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0</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14</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9</w:t>
            </w:r>
          </w:p>
        </w:tc>
        <w:tc>
          <w:tcPr>
            <w:tcW w:w="51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16</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58</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78</w:t>
            </w:r>
          </w:p>
        </w:tc>
        <w:tc>
          <w:tcPr>
            <w:tcW w:w="529"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1.65</w:t>
            </w:r>
          </w:p>
        </w:tc>
        <w:tc>
          <w:tcPr>
            <w:tcW w:w="49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273</w:t>
            </w:r>
          </w:p>
        </w:tc>
      </w:tr>
      <w:tr w:rsidR="00336DCE" w:rsidRPr="00336DCE" w:rsidTr="00B75FC7">
        <w:trPr>
          <w:trHeight w:val="302"/>
        </w:trPr>
        <w:tc>
          <w:tcPr>
            <w:tcW w:w="410" w:type="pct"/>
            <w:vMerge/>
            <w:shd w:val="clear" w:color="auto" w:fill="auto"/>
            <w:noWrap/>
          </w:tcPr>
          <w:p w:rsidR="00336DCE" w:rsidRPr="00336DCE" w:rsidRDefault="00336DCE" w:rsidP="00B75FC7">
            <w:pPr>
              <w:rPr>
                <w:rFonts w:eastAsia="Times New Roman"/>
                <w:color w:val="000000"/>
                <w:szCs w:val="19"/>
                <w:lang w:val="en-IN" w:eastAsia="en-IN"/>
              </w:rPr>
            </w:pPr>
          </w:p>
        </w:tc>
        <w:tc>
          <w:tcPr>
            <w:tcW w:w="434"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SIZLF</w:t>
            </w:r>
          </w:p>
        </w:tc>
        <w:tc>
          <w:tcPr>
            <w:tcW w:w="510"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XFRT</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WTPSD</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SFDUR</w:t>
            </w:r>
          </w:p>
        </w:tc>
        <w:tc>
          <w:tcPr>
            <w:tcW w:w="51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SDPDV   </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 xml:space="preserve">PODUR   </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THRSH</w:t>
            </w:r>
          </w:p>
        </w:tc>
        <w:tc>
          <w:tcPr>
            <w:tcW w:w="529"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SDPRO</w:t>
            </w:r>
          </w:p>
        </w:tc>
        <w:tc>
          <w:tcPr>
            <w:tcW w:w="49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SDLIP</w:t>
            </w:r>
          </w:p>
        </w:tc>
      </w:tr>
      <w:tr w:rsidR="00336DCE" w:rsidRPr="00336DCE" w:rsidTr="00B75FC7">
        <w:trPr>
          <w:trHeight w:val="302"/>
        </w:trPr>
        <w:tc>
          <w:tcPr>
            <w:tcW w:w="410" w:type="pct"/>
            <w:vMerge/>
            <w:shd w:val="clear" w:color="auto" w:fill="auto"/>
            <w:noWrap/>
          </w:tcPr>
          <w:p w:rsidR="00336DCE" w:rsidRPr="00336DCE" w:rsidRDefault="00336DCE" w:rsidP="00B75FC7">
            <w:pPr>
              <w:rPr>
                <w:rFonts w:eastAsia="Times New Roman"/>
                <w:color w:val="000000"/>
                <w:szCs w:val="19"/>
                <w:lang w:val="en-IN" w:eastAsia="en-IN"/>
              </w:rPr>
            </w:pPr>
          </w:p>
        </w:tc>
        <w:tc>
          <w:tcPr>
            <w:tcW w:w="434"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18</w:t>
            </w:r>
          </w:p>
        </w:tc>
        <w:tc>
          <w:tcPr>
            <w:tcW w:w="510"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0.83</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1.03</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31</w:t>
            </w:r>
          </w:p>
        </w:tc>
        <w:tc>
          <w:tcPr>
            <w:tcW w:w="51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2</w:t>
            </w:r>
          </w:p>
        </w:tc>
        <w:tc>
          <w:tcPr>
            <w:tcW w:w="535"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15</w:t>
            </w:r>
          </w:p>
        </w:tc>
        <w:tc>
          <w:tcPr>
            <w:tcW w:w="516"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85</w:t>
            </w:r>
          </w:p>
        </w:tc>
        <w:tc>
          <w:tcPr>
            <w:tcW w:w="529"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0.27</w:t>
            </w:r>
          </w:p>
        </w:tc>
        <w:tc>
          <w:tcPr>
            <w:tcW w:w="497" w:type="pct"/>
            <w:shd w:val="clear" w:color="auto" w:fill="auto"/>
            <w:noWrap/>
            <w:hideMark/>
          </w:tcPr>
          <w:p w:rsidR="00336DCE" w:rsidRPr="00336DCE" w:rsidRDefault="00336DCE" w:rsidP="00B75FC7">
            <w:pPr>
              <w:rPr>
                <w:rFonts w:eastAsia="Times New Roman"/>
                <w:color w:val="000000"/>
                <w:szCs w:val="19"/>
                <w:lang w:val="en-IN" w:eastAsia="en-IN"/>
              </w:rPr>
            </w:pPr>
            <w:r w:rsidRPr="00336DCE">
              <w:rPr>
                <w:rFonts w:eastAsia="Times New Roman"/>
                <w:color w:val="000000"/>
                <w:szCs w:val="19"/>
                <w:lang w:val="en-IN" w:eastAsia="en-IN"/>
              </w:rPr>
              <w:t>0.51</w:t>
            </w:r>
          </w:p>
        </w:tc>
      </w:tr>
    </w:tbl>
    <w:p w:rsidR="00336DCE" w:rsidRPr="00336DCE" w:rsidRDefault="00336DCE" w:rsidP="00336DCE">
      <w:pPr>
        <w:widowControl w:val="0"/>
        <w:tabs>
          <w:tab w:val="left" w:pos="851"/>
        </w:tabs>
        <w:spacing w:before="120"/>
        <w:rPr>
          <w:b/>
          <w:i/>
        </w:rPr>
      </w:pPr>
      <w:r w:rsidRPr="00336DCE">
        <w:rPr>
          <w:b/>
          <w:i/>
        </w:rPr>
        <w:t>Output Files</w:t>
      </w:r>
    </w:p>
    <w:p w:rsidR="00336DCE" w:rsidRPr="00336DCE" w:rsidRDefault="00336DCE" w:rsidP="00336DCE">
      <w:pPr>
        <w:autoSpaceDE w:val="0"/>
        <w:autoSpaceDN w:val="0"/>
        <w:adjustRightInd w:val="0"/>
        <w:spacing w:before="120"/>
        <w:ind w:firstLine="720"/>
        <w:rPr>
          <w:bCs/>
        </w:rPr>
      </w:pPr>
      <w:r w:rsidRPr="00336DCE">
        <w:rPr>
          <w:spacing w:val="-4"/>
        </w:rPr>
        <w:t>The output file generated by the model runs gives an overview of input conditions</w:t>
      </w:r>
      <w:r w:rsidRPr="00336DCE">
        <w:t xml:space="preserve">, crop performance and yield. </w:t>
      </w:r>
      <w:proofErr w:type="gramStart"/>
      <w:r w:rsidRPr="00336DCE">
        <w:t>Outputs from the model is</w:t>
      </w:r>
      <w:proofErr w:type="gramEnd"/>
      <w:r w:rsidRPr="00336DCE">
        <w:t xml:space="preserve"> used for </w:t>
      </w:r>
      <w:r w:rsidRPr="00336DCE">
        <w:rPr>
          <w:bCs/>
        </w:rPr>
        <w:t xml:space="preserve">understanding drought influence on productivity of maize, groundnut and cotton across the districts in Tamil Nadu except Chennai and </w:t>
      </w:r>
      <w:proofErr w:type="spellStart"/>
      <w:r w:rsidRPr="00336DCE">
        <w:rPr>
          <w:bCs/>
        </w:rPr>
        <w:t>Nilgiris</w:t>
      </w:r>
      <w:proofErr w:type="spellEnd"/>
      <w:r w:rsidRPr="00336DCE">
        <w:rPr>
          <w:bCs/>
        </w:rPr>
        <w:t>.</w:t>
      </w:r>
    </w:p>
    <w:p w:rsidR="00336DCE" w:rsidRPr="00336DCE" w:rsidRDefault="00336DCE" w:rsidP="00336DCE">
      <w:pPr>
        <w:pStyle w:val="Heading2"/>
      </w:pPr>
      <w:r w:rsidRPr="00336DCE">
        <w:t>RESULTS AND DISCUSSION</w:t>
      </w:r>
    </w:p>
    <w:p w:rsidR="00336DCE" w:rsidRPr="00336DCE" w:rsidRDefault="00336DCE" w:rsidP="00336DCE">
      <w:pPr>
        <w:spacing w:before="120"/>
        <w:ind w:firstLine="720"/>
        <w:rPr>
          <w:bCs/>
          <w:lang w:eastAsia="ja-JP"/>
        </w:rPr>
      </w:pPr>
      <w:r w:rsidRPr="00336DCE">
        <w:t>The impact of drought conditions on groundnut productivity is presented in Table 1.</w:t>
      </w:r>
      <w:r w:rsidRPr="00336DCE">
        <w:rPr>
          <w:color w:val="C0504D"/>
        </w:rPr>
        <w:t xml:space="preserve"> </w:t>
      </w:r>
      <w:r w:rsidRPr="00336DCE">
        <w:rPr>
          <w:bCs/>
          <w:lang w:eastAsia="ja-JP"/>
        </w:rPr>
        <w:t>Groundnut productivity was compared between Deficit, Normal and Excess years.</w:t>
      </w:r>
    </w:p>
    <w:p w:rsidR="00336DCE" w:rsidRPr="00336DCE" w:rsidRDefault="00336DCE" w:rsidP="00336DCE">
      <w:pPr>
        <w:spacing w:before="120"/>
        <w:ind w:firstLine="720"/>
        <w:rPr>
          <w:bCs/>
          <w:lang w:eastAsia="ja-JP"/>
        </w:rPr>
      </w:pPr>
      <w:r w:rsidRPr="00336DCE">
        <w:t xml:space="preserve">The simulations conducted with the CROPCRO-groundnut model for 37 years of weather data for Tamil Nadu revealed that the average yield of </w:t>
      </w:r>
      <w:proofErr w:type="spellStart"/>
      <w:r w:rsidRPr="00336DCE">
        <w:t>rainfed</w:t>
      </w:r>
      <w:proofErr w:type="spellEnd"/>
      <w:r w:rsidRPr="00336DCE">
        <w:t xml:space="preserve"> groundnut was greater for Excess rainfall years (2166 kg ha</w:t>
      </w:r>
      <w:r w:rsidRPr="00336DCE">
        <w:rPr>
          <w:vertAlign w:val="superscript"/>
        </w:rPr>
        <w:t>-1</w:t>
      </w:r>
      <w:r w:rsidRPr="00336DCE">
        <w:t>) followed by normal (1772 kg ha</w:t>
      </w:r>
      <w:r w:rsidRPr="00336DCE">
        <w:rPr>
          <w:vertAlign w:val="superscript"/>
        </w:rPr>
        <w:t>-1</w:t>
      </w:r>
      <w:r w:rsidRPr="00336DCE">
        <w:t xml:space="preserve">) and </w:t>
      </w:r>
      <w:r w:rsidRPr="00336DCE">
        <w:rPr>
          <w:bCs/>
          <w:lang w:eastAsia="ja-JP"/>
        </w:rPr>
        <w:t>deficit years</w:t>
      </w:r>
      <w:r w:rsidRPr="00336DCE">
        <w:t xml:space="preserve"> (1161 kg ha</w:t>
      </w:r>
      <w:r w:rsidRPr="00336DCE">
        <w:rPr>
          <w:vertAlign w:val="superscript"/>
        </w:rPr>
        <w:t>-1</w:t>
      </w:r>
      <w:r w:rsidRPr="00336DCE">
        <w:t xml:space="preserve">). Highest yield was noticed for </w:t>
      </w:r>
      <w:proofErr w:type="gramStart"/>
      <w:r w:rsidRPr="00336DCE">
        <w:t>excess rainfall years was</w:t>
      </w:r>
      <w:proofErr w:type="gramEnd"/>
      <w:r w:rsidRPr="00336DCE">
        <w:t xml:space="preserve"> 2375 kg ha</w:t>
      </w:r>
      <w:r w:rsidRPr="00336DCE">
        <w:rPr>
          <w:vertAlign w:val="superscript"/>
        </w:rPr>
        <w:t>-1</w:t>
      </w:r>
      <w:r w:rsidRPr="00336DCE">
        <w:t>, for normal year’s 1837 kg ha</w:t>
      </w:r>
      <w:r w:rsidRPr="00336DCE">
        <w:rPr>
          <w:vertAlign w:val="superscript"/>
        </w:rPr>
        <w:t>-1</w:t>
      </w:r>
      <w:r w:rsidRPr="00336DCE">
        <w:t xml:space="preserve"> and for </w:t>
      </w:r>
      <w:r w:rsidRPr="00336DCE">
        <w:rPr>
          <w:bCs/>
          <w:lang w:eastAsia="ja-JP"/>
        </w:rPr>
        <w:t>deficit years</w:t>
      </w:r>
      <w:r w:rsidRPr="00336DCE">
        <w:t xml:space="preserve"> (1549 kg ha</w:t>
      </w:r>
      <w:r w:rsidRPr="00336DCE">
        <w:rPr>
          <w:vertAlign w:val="superscript"/>
        </w:rPr>
        <w:t>-1</w:t>
      </w:r>
      <w:r w:rsidRPr="00336DCE">
        <w:t>). The least in the category of excess rainfall years was observed 1941 kg ha</w:t>
      </w:r>
      <w:r w:rsidRPr="00336DCE">
        <w:rPr>
          <w:vertAlign w:val="superscript"/>
        </w:rPr>
        <w:t>-1</w:t>
      </w:r>
      <w:r w:rsidRPr="00336DCE">
        <w:t>, while for normal year recorded 1667 kg ha</w:t>
      </w:r>
      <w:r w:rsidRPr="00336DCE">
        <w:rPr>
          <w:vertAlign w:val="superscript"/>
        </w:rPr>
        <w:t>-1</w:t>
      </w:r>
      <w:r w:rsidRPr="00336DCE">
        <w:t xml:space="preserve"> and </w:t>
      </w:r>
      <w:r w:rsidRPr="00336DCE">
        <w:rPr>
          <w:bCs/>
          <w:lang w:eastAsia="ja-JP"/>
        </w:rPr>
        <w:t xml:space="preserve">deficit years </w:t>
      </w:r>
      <w:r w:rsidRPr="00336DCE">
        <w:t>registered 854 kg ha</w:t>
      </w:r>
      <w:r w:rsidRPr="00336DCE">
        <w:rPr>
          <w:vertAlign w:val="superscript"/>
        </w:rPr>
        <w:t>-1</w:t>
      </w:r>
      <w:r w:rsidRPr="00336DCE">
        <w:t xml:space="preserve">. </w:t>
      </w:r>
      <w:r w:rsidRPr="00336DCE">
        <w:rPr>
          <w:bCs/>
          <w:lang w:eastAsia="ja-JP"/>
        </w:rPr>
        <w:t xml:space="preserve">The coefficient of variation in groundnut productivity was high during deficit (10 %) years compared to </w:t>
      </w:r>
      <w:r w:rsidRPr="00336DCE">
        <w:t xml:space="preserve">excess </w:t>
      </w:r>
      <w:r w:rsidRPr="00336DCE">
        <w:rPr>
          <w:bCs/>
          <w:lang w:eastAsia="ja-JP"/>
        </w:rPr>
        <w:t xml:space="preserve">(5 %) and normal (3 %) years. </w:t>
      </w:r>
      <w:r w:rsidRPr="00336DCE">
        <w:t>Simulation results from DSSAT model gave 1722 kg ha</w:t>
      </w:r>
      <w:r w:rsidRPr="00336DCE">
        <w:rPr>
          <w:vertAlign w:val="superscript"/>
        </w:rPr>
        <w:t>-1</w:t>
      </w:r>
      <w:r w:rsidRPr="00336DCE">
        <w:t xml:space="preserve"> under normal rainfall years, whereas, the yield level got enhanced to 2166 kg ha</w:t>
      </w:r>
      <w:r w:rsidRPr="00336DCE">
        <w:rPr>
          <w:vertAlign w:val="superscript"/>
        </w:rPr>
        <w:t>-1</w:t>
      </w:r>
      <w:r w:rsidRPr="00336DCE">
        <w:t xml:space="preserve"> under excess rainfall years and got declined to 1161 kg ha</w:t>
      </w:r>
      <w:r w:rsidRPr="00336DCE">
        <w:rPr>
          <w:vertAlign w:val="superscript"/>
        </w:rPr>
        <w:t>-1</w:t>
      </w:r>
      <w:r w:rsidRPr="00336DCE">
        <w:t xml:space="preserve"> in </w:t>
      </w:r>
      <w:r w:rsidRPr="00336DCE">
        <w:rPr>
          <w:bCs/>
          <w:lang w:eastAsia="ja-JP"/>
        </w:rPr>
        <w:t>deficit years for Groundnut (Figure 1).</w:t>
      </w:r>
      <w:r w:rsidRPr="00336DCE">
        <w:t xml:space="preserve"> </w:t>
      </w:r>
    </w:p>
    <w:p w:rsidR="00336DCE" w:rsidRPr="00336DCE" w:rsidRDefault="00336DCE" w:rsidP="00336DCE">
      <w:pPr>
        <w:autoSpaceDE w:val="0"/>
        <w:autoSpaceDN w:val="0"/>
        <w:adjustRightInd w:val="0"/>
        <w:spacing w:before="120"/>
        <w:ind w:firstLine="720"/>
      </w:pPr>
      <w:r w:rsidRPr="00336DCE">
        <w:t xml:space="preserve">In most parts of Tamil Nadu higher crop productivity was noticed under </w:t>
      </w:r>
      <w:r w:rsidRPr="00336DCE">
        <w:rPr>
          <w:bCs/>
          <w:lang w:eastAsia="ja-JP"/>
        </w:rPr>
        <w:t xml:space="preserve">excess rainfall situation and lesser productivity observed under deficit condition. As Tamil Nadu is located in the tropical climatic condition, the crops productivity is mainly limited by water availability. For the </w:t>
      </w:r>
      <w:proofErr w:type="spellStart"/>
      <w:r w:rsidRPr="00336DCE">
        <w:rPr>
          <w:bCs/>
          <w:lang w:eastAsia="ja-JP"/>
        </w:rPr>
        <w:t>rainfed</w:t>
      </w:r>
      <w:proofErr w:type="spellEnd"/>
      <w:r w:rsidRPr="00336DCE">
        <w:rPr>
          <w:bCs/>
          <w:lang w:eastAsia="ja-JP"/>
        </w:rPr>
        <w:t xml:space="preserve"> situation, only source of moisture for crop production is rainfall. Hence, if the rainfall is normal or above normal with good distribution, crops productivity is enhanced.  </w:t>
      </w:r>
      <w:r w:rsidRPr="00336DCE">
        <w:t xml:space="preserve">These observations are in corroboration with the findings of </w:t>
      </w:r>
      <w:r w:rsidRPr="00336DCE">
        <w:rPr>
          <w:bCs/>
        </w:rPr>
        <w:fldChar w:fldCharType="begin"/>
      </w:r>
      <w:r w:rsidRPr="00336DCE">
        <w:rPr>
          <w:bCs/>
        </w:rPr>
        <w:instrText xml:space="preserve"> ADDIN EN.CITE &lt;EndNote&gt;&lt;Cite&gt;&lt;Author&gt;Kurniasih&lt;/Author&gt;&lt;Year&gt;2017&lt;/Year&gt;&lt;RecNum&gt;258&lt;/RecNum&gt;&lt;DisplayText&gt;(Kurniasih 2017)&lt;/DisplayText&gt;&lt;record&gt;&lt;rec-number&gt;258&lt;/rec-number&gt;&lt;foreign-keys&gt;&lt;key app="EN" db-id="zp0pexvam0z2s5ezar8vaxx0aezdxsprexrx" timestamp="1560905966"&gt;258&lt;/key&gt;&lt;/foreign-keys&gt;&lt;ref-type name="Conference Proceedings"&gt;10&lt;/ref-type&gt;&lt;contributors&gt;&lt;authors&gt;&lt;author&gt;Kurniasih, E&lt;/author&gt;&lt;/authors&gt;&lt;/contributors&gt;&lt;titles&gt;&lt;title&gt;Use of Drought Index and Crop Modelling for Drought Impacts Analysis on Maize (Zea mays L.) Yield Loss in Bandung District&lt;/title&gt;&lt;secondary-title&gt;IOP Conference Series: Earth and Environmental Science&lt;/secondary-title&gt;&lt;/titles&gt;&lt;pages&gt;012036&lt;/pages&gt;&lt;volume&gt;58&lt;/volume&gt;&lt;number&gt;1&lt;/number&gt;&lt;dates&gt;&lt;year&gt;2017&lt;/year&gt;&lt;/dates&gt;&lt;publisher&gt;IOP Publishing&lt;/publisher&gt;&lt;isbn&gt;1755-1315&lt;/isbn&gt;&lt;urls&gt;&lt;/urls&gt;&lt;/record&gt;&lt;/Cite&gt;&lt;/EndNote&gt;</w:instrText>
      </w:r>
      <w:r w:rsidRPr="00336DCE">
        <w:rPr>
          <w:bCs/>
        </w:rPr>
        <w:fldChar w:fldCharType="separate"/>
      </w:r>
      <w:r w:rsidRPr="00336DCE">
        <w:rPr>
          <w:bCs/>
          <w:noProof/>
        </w:rPr>
        <w:t>Kurniasih (2017)</w:t>
      </w:r>
      <w:r w:rsidRPr="00336DCE">
        <w:rPr>
          <w:bCs/>
        </w:rPr>
        <w:fldChar w:fldCharType="end"/>
      </w:r>
      <w:r w:rsidRPr="00336DCE">
        <w:rPr>
          <w:bCs/>
        </w:rPr>
        <w:t xml:space="preserve"> who studied </w:t>
      </w:r>
      <w:r w:rsidRPr="00336DCE">
        <w:t xml:space="preserve">maize yield variability impacted by drought. The best years of maize production happened when the drought index doesn't indicate a drought event and vice-versa. The worst year of maize production occurs when the drought index indicates the incidence of droughts. </w:t>
      </w:r>
      <w:r w:rsidRPr="00336DCE">
        <w:fldChar w:fldCharType="begin"/>
      </w:r>
      <w:r w:rsidRPr="00336DCE">
        <w:instrText xml:space="preserve"> ADDIN EN.CITE &lt;EndNote&gt;&lt;Cite&gt;&lt;Author&gt;Yu&lt;/Author&gt;&lt;Year&gt;2014&lt;/Year&gt;&lt;RecNum&gt;334&lt;/RecNum&gt;&lt;DisplayText&gt;(Yu&lt;style face="italic"&gt; et al.,&lt;/style&gt; 2014)&lt;/DisplayText&gt;&lt;record&gt;&lt;rec-number&gt;334&lt;/rec-number&gt;&lt;foreign-keys&gt;&lt;key app="EN" db-id="zp0pexvam0z2s5ezar8vaxx0aezdxsprexrx" timestamp="1560906674"&gt;334&lt;/key&gt;&lt;/foreign-keys&gt;&lt;ref-type name="Journal Article"&gt;17&lt;/ref-type&gt;&lt;contributors&gt;&lt;authors&gt;&lt;author&gt;Yu, Chaoqing&lt;/author&gt;&lt;author&gt;Li, Changsheng&lt;/author&gt;&lt;author&gt;Xin, Qinchuan&lt;/author&gt;&lt;author&gt;Chen, Han&lt;/author&gt;&lt;author&gt;Zhang, Jie&lt;/author&gt;&lt;author&gt;Zhang, Feng&lt;/author&gt;&lt;author&gt;Li, Xuecao&lt;/author&gt;&lt;author&gt;Clinton, Nick&lt;/author&gt;&lt;author&gt;Huang, Xiao&lt;/author&gt;&lt;author&gt;Yue, Yali&lt;/author&gt;&lt;/authors&gt;&lt;/contributors&gt;&lt;titles&gt;&lt;title&gt;Dynamic assessment of the impact of drought on agricultural yield and scale-dependent return periods over large geographic regions&lt;/title&gt;&lt;secondary-title&gt;Environmental modelling &amp;amp; software&lt;/secondary-title&gt;&lt;/titles&gt;&lt;periodical&gt;&lt;full-title&gt;Environmental modelling &amp;amp; software&lt;/full-title&gt;&lt;/periodical&gt;&lt;pages&gt;454-464&lt;/pages&gt;&lt;volume&gt;62&lt;/volume&gt;&lt;dates&gt;&lt;year&gt;2014&lt;/year&gt;&lt;/dates&gt;&lt;isbn&gt;1364-8152&lt;/isbn&gt;&lt;urls&gt;&lt;/urls&gt;&lt;/record&gt;&lt;/Cite&gt;&lt;/EndNote&gt;</w:instrText>
      </w:r>
      <w:r w:rsidRPr="00336DCE">
        <w:fldChar w:fldCharType="separate"/>
      </w:r>
      <w:r w:rsidRPr="00336DCE">
        <w:rPr>
          <w:noProof/>
        </w:rPr>
        <w:t>Yu</w:t>
      </w:r>
      <w:r w:rsidRPr="00336DCE">
        <w:rPr>
          <w:i/>
          <w:noProof/>
        </w:rPr>
        <w:t xml:space="preserve"> et al., </w:t>
      </w:r>
      <w:r w:rsidRPr="00336DCE">
        <w:rPr>
          <w:noProof/>
        </w:rPr>
        <w:t>(2014)</w:t>
      </w:r>
      <w:r w:rsidRPr="00336DCE">
        <w:fldChar w:fldCharType="end"/>
      </w:r>
      <w:r w:rsidRPr="00336DCE">
        <w:t xml:space="preserve"> reported during the drought years the drought induced yield loss was noticed in Liaoning province, china.  </w:t>
      </w:r>
    </w:p>
    <w:p w:rsidR="00336DCE" w:rsidRPr="00336DCE" w:rsidRDefault="00336DCE" w:rsidP="00336DCE">
      <w:pPr>
        <w:pStyle w:val="Heading2"/>
        <w:rPr>
          <w:sz w:val="20"/>
          <w:szCs w:val="20"/>
        </w:rPr>
      </w:pPr>
      <w:r w:rsidRPr="00336DCE">
        <w:rPr>
          <w:sz w:val="20"/>
          <w:szCs w:val="20"/>
        </w:rPr>
        <w:t xml:space="preserve">CONCLUSION </w:t>
      </w:r>
    </w:p>
    <w:p w:rsidR="00336DCE" w:rsidRPr="00336DCE" w:rsidRDefault="00336DCE" w:rsidP="00336DCE">
      <w:pPr>
        <w:ind w:firstLine="720"/>
      </w:pPr>
      <w:r w:rsidRPr="00336DCE">
        <w:t xml:space="preserve">This observation is consistent with the general understanding that crops require adequate water for optimal growth and productivity. In excess rainfall years, the crops have access to sufficient moisture, which promotes their growth and development. On the other hand, under deficit rainfall conditions, the crops face water stress, which hampers their growth and productivity. Overall, the observed higher productivity of </w:t>
      </w:r>
      <w:proofErr w:type="spellStart"/>
      <w:r w:rsidRPr="00336DCE">
        <w:t>rainfed</w:t>
      </w:r>
      <w:proofErr w:type="spellEnd"/>
      <w:r w:rsidRPr="00336DCE">
        <w:t xml:space="preserve"> crops under excess rainfall years and lower productivity under deficit conditions </w:t>
      </w:r>
      <w:r w:rsidRPr="00336DCE">
        <w:lastRenderedPageBreak/>
        <w:t xml:space="preserve">highlights the critical role of water availability in agricultural productivity and the need for effective water management strategies in </w:t>
      </w:r>
      <w:proofErr w:type="spellStart"/>
      <w:r w:rsidRPr="00336DCE">
        <w:t>rainfed</w:t>
      </w:r>
      <w:proofErr w:type="spellEnd"/>
      <w:r w:rsidRPr="00336DCE">
        <w:t xml:space="preserve"> regions.</w:t>
      </w:r>
    </w:p>
    <w:p w:rsidR="00336DCE" w:rsidRPr="00336DCE" w:rsidRDefault="00336DCE" w:rsidP="00336DCE">
      <w:pPr>
        <w:rPr>
          <w:b/>
          <w:szCs w:val="20"/>
        </w:rPr>
      </w:pPr>
    </w:p>
    <w:p w:rsidR="00336DCE" w:rsidRPr="00336DCE" w:rsidRDefault="00336DCE" w:rsidP="00336DCE">
      <w:pPr>
        <w:pStyle w:val="Heading2"/>
        <w:rPr>
          <w:sz w:val="20"/>
          <w:szCs w:val="20"/>
        </w:rPr>
      </w:pPr>
      <w:r w:rsidRPr="00336DCE">
        <w:rPr>
          <w:sz w:val="20"/>
          <w:szCs w:val="20"/>
        </w:rPr>
        <w:t>Funding and Acknowledgment</w:t>
      </w:r>
    </w:p>
    <w:p w:rsidR="00336DCE" w:rsidRPr="00336DCE" w:rsidRDefault="00336DCE" w:rsidP="00336DCE">
      <w:pPr>
        <w:spacing w:after="0"/>
        <w:rPr>
          <w:szCs w:val="20"/>
          <w:shd w:val="clear" w:color="auto" w:fill="FFFFFF"/>
        </w:rPr>
      </w:pPr>
      <w:r w:rsidRPr="00336DCE">
        <w:rPr>
          <w:rFonts w:cs="Arial"/>
          <w:szCs w:val="20"/>
        </w:rPr>
        <w:t xml:space="preserve">The authors wish to express their profound gratitude to SPLICE-CCP division of DST for the financial support rendered for carrying out this research through the student Senior Research Fellowship under the project “Building Resilience to Climate change and Improving Food Security through climate smart solutions (BRIFS)”. </w:t>
      </w:r>
      <w:r w:rsidRPr="00336DCE">
        <w:rPr>
          <w:szCs w:val="20"/>
          <w:shd w:val="clear" w:color="auto" w:fill="FFFFFF"/>
        </w:rPr>
        <w:t xml:space="preserve">The first author would also like to express sincere thanks to </w:t>
      </w:r>
      <w:proofErr w:type="spellStart"/>
      <w:r w:rsidRPr="00336DCE">
        <w:rPr>
          <w:szCs w:val="20"/>
          <w:shd w:val="clear" w:color="auto" w:fill="FFFFFF"/>
        </w:rPr>
        <w:t>Jagannathan</w:t>
      </w:r>
      <w:proofErr w:type="spellEnd"/>
      <w:r w:rsidRPr="00336DCE">
        <w:rPr>
          <w:szCs w:val="20"/>
          <w:shd w:val="clear" w:color="auto" w:fill="FFFFFF"/>
        </w:rPr>
        <w:t xml:space="preserve"> R., vice-chancellor, </w:t>
      </w:r>
      <w:proofErr w:type="spellStart"/>
      <w:r w:rsidRPr="00336DCE">
        <w:rPr>
          <w:szCs w:val="20"/>
          <w:shd w:val="clear" w:color="auto" w:fill="FFFFFF"/>
        </w:rPr>
        <w:t>Periyar</w:t>
      </w:r>
      <w:proofErr w:type="spellEnd"/>
      <w:r w:rsidRPr="00336DCE">
        <w:rPr>
          <w:szCs w:val="20"/>
          <w:shd w:val="clear" w:color="auto" w:fill="FFFFFF"/>
        </w:rPr>
        <w:t xml:space="preserve"> University, Salem, Tamil Nadu for his constant support during the research period.</w:t>
      </w:r>
    </w:p>
    <w:p w:rsidR="00336DCE" w:rsidRPr="00336DCE" w:rsidRDefault="00336DCE" w:rsidP="00336DCE">
      <w:pPr>
        <w:spacing w:after="0"/>
        <w:rPr>
          <w:rFonts w:cs="Arial"/>
          <w:szCs w:val="20"/>
        </w:rPr>
      </w:pPr>
    </w:p>
    <w:p w:rsidR="00336DCE" w:rsidRPr="00336DCE" w:rsidRDefault="00336DCE" w:rsidP="00336DCE">
      <w:pPr>
        <w:pStyle w:val="Heading2"/>
        <w:rPr>
          <w:sz w:val="20"/>
          <w:szCs w:val="20"/>
        </w:rPr>
      </w:pPr>
      <w:r w:rsidRPr="00336DCE">
        <w:rPr>
          <w:sz w:val="20"/>
          <w:szCs w:val="20"/>
        </w:rPr>
        <w:t>Ethics statement</w:t>
      </w:r>
    </w:p>
    <w:p w:rsidR="00336DCE" w:rsidRPr="00336DCE" w:rsidRDefault="00336DCE" w:rsidP="00336DCE">
      <w:r w:rsidRPr="00336DCE">
        <w:t>No specific permits were required for the described field studies because no human or animal subjects were involved in this research.</w:t>
      </w:r>
    </w:p>
    <w:p w:rsidR="00336DCE" w:rsidRPr="00336DCE" w:rsidRDefault="00336DCE" w:rsidP="00336DCE">
      <w:pPr>
        <w:pStyle w:val="Heading2"/>
        <w:rPr>
          <w:sz w:val="20"/>
          <w:szCs w:val="20"/>
        </w:rPr>
      </w:pPr>
      <w:r w:rsidRPr="00336DCE">
        <w:rPr>
          <w:sz w:val="20"/>
          <w:szCs w:val="20"/>
        </w:rPr>
        <w:t>Consent for publication</w:t>
      </w:r>
    </w:p>
    <w:p w:rsidR="00336DCE" w:rsidRPr="00336DCE" w:rsidRDefault="00336DCE" w:rsidP="00336DCE">
      <w:pPr>
        <w:pStyle w:val="Heading2"/>
        <w:rPr>
          <w:b w:val="0"/>
          <w:bCs/>
          <w:sz w:val="20"/>
          <w:szCs w:val="20"/>
        </w:rPr>
      </w:pPr>
      <w:r w:rsidRPr="00336DCE">
        <w:rPr>
          <w:b w:val="0"/>
          <w:bCs/>
          <w:sz w:val="20"/>
          <w:szCs w:val="20"/>
        </w:rPr>
        <w:t xml:space="preserve">All the authors agreed to publish the content. </w:t>
      </w:r>
    </w:p>
    <w:p w:rsidR="00336DCE" w:rsidRPr="00336DCE" w:rsidRDefault="00336DCE" w:rsidP="00336DCE">
      <w:pPr>
        <w:pStyle w:val="Heading2"/>
        <w:rPr>
          <w:sz w:val="20"/>
          <w:szCs w:val="20"/>
        </w:rPr>
      </w:pPr>
      <w:r w:rsidRPr="00336DCE">
        <w:rPr>
          <w:sz w:val="20"/>
          <w:szCs w:val="20"/>
        </w:rPr>
        <w:t>Competing interests</w:t>
      </w:r>
    </w:p>
    <w:p w:rsidR="00336DCE" w:rsidRPr="00336DCE" w:rsidRDefault="00336DCE" w:rsidP="00336DCE">
      <w:pPr>
        <w:pStyle w:val="Heading2"/>
        <w:rPr>
          <w:b w:val="0"/>
          <w:bCs/>
          <w:sz w:val="20"/>
          <w:szCs w:val="20"/>
        </w:rPr>
      </w:pPr>
      <w:r w:rsidRPr="00336DCE">
        <w:rPr>
          <w:b w:val="0"/>
          <w:bCs/>
          <w:sz w:val="20"/>
          <w:szCs w:val="20"/>
        </w:rPr>
        <w:t>There were no conflict of interest in the publication of this content</w:t>
      </w:r>
    </w:p>
    <w:p w:rsidR="00336DCE" w:rsidRPr="00336DCE" w:rsidRDefault="00336DCE" w:rsidP="00336DCE">
      <w:pPr>
        <w:pStyle w:val="Heading2"/>
        <w:rPr>
          <w:sz w:val="20"/>
          <w:szCs w:val="20"/>
        </w:rPr>
      </w:pPr>
      <w:r w:rsidRPr="00336DCE">
        <w:rPr>
          <w:sz w:val="20"/>
          <w:szCs w:val="20"/>
        </w:rPr>
        <w:t>Data availability</w:t>
      </w:r>
    </w:p>
    <w:p w:rsidR="00336DCE" w:rsidRPr="00336DCE" w:rsidRDefault="00336DCE" w:rsidP="00336DCE">
      <w:pPr>
        <w:pStyle w:val="Heading2"/>
        <w:rPr>
          <w:b w:val="0"/>
          <w:bCs/>
          <w:strike/>
          <w:sz w:val="20"/>
          <w:szCs w:val="20"/>
        </w:rPr>
      </w:pPr>
      <w:r w:rsidRPr="00336DCE">
        <w:rPr>
          <w:b w:val="0"/>
          <w:bCs/>
          <w:sz w:val="20"/>
          <w:szCs w:val="20"/>
        </w:rPr>
        <w:t>All the data of this manuscript are included in the MS. No separate external data source is required. If anything is required from the MS, certainly, this will be extended by communicating with the corresponding author through corresponding official mail; vengateswariagmet@gmail.com</w:t>
      </w:r>
    </w:p>
    <w:p w:rsidR="00336DCE" w:rsidRPr="00336DCE" w:rsidRDefault="00336DCE" w:rsidP="00336DCE">
      <w:pPr>
        <w:pStyle w:val="Heading2"/>
        <w:rPr>
          <w:sz w:val="20"/>
          <w:szCs w:val="20"/>
        </w:rPr>
      </w:pPr>
      <w:r w:rsidRPr="00336DCE">
        <w:rPr>
          <w:sz w:val="20"/>
          <w:szCs w:val="20"/>
        </w:rPr>
        <w:t>Author contributions</w:t>
      </w:r>
    </w:p>
    <w:p w:rsidR="00336DCE" w:rsidRPr="00336DCE" w:rsidRDefault="00336DCE" w:rsidP="00336DCE">
      <w:pPr>
        <w:rPr>
          <w:bCs/>
          <w:szCs w:val="20"/>
        </w:rPr>
      </w:pPr>
      <w:r w:rsidRPr="00336DCE">
        <w:t xml:space="preserve">Research grant-DST, </w:t>
      </w:r>
      <w:r w:rsidRPr="00336DCE">
        <w:rPr>
          <w:bCs/>
          <w:szCs w:val="20"/>
        </w:rPr>
        <w:t xml:space="preserve">Idea conceptualization-MV,VG Experiments- MV,SA,CD Guidance -VG,KB Writing original draft – MV, KB Writing- reviewing &amp; editing    -MV, KB. </w:t>
      </w:r>
    </w:p>
    <w:p w:rsidR="00336DCE" w:rsidRPr="00336DCE" w:rsidRDefault="00336DCE" w:rsidP="00336DCE">
      <w:pPr>
        <w:pStyle w:val="Heading2"/>
        <w:rPr>
          <w:sz w:val="18"/>
        </w:rPr>
      </w:pPr>
    </w:p>
    <w:p w:rsidR="00336DCE" w:rsidRPr="00336DCE" w:rsidRDefault="00336DCE" w:rsidP="00336DCE">
      <w:pPr>
        <w:pStyle w:val="Heading2"/>
      </w:pPr>
      <w:r w:rsidRPr="00336DCE">
        <w:t>REFERENCES</w:t>
      </w:r>
    </w:p>
    <w:p w:rsidR="00336DCE" w:rsidRPr="00336DCE" w:rsidRDefault="00336DCE" w:rsidP="00336DCE">
      <w:pPr>
        <w:pStyle w:val="EndNoteBibliography"/>
        <w:spacing w:after="0" w:line="360" w:lineRule="auto"/>
        <w:ind w:left="720" w:hanging="720"/>
      </w:pPr>
      <w:r w:rsidRPr="00336DCE">
        <w:t xml:space="preserve">De, US, and Mukhopadhyay, RK. 1999. The effect of ENSO/Anti ENSO on northeast monsoon rainfall. </w:t>
      </w:r>
      <w:r w:rsidRPr="00336DCE">
        <w:rPr>
          <w:i/>
        </w:rPr>
        <w:t>Mausam.,</w:t>
      </w:r>
      <w:r w:rsidRPr="00336DCE">
        <w:t xml:space="preserve"> </w:t>
      </w:r>
      <w:r w:rsidRPr="00336DCE">
        <w:rPr>
          <w:b/>
        </w:rPr>
        <w:t xml:space="preserve">50 (4), </w:t>
      </w:r>
      <w:r w:rsidRPr="00336DCE">
        <w:t>343-354.</w:t>
      </w:r>
    </w:p>
    <w:p w:rsidR="00336DCE" w:rsidRPr="00336DCE" w:rsidRDefault="00336DCE" w:rsidP="00336DCE">
      <w:pPr>
        <w:pStyle w:val="EndNoteBibliography"/>
        <w:spacing w:after="0" w:line="360" w:lineRule="auto"/>
        <w:ind w:left="720" w:hanging="720"/>
      </w:pPr>
      <w:r w:rsidRPr="00336DCE">
        <w:t>Dee, Dick P, SM Uppala, AJ Simmons, Paul Berrisford, P Poli, S Kobayashi, U Andrae, MA Balmaseda, G Balsamo, and Bauer, d P. 2011. "he ERA</w:t>
      </w:r>
      <w:r w:rsidRPr="00336DCE">
        <w:rPr>
          <w:rFonts w:ascii="Times New Roman" w:hAnsi="Times New Roman"/>
        </w:rPr>
        <w:t>‐</w:t>
      </w:r>
      <w:r w:rsidRPr="00336DCE">
        <w:t xml:space="preserve">Interim reanalysis: Configuration and performance of the data assimilation system.  </w:t>
      </w:r>
      <w:r w:rsidRPr="00336DCE">
        <w:rPr>
          <w:i/>
        </w:rPr>
        <w:t>Quarterly Journal of the royal meteorological society.,</w:t>
      </w:r>
      <w:r w:rsidRPr="00336DCE">
        <w:t xml:space="preserve"> </w:t>
      </w:r>
      <w:r w:rsidRPr="00336DCE">
        <w:rPr>
          <w:b/>
        </w:rPr>
        <w:t>137 (656),</w:t>
      </w:r>
      <w:r w:rsidRPr="00336DCE">
        <w:t xml:space="preserve"> 553-597.</w:t>
      </w:r>
    </w:p>
    <w:p w:rsidR="00336DCE" w:rsidRPr="00336DCE" w:rsidRDefault="00336DCE" w:rsidP="00336DCE">
      <w:pPr>
        <w:pStyle w:val="EndNoteBibliography"/>
        <w:spacing w:after="0" w:line="360" w:lineRule="auto"/>
        <w:ind w:left="720" w:hanging="720"/>
      </w:pPr>
      <w:r w:rsidRPr="00336DCE">
        <w:t xml:space="preserve">Hoogenboom, G, JW Jones, PW Wilkens, CH Porter, KJ Boote, LA Hunt, U Singh, JL Lizaso, JW White, and Uryasev, O. 2010. Decision support system for agrotechnology transfer (DSSAT) version 4.5. </w:t>
      </w:r>
      <w:r w:rsidRPr="00336DCE">
        <w:rPr>
          <w:i/>
        </w:rPr>
        <w:t>Honolulu: University of Hawaii.,</w:t>
      </w:r>
      <w:r w:rsidRPr="00336DCE">
        <w:t xml:space="preserve"> </w:t>
      </w:r>
      <w:r w:rsidRPr="00336DCE">
        <w:rPr>
          <w:b/>
        </w:rPr>
        <w:t>1</w:t>
      </w:r>
      <w:r w:rsidRPr="00336DCE">
        <w:t>.</w:t>
      </w:r>
    </w:p>
    <w:p w:rsidR="00336DCE" w:rsidRPr="00336DCE" w:rsidRDefault="00336DCE" w:rsidP="00336DCE">
      <w:pPr>
        <w:pStyle w:val="EndNoteBibliography"/>
        <w:spacing w:after="0" w:line="360" w:lineRule="auto"/>
        <w:ind w:left="720" w:hanging="720"/>
      </w:pPr>
      <w:r w:rsidRPr="00336DCE">
        <w:t xml:space="preserve">Jagtap, Shrikant S, and James W Jones. 2002. Adaptation and evaluation of the CROPGRO-soybean model to predict regional yield and production.  </w:t>
      </w:r>
      <w:r w:rsidRPr="00336DCE">
        <w:rPr>
          <w:i/>
        </w:rPr>
        <w:t>Agriculture, ecosystems &amp; environment.,</w:t>
      </w:r>
      <w:r w:rsidRPr="00336DCE">
        <w:t xml:space="preserve"> </w:t>
      </w:r>
      <w:r w:rsidRPr="00336DCE">
        <w:rPr>
          <w:b/>
        </w:rPr>
        <w:t>93 (1-3),</w:t>
      </w:r>
      <w:r w:rsidRPr="00336DCE">
        <w:t xml:space="preserve"> 73-85.</w:t>
      </w:r>
    </w:p>
    <w:p w:rsidR="00336DCE" w:rsidRPr="00336DCE" w:rsidRDefault="00336DCE" w:rsidP="00336DCE">
      <w:pPr>
        <w:pStyle w:val="EndNoteBibliography"/>
        <w:spacing w:after="0" w:line="360" w:lineRule="auto"/>
        <w:ind w:left="720" w:hanging="720"/>
      </w:pPr>
      <w:r w:rsidRPr="00336DCE">
        <w:t xml:space="preserve">Jones, James W, Gerrit Hoogenboom, Cheryl H Porter, Ken J Boote, William D Batchelor, LA Hunt, Paul W Wilkens, Upendra Singh, Arjan J Gijsman, and Joe T Ritchie. 2003. The DSSAT cropping system model. </w:t>
      </w:r>
      <w:r w:rsidRPr="00336DCE">
        <w:rPr>
          <w:i/>
        </w:rPr>
        <w:t>European journal of agronomy.,</w:t>
      </w:r>
      <w:r w:rsidRPr="00336DCE">
        <w:t xml:space="preserve"> </w:t>
      </w:r>
      <w:r w:rsidRPr="00336DCE">
        <w:rPr>
          <w:b/>
        </w:rPr>
        <w:t xml:space="preserve">18 (3-4), </w:t>
      </w:r>
      <w:r w:rsidRPr="00336DCE">
        <w:t>235-265.</w:t>
      </w:r>
    </w:p>
    <w:p w:rsidR="00336DCE" w:rsidRPr="00336DCE" w:rsidRDefault="00336DCE" w:rsidP="00336DCE">
      <w:pPr>
        <w:pStyle w:val="EndNoteBibliography"/>
        <w:spacing w:after="0" w:line="360" w:lineRule="auto"/>
        <w:ind w:left="720" w:hanging="720"/>
      </w:pPr>
      <w:r w:rsidRPr="00336DCE">
        <w:t>Kurniasih, E. 2017. Use of Drought Index and Crop Modelling for Drought Impacts Analysis on Maize (Zea mays L.) Yield Loss in Bandung District. IOP Conference Series: Earth and Environmental Science.</w:t>
      </w:r>
    </w:p>
    <w:p w:rsidR="00336DCE" w:rsidRPr="00336DCE" w:rsidRDefault="00336DCE" w:rsidP="00336DCE">
      <w:pPr>
        <w:pStyle w:val="EndNoteBibliography"/>
        <w:spacing w:after="0" w:line="360" w:lineRule="auto"/>
        <w:ind w:left="720" w:hanging="720"/>
      </w:pPr>
      <w:r w:rsidRPr="00336DCE">
        <w:lastRenderedPageBreak/>
        <w:t xml:space="preserve">Langodan, Sabique, Yesubabu Viswanadhapalli, Hari Prasad Dasari, Omar Knio, and Ibrahim Hoteit. 2016. A high-resolution assessment of wind and wave energy potentials in the Red Sea.  </w:t>
      </w:r>
      <w:r w:rsidRPr="00336DCE">
        <w:rPr>
          <w:i/>
        </w:rPr>
        <w:t>Applied energy.,</w:t>
      </w:r>
      <w:r w:rsidRPr="00336DCE">
        <w:t xml:space="preserve"> </w:t>
      </w:r>
      <w:r w:rsidRPr="00336DCE">
        <w:rPr>
          <w:b/>
        </w:rPr>
        <w:t>181,</w:t>
      </w:r>
      <w:r w:rsidRPr="00336DCE">
        <w:t xml:space="preserve"> 244-255.</w:t>
      </w:r>
    </w:p>
    <w:p w:rsidR="00336DCE" w:rsidRPr="00336DCE" w:rsidRDefault="00336DCE" w:rsidP="00336DCE">
      <w:pPr>
        <w:pStyle w:val="EndNoteBibliography"/>
        <w:spacing w:after="0" w:line="360" w:lineRule="auto"/>
        <w:ind w:left="720" w:hanging="720"/>
      </w:pPr>
      <w:r w:rsidRPr="00336DCE">
        <w:t>Nathan, KK. 1995. Assessment of recent droughts in Tamil Nadu.</w:t>
      </w:r>
    </w:p>
    <w:p w:rsidR="00336DCE" w:rsidRPr="00336DCE" w:rsidRDefault="00336DCE" w:rsidP="00336DCE">
      <w:pPr>
        <w:pStyle w:val="EndNoteBibliography"/>
        <w:spacing w:after="0" w:line="360" w:lineRule="auto"/>
        <w:ind w:left="720" w:hanging="720"/>
      </w:pPr>
      <w:r w:rsidRPr="00336DCE">
        <w:t>Rajasivaranjan, T. 2015. Crop specific drought monitoring and yield loss assesssment by integrating geospatial, climate and crop modelling. Technology in Remote Sensing and Geographic Information System, Andhara University.</w:t>
      </w:r>
    </w:p>
    <w:p w:rsidR="00336DCE" w:rsidRPr="00336DCE" w:rsidRDefault="00336DCE" w:rsidP="00336DCE">
      <w:pPr>
        <w:pStyle w:val="EndNoteBibliography"/>
        <w:spacing w:after="0" w:line="360" w:lineRule="auto"/>
        <w:ind w:left="720" w:hanging="720"/>
      </w:pPr>
      <w:r w:rsidRPr="00336DCE">
        <w:t xml:space="preserve">Viswanadhapalli, Yesubabu, Hari Prasad Dasari, Sabique Langodan, Venkata Srinivas Challa, and Ibrahim Hoteit. 2017. Climatic features of the Red Sea from a regional assimilative model.  </w:t>
      </w:r>
      <w:r w:rsidRPr="00336DCE">
        <w:rPr>
          <w:i/>
        </w:rPr>
        <w:t>International Journal of Climatology.,</w:t>
      </w:r>
      <w:r w:rsidRPr="00336DCE">
        <w:t xml:space="preserve"> </w:t>
      </w:r>
      <w:r w:rsidRPr="00336DCE">
        <w:rPr>
          <w:b/>
        </w:rPr>
        <w:t>37 (5),</w:t>
      </w:r>
      <w:r w:rsidRPr="00336DCE">
        <w:t xml:space="preserve"> 2563-2581.</w:t>
      </w:r>
    </w:p>
    <w:p w:rsidR="00336DCE" w:rsidRPr="00336DCE" w:rsidRDefault="00336DCE" w:rsidP="00336DCE">
      <w:pPr>
        <w:pStyle w:val="EndNoteBibliography"/>
        <w:spacing w:after="0" w:line="360" w:lineRule="auto"/>
        <w:ind w:left="720" w:hanging="720"/>
      </w:pPr>
      <w:r w:rsidRPr="00336DCE">
        <w:t xml:space="preserve">Yu, Chaoqing, Changsheng Li, Qinchuan Xin, Han Chen, Jie Zhang, Feng Zhang, Xuecao Li, Nick Clinton, Xiao Huang, and Yali Yue. 2014. Dynamic assessment of the impact of drought on agricultural yield and scale-dependent return periods over large geographic regions.  </w:t>
      </w:r>
      <w:r w:rsidRPr="00336DCE">
        <w:rPr>
          <w:i/>
        </w:rPr>
        <w:t>Environmental modelling &amp; software.,</w:t>
      </w:r>
      <w:r w:rsidRPr="00336DCE">
        <w:t xml:space="preserve"> </w:t>
      </w:r>
      <w:r w:rsidRPr="00336DCE">
        <w:rPr>
          <w:b/>
        </w:rPr>
        <w:t>62,</w:t>
      </w:r>
      <w:r w:rsidRPr="00336DCE">
        <w:t xml:space="preserve"> 454-464.</w:t>
      </w:r>
    </w:p>
    <w:p w:rsidR="00336DCE" w:rsidRPr="00336DCE" w:rsidRDefault="00336DCE" w:rsidP="00336DCE">
      <w:pPr>
        <w:pStyle w:val="EndNoteBibliography"/>
        <w:spacing w:line="360" w:lineRule="auto"/>
        <w:ind w:left="720" w:hanging="720"/>
      </w:pPr>
      <w:r w:rsidRPr="00336DCE">
        <w:t xml:space="preserve">Zipper, Samuel C, Jiangxiao Qiu, and Christopher J Kucharik. 2016. Drought effects on US maize and soybean production: spatiotemporal patterns and historical changes. </w:t>
      </w:r>
      <w:r w:rsidRPr="00336DCE">
        <w:rPr>
          <w:i/>
        </w:rPr>
        <w:t>Environmental research letters.,</w:t>
      </w:r>
      <w:r w:rsidRPr="00336DCE">
        <w:t xml:space="preserve"> </w:t>
      </w:r>
      <w:r w:rsidRPr="00336DCE">
        <w:rPr>
          <w:b/>
        </w:rPr>
        <w:t>11 (9),</w:t>
      </w:r>
      <w:r w:rsidRPr="00336DCE">
        <w:t xml:space="preserve"> 094021.</w:t>
      </w:r>
    </w:p>
    <w:p w:rsidR="00336DCE" w:rsidRPr="00336DCE" w:rsidRDefault="00336DCE" w:rsidP="00336DCE">
      <w:pPr>
        <w:tabs>
          <w:tab w:val="center" w:pos="4873"/>
        </w:tabs>
        <w:jc w:val="left"/>
      </w:pPr>
    </w:p>
    <w:p w:rsidR="00336DCE" w:rsidRPr="00336DCE" w:rsidRDefault="00336DCE" w:rsidP="00336DCE">
      <w:pPr>
        <w:spacing w:before="240"/>
        <w:jc w:val="center"/>
      </w:pPr>
      <w:r w:rsidRPr="00336DCE">
        <w:rPr>
          <w:noProof/>
        </w:rPr>
        <w:drawing>
          <wp:inline distT="0" distB="0" distL="0" distR="0">
            <wp:extent cx="3169920" cy="207772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169920" cy="2077720"/>
                    </a:xfrm>
                    <a:prstGeom prst="rect">
                      <a:avLst/>
                    </a:prstGeom>
                    <a:noFill/>
                    <a:ln w="9525">
                      <a:noFill/>
                      <a:miter lim="800000"/>
                      <a:headEnd/>
                      <a:tailEnd/>
                    </a:ln>
                  </pic:spPr>
                </pic:pic>
              </a:graphicData>
            </a:graphic>
          </wp:inline>
        </w:drawing>
      </w:r>
    </w:p>
    <w:p w:rsidR="00336DCE" w:rsidRPr="00336DCE" w:rsidRDefault="00336DCE" w:rsidP="00336DCE">
      <w:pPr>
        <w:spacing w:before="240"/>
        <w:jc w:val="center"/>
        <w:rPr>
          <w:b/>
        </w:rPr>
      </w:pPr>
      <w:proofErr w:type="gramStart"/>
      <w:r w:rsidRPr="00336DCE">
        <w:rPr>
          <w:b/>
        </w:rPr>
        <w:t>Figure 1.</w:t>
      </w:r>
      <w:proofErr w:type="gramEnd"/>
      <w:r w:rsidRPr="00336DCE">
        <w:rPr>
          <w:b/>
        </w:rPr>
        <w:t xml:space="preserve"> </w:t>
      </w:r>
      <w:r w:rsidRPr="00336DCE">
        <w:rPr>
          <w:rFonts w:eastAsia="Times New Roman"/>
        </w:rPr>
        <w:t>Effect of varied climate on Groundnut productivity</w:t>
      </w: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tabs>
          <w:tab w:val="center" w:pos="4873"/>
        </w:tabs>
        <w:jc w:val="left"/>
      </w:pPr>
    </w:p>
    <w:p w:rsidR="00336DCE" w:rsidRPr="00336DCE" w:rsidRDefault="00336DCE" w:rsidP="00336DCE">
      <w:pPr>
        <w:pStyle w:val="Caption"/>
        <w:ind w:left="810" w:hanging="810"/>
        <w:rPr>
          <w:lang w:val="en-IN"/>
        </w:rPr>
      </w:pPr>
      <w:proofErr w:type="gramStart"/>
      <w:r w:rsidRPr="00336DCE">
        <w:lastRenderedPageBreak/>
        <w:t>Table 1.</w:t>
      </w:r>
      <w:proofErr w:type="gramEnd"/>
      <w:r w:rsidRPr="00336DCE">
        <w:t xml:space="preserve"> </w:t>
      </w:r>
      <w:r w:rsidRPr="00336DCE">
        <w:rPr>
          <w:lang w:val="en-IN"/>
        </w:rPr>
        <w:t>Impact of drought on groundnut productivity (kg/ha)</w:t>
      </w:r>
    </w:p>
    <w:tbl>
      <w:tblPr>
        <w:tblW w:w="2637" w:type="pct"/>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070"/>
        <w:gridCol w:w="1113"/>
        <w:gridCol w:w="940"/>
      </w:tblGrid>
      <w:tr w:rsidR="00336DCE" w:rsidRPr="00336DCE" w:rsidTr="00B75FC7">
        <w:trPr>
          <w:trHeight w:val="287"/>
          <w:jc w:val="center"/>
        </w:trPr>
        <w:tc>
          <w:tcPr>
            <w:tcW w:w="1752" w:type="pct"/>
            <w:vAlign w:val="bottom"/>
          </w:tcPr>
          <w:p w:rsidR="00336DCE" w:rsidRPr="00336DCE" w:rsidRDefault="00336DCE" w:rsidP="00B75FC7">
            <w:pPr>
              <w:spacing w:after="0" w:line="259" w:lineRule="auto"/>
              <w:jc w:val="center"/>
              <w:rPr>
                <w:b/>
                <w:lang w:val="en-IN"/>
              </w:rPr>
            </w:pPr>
            <w:r w:rsidRPr="00336DCE">
              <w:rPr>
                <w:b/>
                <w:lang w:val="en-IN"/>
              </w:rPr>
              <w:t>District</w:t>
            </w:r>
          </w:p>
        </w:tc>
        <w:tc>
          <w:tcPr>
            <w:tcW w:w="1113" w:type="pct"/>
            <w:vAlign w:val="bottom"/>
          </w:tcPr>
          <w:p w:rsidR="00336DCE" w:rsidRPr="00336DCE" w:rsidRDefault="00336DCE" w:rsidP="00B75FC7">
            <w:pPr>
              <w:spacing w:after="0" w:line="259" w:lineRule="auto"/>
              <w:jc w:val="center"/>
              <w:rPr>
                <w:b/>
                <w:lang w:val="en-IN"/>
              </w:rPr>
            </w:pPr>
            <w:r w:rsidRPr="00336DCE">
              <w:rPr>
                <w:b/>
                <w:lang w:val="en-IN"/>
              </w:rPr>
              <w:t>Deficit</w:t>
            </w:r>
          </w:p>
        </w:tc>
        <w:tc>
          <w:tcPr>
            <w:tcW w:w="1156" w:type="pct"/>
            <w:vAlign w:val="bottom"/>
          </w:tcPr>
          <w:p w:rsidR="00336DCE" w:rsidRPr="00336DCE" w:rsidRDefault="00336DCE" w:rsidP="00B75FC7">
            <w:pPr>
              <w:spacing w:after="0" w:line="259" w:lineRule="auto"/>
              <w:jc w:val="center"/>
              <w:rPr>
                <w:b/>
                <w:lang w:val="en-IN"/>
              </w:rPr>
            </w:pPr>
            <w:r w:rsidRPr="00336DCE">
              <w:rPr>
                <w:b/>
                <w:lang w:val="en-IN"/>
              </w:rPr>
              <w:t>Normal</w:t>
            </w:r>
          </w:p>
        </w:tc>
        <w:tc>
          <w:tcPr>
            <w:tcW w:w="978" w:type="pct"/>
            <w:vAlign w:val="bottom"/>
          </w:tcPr>
          <w:p w:rsidR="00336DCE" w:rsidRPr="00336DCE" w:rsidRDefault="00336DCE" w:rsidP="00B75FC7">
            <w:pPr>
              <w:spacing w:after="0" w:line="259" w:lineRule="auto"/>
              <w:jc w:val="center"/>
              <w:rPr>
                <w:b/>
                <w:lang w:val="en-IN"/>
              </w:rPr>
            </w:pPr>
            <w:r w:rsidRPr="00336DCE">
              <w:rPr>
                <w:b/>
                <w:lang w:val="en-IN"/>
              </w:rPr>
              <w:t>Excess</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Ariyalur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1155</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1837</w:t>
            </w:r>
          </w:p>
        </w:tc>
        <w:tc>
          <w:tcPr>
            <w:tcW w:w="978" w:type="pct"/>
            <w:vAlign w:val="bottom"/>
          </w:tcPr>
          <w:p w:rsidR="00336DCE" w:rsidRPr="00336DCE" w:rsidRDefault="00336DCE" w:rsidP="00B75FC7">
            <w:pPr>
              <w:spacing w:after="0" w:line="259" w:lineRule="auto"/>
              <w:jc w:val="center"/>
              <w:rPr>
                <w:lang w:val="en-IN"/>
              </w:rPr>
            </w:pPr>
            <w:r w:rsidRPr="00336DCE">
              <w:rPr>
                <w:lang w:val="en-IN"/>
              </w:rPr>
              <w:t>2246</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Coimbatore</w:t>
            </w:r>
          </w:p>
        </w:tc>
        <w:tc>
          <w:tcPr>
            <w:tcW w:w="1113" w:type="pct"/>
            <w:vAlign w:val="bottom"/>
          </w:tcPr>
          <w:p w:rsidR="00336DCE" w:rsidRPr="00336DCE" w:rsidRDefault="00336DCE" w:rsidP="00B75FC7">
            <w:pPr>
              <w:spacing w:after="0" w:line="259" w:lineRule="auto"/>
              <w:jc w:val="center"/>
              <w:rPr>
                <w:lang w:val="en-IN"/>
              </w:rPr>
            </w:pPr>
            <w:r w:rsidRPr="00336DCE">
              <w:rPr>
                <w:lang w:val="en-IN"/>
              </w:rPr>
              <w:t>1125</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1826</w:t>
            </w:r>
          </w:p>
        </w:tc>
        <w:tc>
          <w:tcPr>
            <w:tcW w:w="978" w:type="pct"/>
            <w:vAlign w:val="bottom"/>
          </w:tcPr>
          <w:p w:rsidR="00336DCE" w:rsidRPr="00336DCE" w:rsidRDefault="00336DCE" w:rsidP="00B75FC7">
            <w:pPr>
              <w:spacing w:after="0" w:line="259" w:lineRule="auto"/>
              <w:jc w:val="center"/>
              <w:rPr>
                <w:lang w:val="en-IN"/>
              </w:rPr>
            </w:pPr>
            <w:r w:rsidRPr="00336DCE">
              <w:rPr>
                <w:lang w:val="en-IN"/>
              </w:rPr>
              <w:t>2211</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Cuddalore</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1235</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1734</w:t>
            </w:r>
          </w:p>
        </w:tc>
        <w:tc>
          <w:tcPr>
            <w:tcW w:w="978" w:type="pct"/>
            <w:vAlign w:val="bottom"/>
          </w:tcPr>
          <w:p w:rsidR="00336DCE" w:rsidRPr="00336DCE" w:rsidRDefault="00336DCE" w:rsidP="00B75FC7">
            <w:pPr>
              <w:spacing w:after="0" w:line="259" w:lineRule="auto"/>
              <w:jc w:val="center"/>
              <w:rPr>
                <w:lang w:val="en-IN"/>
              </w:rPr>
            </w:pPr>
            <w:r w:rsidRPr="00336DCE">
              <w:rPr>
                <w:lang w:val="en-IN"/>
              </w:rPr>
              <w:t>2216</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Dharmapuri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1120</w:t>
            </w:r>
          </w:p>
        </w:tc>
        <w:tc>
          <w:tcPr>
            <w:tcW w:w="1156" w:type="pct"/>
            <w:vAlign w:val="bottom"/>
          </w:tcPr>
          <w:p w:rsidR="00336DCE" w:rsidRPr="00336DCE" w:rsidRDefault="00336DCE" w:rsidP="00B75FC7">
            <w:pPr>
              <w:spacing w:after="0" w:line="259" w:lineRule="auto"/>
              <w:jc w:val="center"/>
              <w:rPr>
                <w:lang w:val="en-IN"/>
              </w:rPr>
            </w:pPr>
            <w:r w:rsidRPr="00336DCE">
              <w:rPr>
                <w:lang w:val="en-IN"/>
              </w:rPr>
              <w:t>1699</w:t>
            </w:r>
          </w:p>
        </w:tc>
        <w:tc>
          <w:tcPr>
            <w:tcW w:w="978" w:type="pct"/>
            <w:vAlign w:val="bottom"/>
          </w:tcPr>
          <w:p w:rsidR="00336DCE" w:rsidRPr="00336DCE" w:rsidRDefault="00336DCE" w:rsidP="00B75FC7">
            <w:pPr>
              <w:spacing w:after="0" w:line="259" w:lineRule="auto"/>
              <w:jc w:val="center"/>
              <w:rPr>
                <w:lang w:val="en-IN"/>
              </w:rPr>
            </w:pPr>
            <w:r w:rsidRPr="00336DCE">
              <w:rPr>
                <w:lang w:val="en-IN"/>
              </w:rPr>
              <w:t>2152</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Dindigul</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1101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1836</w:t>
            </w:r>
          </w:p>
        </w:tc>
        <w:tc>
          <w:tcPr>
            <w:tcW w:w="978" w:type="pct"/>
            <w:vAlign w:val="bottom"/>
          </w:tcPr>
          <w:p w:rsidR="00336DCE" w:rsidRPr="00336DCE" w:rsidRDefault="00336DCE" w:rsidP="00B75FC7">
            <w:pPr>
              <w:spacing w:after="0" w:line="259" w:lineRule="auto"/>
              <w:jc w:val="center"/>
              <w:rPr>
                <w:lang w:val="en-IN"/>
              </w:rPr>
            </w:pPr>
            <w:r w:rsidRPr="00336DCE">
              <w:rPr>
                <w:lang w:val="en-IN"/>
              </w:rPr>
              <w:t>2171</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Erode</w:t>
            </w:r>
          </w:p>
        </w:tc>
        <w:tc>
          <w:tcPr>
            <w:tcW w:w="1113" w:type="pct"/>
            <w:vAlign w:val="bottom"/>
          </w:tcPr>
          <w:p w:rsidR="00336DCE" w:rsidRPr="00336DCE" w:rsidRDefault="00336DCE" w:rsidP="00B75FC7">
            <w:pPr>
              <w:spacing w:after="0" w:line="259" w:lineRule="auto"/>
              <w:jc w:val="center"/>
              <w:rPr>
                <w:lang w:val="en-IN"/>
              </w:rPr>
            </w:pPr>
            <w:r w:rsidRPr="00336DCE">
              <w:rPr>
                <w:lang w:val="en-IN"/>
              </w:rPr>
              <w:t>1107</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1776</w:t>
            </w:r>
          </w:p>
        </w:tc>
        <w:tc>
          <w:tcPr>
            <w:tcW w:w="978" w:type="pct"/>
            <w:vAlign w:val="bottom"/>
          </w:tcPr>
          <w:p w:rsidR="00336DCE" w:rsidRPr="00336DCE" w:rsidRDefault="00336DCE" w:rsidP="00B75FC7">
            <w:pPr>
              <w:spacing w:after="0" w:line="259" w:lineRule="auto"/>
              <w:jc w:val="center"/>
              <w:rPr>
                <w:lang w:val="en-IN"/>
              </w:rPr>
            </w:pPr>
            <w:r w:rsidRPr="00336DCE">
              <w:rPr>
                <w:lang w:val="en-IN"/>
              </w:rPr>
              <w:t>2250</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Kancheepuram</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1163</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1751</w:t>
            </w:r>
          </w:p>
        </w:tc>
        <w:tc>
          <w:tcPr>
            <w:tcW w:w="978" w:type="pct"/>
            <w:vAlign w:val="bottom"/>
          </w:tcPr>
          <w:p w:rsidR="00336DCE" w:rsidRPr="00336DCE" w:rsidRDefault="00336DCE" w:rsidP="00B75FC7">
            <w:pPr>
              <w:spacing w:after="0" w:line="259" w:lineRule="auto"/>
              <w:jc w:val="center"/>
              <w:rPr>
                <w:lang w:val="en-IN"/>
              </w:rPr>
            </w:pPr>
            <w:r w:rsidRPr="00336DCE">
              <w:rPr>
                <w:lang w:val="en-IN"/>
              </w:rPr>
              <w:t>2187</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Kanniyakumari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1297</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1784</w:t>
            </w:r>
          </w:p>
        </w:tc>
        <w:tc>
          <w:tcPr>
            <w:tcW w:w="978" w:type="pct"/>
            <w:vAlign w:val="bottom"/>
          </w:tcPr>
          <w:p w:rsidR="00336DCE" w:rsidRPr="00336DCE" w:rsidRDefault="00336DCE" w:rsidP="00B75FC7">
            <w:pPr>
              <w:spacing w:after="0" w:line="259" w:lineRule="auto"/>
              <w:jc w:val="center"/>
              <w:rPr>
                <w:lang w:val="en-IN"/>
              </w:rPr>
            </w:pPr>
            <w:r w:rsidRPr="00336DCE">
              <w:rPr>
                <w:lang w:val="en-IN"/>
              </w:rPr>
              <w:t>2022</w:t>
            </w:r>
          </w:p>
        </w:tc>
      </w:tr>
      <w:tr w:rsidR="00336DCE" w:rsidRPr="00336DCE" w:rsidTr="00B75FC7">
        <w:trPr>
          <w:trHeight w:val="302"/>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Karur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1266</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1811</w:t>
            </w:r>
          </w:p>
        </w:tc>
        <w:tc>
          <w:tcPr>
            <w:tcW w:w="978" w:type="pct"/>
            <w:vAlign w:val="bottom"/>
          </w:tcPr>
          <w:p w:rsidR="00336DCE" w:rsidRPr="00336DCE" w:rsidRDefault="00336DCE" w:rsidP="00B75FC7">
            <w:pPr>
              <w:spacing w:after="0" w:line="259" w:lineRule="auto"/>
              <w:jc w:val="center"/>
              <w:rPr>
                <w:lang w:val="en-IN"/>
              </w:rPr>
            </w:pPr>
            <w:r w:rsidRPr="00336DCE">
              <w:rPr>
                <w:lang w:val="en-IN"/>
              </w:rPr>
              <w:t>2273</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Krishnagiri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1285</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1770</w:t>
            </w:r>
          </w:p>
        </w:tc>
        <w:tc>
          <w:tcPr>
            <w:tcW w:w="978" w:type="pct"/>
            <w:vAlign w:val="bottom"/>
          </w:tcPr>
          <w:p w:rsidR="00336DCE" w:rsidRPr="00336DCE" w:rsidRDefault="00336DCE" w:rsidP="00B75FC7">
            <w:pPr>
              <w:spacing w:after="0" w:line="259" w:lineRule="auto"/>
              <w:jc w:val="center"/>
              <w:rPr>
                <w:lang w:val="en-IN"/>
              </w:rPr>
            </w:pPr>
            <w:r w:rsidRPr="00336DCE">
              <w:rPr>
                <w:lang w:val="en-IN"/>
              </w:rPr>
              <w:t>2083</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Madurai</w:t>
            </w:r>
          </w:p>
        </w:tc>
        <w:tc>
          <w:tcPr>
            <w:tcW w:w="1113" w:type="pct"/>
            <w:vAlign w:val="bottom"/>
          </w:tcPr>
          <w:p w:rsidR="00336DCE" w:rsidRPr="00336DCE" w:rsidRDefault="00336DCE" w:rsidP="00B75FC7">
            <w:pPr>
              <w:spacing w:after="0" w:line="259" w:lineRule="auto"/>
              <w:jc w:val="center"/>
              <w:rPr>
                <w:lang w:val="en-IN"/>
              </w:rPr>
            </w:pPr>
            <w:r w:rsidRPr="00336DCE">
              <w:rPr>
                <w:lang w:val="en-IN"/>
              </w:rPr>
              <w:t>1116</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1782</w:t>
            </w:r>
          </w:p>
        </w:tc>
        <w:tc>
          <w:tcPr>
            <w:tcW w:w="978" w:type="pct"/>
            <w:vAlign w:val="bottom"/>
          </w:tcPr>
          <w:p w:rsidR="00336DCE" w:rsidRPr="00336DCE" w:rsidRDefault="00336DCE" w:rsidP="00B75FC7">
            <w:pPr>
              <w:spacing w:after="0" w:line="259" w:lineRule="auto"/>
              <w:jc w:val="center"/>
              <w:rPr>
                <w:lang w:val="en-IN"/>
              </w:rPr>
            </w:pPr>
            <w:r w:rsidRPr="00336DCE">
              <w:rPr>
                <w:lang w:val="en-IN"/>
              </w:rPr>
              <w:t>2132</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Nagapattinam</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1133</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1808</w:t>
            </w:r>
          </w:p>
        </w:tc>
        <w:tc>
          <w:tcPr>
            <w:tcW w:w="978" w:type="pct"/>
            <w:vAlign w:val="bottom"/>
          </w:tcPr>
          <w:p w:rsidR="00336DCE" w:rsidRPr="00336DCE" w:rsidRDefault="00336DCE" w:rsidP="00B75FC7">
            <w:pPr>
              <w:spacing w:after="0" w:line="259" w:lineRule="auto"/>
              <w:jc w:val="center"/>
              <w:rPr>
                <w:lang w:val="en-IN"/>
              </w:rPr>
            </w:pPr>
            <w:r w:rsidRPr="00336DCE">
              <w:rPr>
                <w:lang w:val="en-IN"/>
              </w:rPr>
              <w:t>2310</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Namakkal</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1210</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1712</w:t>
            </w:r>
          </w:p>
        </w:tc>
        <w:tc>
          <w:tcPr>
            <w:tcW w:w="978" w:type="pct"/>
            <w:vAlign w:val="bottom"/>
          </w:tcPr>
          <w:p w:rsidR="00336DCE" w:rsidRPr="00336DCE" w:rsidRDefault="00336DCE" w:rsidP="00B75FC7">
            <w:pPr>
              <w:spacing w:after="0" w:line="259" w:lineRule="auto"/>
              <w:jc w:val="center"/>
              <w:rPr>
                <w:lang w:val="en-IN"/>
              </w:rPr>
            </w:pPr>
            <w:r w:rsidRPr="00336DCE">
              <w:rPr>
                <w:lang w:val="en-IN"/>
              </w:rPr>
              <w:t>2309</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Perambalur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1148</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1735</w:t>
            </w:r>
          </w:p>
        </w:tc>
        <w:tc>
          <w:tcPr>
            <w:tcW w:w="978" w:type="pct"/>
            <w:vAlign w:val="bottom"/>
          </w:tcPr>
          <w:p w:rsidR="00336DCE" w:rsidRPr="00336DCE" w:rsidRDefault="00336DCE" w:rsidP="00B75FC7">
            <w:pPr>
              <w:spacing w:after="0" w:line="259" w:lineRule="auto"/>
              <w:jc w:val="center"/>
              <w:rPr>
                <w:lang w:val="en-IN"/>
              </w:rPr>
            </w:pPr>
            <w:r w:rsidRPr="00336DCE">
              <w:rPr>
                <w:lang w:val="en-IN"/>
              </w:rPr>
              <w:t>2104</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Pudukkottai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1238</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1774</w:t>
            </w:r>
          </w:p>
        </w:tc>
        <w:tc>
          <w:tcPr>
            <w:tcW w:w="978" w:type="pct"/>
            <w:vAlign w:val="bottom"/>
          </w:tcPr>
          <w:p w:rsidR="00336DCE" w:rsidRPr="00336DCE" w:rsidRDefault="00336DCE" w:rsidP="00B75FC7">
            <w:pPr>
              <w:spacing w:after="0" w:line="259" w:lineRule="auto"/>
              <w:jc w:val="center"/>
              <w:rPr>
                <w:lang w:val="en-IN"/>
              </w:rPr>
            </w:pPr>
            <w:r w:rsidRPr="00336DCE">
              <w:rPr>
                <w:lang w:val="en-IN"/>
              </w:rPr>
              <w:t>2219</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Ramanathapuram</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1208</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1821</w:t>
            </w:r>
          </w:p>
        </w:tc>
        <w:tc>
          <w:tcPr>
            <w:tcW w:w="978" w:type="pct"/>
            <w:vAlign w:val="bottom"/>
          </w:tcPr>
          <w:p w:rsidR="00336DCE" w:rsidRPr="00336DCE" w:rsidRDefault="00336DCE" w:rsidP="00B75FC7">
            <w:pPr>
              <w:spacing w:after="0" w:line="259" w:lineRule="auto"/>
              <w:jc w:val="center"/>
              <w:rPr>
                <w:lang w:val="en-IN"/>
              </w:rPr>
            </w:pPr>
            <w:r w:rsidRPr="00336DCE">
              <w:rPr>
                <w:lang w:val="en-IN"/>
              </w:rPr>
              <w:t>2151</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Salem</w:t>
            </w:r>
          </w:p>
        </w:tc>
        <w:tc>
          <w:tcPr>
            <w:tcW w:w="1113" w:type="pct"/>
            <w:vAlign w:val="bottom"/>
          </w:tcPr>
          <w:p w:rsidR="00336DCE" w:rsidRPr="00336DCE" w:rsidRDefault="00336DCE" w:rsidP="00B75FC7">
            <w:pPr>
              <w:spacing w:after="0" w:line="259" w:lineRule="auto"/>
              <w:jc w:val="center"/>
              <w:rPr>
                <w:lang w:val="en-IN"/>
              </w:rPr>
            </w:pPr>
            <w:r w:rsidRPr="00336DCE">
              <w:rPr>
                <w:lang w:val="en-IN"/>
              </w:rPr>
              <w:t>1103</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1824</w:t>
            </w:r>
          </w:p>
        </w:tc>
        <w:tc>
          <w:tcPr>
            <w:tcW w:w="978" w:type="pct"/>
            <w:vAlign w:val="bottom"/>
          </w:tcPr>
          <w:p w:rsidR="00336DCE" w:rsidRPr="00336DCE" w:rsidRDefault="00336DCE" w:rsidP="00B75FC7">
            <w:pPr>
              <w:spacing w:after="0" w:line="259" w:lineRule="auto"/>
              <w:jc w:val="center"/>
              <w:rPr>
                <w:lang w:val="en-IN"/>
              </w:rPr>
            </w:pPr>
            <w:r w:rsidRPr="00336DCE">
              <w:rPr>
                <w:lang w:val="en-IN"/>
              </w:rPr>
              <w:t>2208</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Sivaganga</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1213</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1769</w:t>
            </w:r>
          </w:p>
        </w:tc>
        <w:tc>
          <w:tcPr>
            <w:tcW w:w="978" w:type="pct"/>
            <w:vAlign w:val="bottom"/>
          </w:tcPr>
          <w:p w:rsidR="00336DCE" w:rsidRPr="00336DCE" w:rsidRDefault="00336DCE" w:rsidP="00B75FC7">
            <w:pPr>
              <w:spacing w:after="0" w:line="259" w:lineRule="auto"/>
              <w:jc w:val="center"/>
              <w:rPr>
                <w:lang w:val="en-IN"/>
              </w:rPr>
            </w:pPr>
            <w:r w:rsidRPr="00336DCE">
              <w:rPr>
                <w:lang w:val="en-IN"/>
              </w:rPr>
              <w:t>2149</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Thanjavur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1236</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1813</w:t>
            </w:r>
          </w:p>
        </w:tc>
        <w:tc>
          <w:tcPr>
            <w:tcW w:w="978" w:type="pct"/>
            <w:vAlign w:val="bottom"/>
          </w:tcPr>
          <w:p w:rsidR="00336DCE" w:rsidRPr="00336DCE" w:rsidRDefault="00336DCE" w:rsidP="00B75FC7">
            <w:pPr>
              <w:spacing w:after="0" w:line="259" w:lineRule="auto"/>
              <w:jc w:val="center"/>
              <w:rPr>
                <w:lang w:val="en-IN"/>
              </w:rPr>
            </w:pPr>
            <w:r w:rsidRPr="00336DCE">
              <w:rPr>
                <w:lang w:val="en-IN"/>
              </w:rPr>
              <w:t>2198</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Theni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1181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1708</w:t>
            </w:r>
          </w:p>
        </w:tc>
        <w:tc>
          <w:tcPr>
            <w:tcW w:w="978" w:type="pct"/>
            <w:vAlign w:val="bottom"/>
          </w:tcPr>
          <w:p w:rsidR="00336DCE" w:rsidRPr="00336DCE" w:rsidRDefault="00336DCE" w:rsidP="00B75FC7">
            <w:pPr>
              <w:spacing w:after="0" w:line="259" w:lineRule="auto"/>
              <w:jc w:val="center"/>
              <w:rPr>
                <w:lang w:val="en-IN"/>
              </w:rPr>
            </w:pPr>
            <w:r w:rsidRPr="00336DCE">
              <w:rPr>
                <w:lang w:val="en-IN"/>
              </w:rPr>
              <w:t>2063</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Thiruvallur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1549</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1786</w:t>
            </w:r>
          </w:p>
        </w:tc>
        <w:tc>
          <w:tcPr>
            <w:tcW w:w="978" w:type="pct"/>
            <w:vAlign w:val="bottom"/>
          </w:tcPr>
          <w:p w:rsidR="00336DCE" w:rsidRPr="00336DCE" w:rsidRDefault="00336DCE" w:rsidP="00B75FC7">
            <w:pPr>
              <w:spacing w:after="0" w:line="259" w:lineRule="auto"/>
              <w:jc w:val="center"/>
              <w:rPr>
                <w:lang w:val="en-IN"/>
              </w:rPr>
            </w:pPr>
            <w:r w:rsidRPr="00336DCE">
              <w:rPr>
                <w:lang w:val="en-IN"/>
              </w:rPr>
              <w:t>2122</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Thiruvarur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951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1783</w:t>
            </w:r>
          </w:p>
        </w:tc>
        <w:tc>
          <w:tcPr>
            <w:tcW w:w="978" w:type="pct"/>
            <w:vAlign w:val="bottom"/>
          </w:tcPr>
          <w:p w:rsidR="00336DCE" w:rsidRPr="00336DCE" w:rsidRDefault="00336DCE" w:rsidP="00B75FC7">
            <w:pPr>
              <w:spacing w:after="0" w:line="259" w:lineRule="auto"/>
              <w:jc w:val="center"/>
              <w:rPr>
                <w:lang w:val="en-IN"/>
              </w:rPr>
            </w:pPr>
            <w:r w:rsidRPr="00336DCE">
              <w:rPr>
                <w:lang w:val="en-IN"/>
              </w:rPr>
              <w:t>2375</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Thoothukkudi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1133</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1791</w:t>
            </w:r>
          </w:p>
        </w:tc>
        <w:tc>
          <w:tcPr>
            <w:tcW w:w="978" w:type="pct"/>
            <w:vAlign w:val="bottom"/>
          </w:tcPr>
          <w:p w:rsidR="00336DCE" w:rsidRPr="00336DCE" w:rsidRDefault="00336DCE" w:rsidP="00B75FC7">
            <w:pPr>
              <w:spacing w:after="0" w:line="259" w:lineRule="auto"/>
              <w:jc w:val="center"/>
              <w:rPr>
                <w:lang w:val="en-IN"/>
              </w:rPr>
            </w:pPr>
            <w:r w:rsidRPr="00336DCE">
              <w:rPr>
                <w:lang w:val="en-IN"/>
              </w:rPr>
              <w:t>2124</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Tiruchirappalli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1062</w:t>
            </w:r>
          </w:p>
        </w:tc>
        <w:tc>
          <w:tcPr>
            <w:tcW w:w="1156" w:type="pct"/>
            <w:vAlign w:val="bottom"/>
          </w:tcPr>
          <w:p w:rsidR="00336DCE" w:rsidRPr="00336DCE" w:rsidRDefault="00336DCE" w:rsidP="00B75FC7">
            <w:pPr>
              <w:spacing w:after="0" w:line="259" w:lineRule="auto"/>
              <w:jc w:val="center"/>
              <w:rPr>
                <w:lang w:val="en-IN"/>
              </w:rPr>
            </w:pPr>
            <w:r w:rsidRPr="00336DCE">
              <w:rPr>
                <w:lang w:val="en-IN"/>
              </w:rPr>
              <w:t>1837</w:t>
            </w:r>
          </w:p>
        </w:tc>
        <w:tc>
          <w:tcPr>
            <w:tcW w:w="978" w:type="pct"/>
            <w:vAlign w:val="bottom"/>
          </w:tcPr>
          <w:p w:rsidR="00336DCE" w:rsidRPr="00336DCE" w:rsidRDefault="00336DCE" w:rsidP="00B75FC7">
            <w:pPr>
              <w:spacing w:after="0" w:line="259" w:lineRule="auto"/>
              <w:jc w:val="center"/>
              <w:rPr>
                <w:lang w:val="en-IN"/>
              </w:rPr>
            </w:pPr>
            <w:r w:rsidRPr="00336DCE">
              <w:rPr>
                <w:lang w:val="en-IN"/>
              </w:rPr>
              <w:t>2188</w:t>
            </w:r>
          </w:p>
        </w:tc>
      </w:tr>
      <w:tr w:rsidR="00336DCE" w:rsidRPr="00336DCE" w:rsidTr="00B75FC7">
        <w:trPr>
          <w:trHeight w:val="302"/>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Tirunelveli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1111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1724</w:t>
            </w:r>
          </w:p>
        </w:tc>
        <w:tc>
          <w:tcPr>
            <w:tcW w:w="978" w:type="pct"/>
            <w:vAlign w:val="bottom"/>
          </w:tcPr>
          <w:p w:rsidR="00336DCE" w:rsidRPr="00336DCE" w:rsidRDefault="00336DCE" w:rsidP="00B75FC7">
            <w:pPr>
              <w:spacing w:after="0" w:line="259" w:lineRule="auto"/>
              <w:jc w:val="center"/>
              <w:rPr>
                <w:lang w:val="en-IN"/>
              </w:rPr>
            </w:pPr>
            <w:r w:rsidRPr="00336DCE">
              <w:rPr>
                <w:lang w:val="en-IN"/>
              </w:rPr>
              <w:t>1941</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Tiruppur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854</w:t>
            </w:r>
          </w:p>
        </w:tc>
        <w:tc>
          <w:tcPr>
            <w:tcW w:w="1156" w:type="pct"/>
            <w:vAlign w:val="bottom"/>
          </w:tcPr>
          <w:p w:rsidR="00336DCE" w:rsidRPr="00336DCE" w:rsidRDefault="00336DCE" w:rsidP="00B75FC7">
            <w:pPr>
              <w:spacing w:after="0" w:line="259" w:lineRule="auto"/>
              <w:jc w:val="center"/>
              <w:rPr>
                <w:lang w:val="en-IN"/>
              </w:rPr>
            </w:pPr>
            <w:r w:rsidRPr="00336DCE">
              <w:rPr>
                <w:lang w:val="en-IN"/>
              </w:rPr>
              <w:t>1667</w:t>
            </w:r>
          </w:p>
        </w:tc>
        <w:tc>
          <w:tcPr>
            <w:tcW w:w="978" w:type="pct"/>
            <w:vAlign w:val="bottom"/>
          </w:tcPr>
          <w:p w:rsidR="00336DCE" w:rsidRPr="00336DCE" w:rsidRDefault="00336DCE" w:rsidP="00B75FC7">
            <w:pPr>
              <w:spacing w:after="0" w:line="259" w:lineRule="auto"/>
              <w:jc w:val="center"/>
              <w:rPr>
                <w:lang w:val="en-IN"/>
              </w:rPr>
            </w:pPr>
            <w:r w:rsidRPr="00336DCE">
              <w:rPr>
                <w:lang w:val="en-IN"/>
              </w:rPr>
              <w:t>1970</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Tiruvannamalai</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1141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1768</w:t>
            </w:r>
          </w:p>
        </w:tc>
        <w:tc>
          <w:tcPr>
            <w:tcW w:w="978" w:type="pct"/>
            <w:vAlign w:val="bottom"/>
          </w:tcPr>
          <w:p w:rsidR="00336DCE" w:rsidRPr="00336DCE" w:rsidRDefault="00336DCE" w:rsidP="00B75FC7">
            <w:pPr>
              <w:spacing w:after="0" w:line="259" w:lineRule="auto"/>
              <w:jc w:val="center"/>
              <w:rPr>
                <w:lang w:val="en-IN"/>
              </w:rPr>
            </w:pPr>
            <w:r w:rsidRPr="00336DCE">
              <w:rPr>
                <w:lang w:val="en-IN"/>
              </w:rPr>
              <w:t>2135</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Vellore</w:t>
            </w:r>
          </w:p>
        </w:tc>
        <w:tc>
          <w:tcPr>
            <w:tcW w:w="1113" w:type="pct"/>
            <w:vAlign w:val="bottom"/>
          </w:tcPr>
          <w:p w:rsidR="00336DCE" w:rsidRPr="00336DCE" w:rsidRDefault="00336DCE" w:rsidP="00B75FC7">
            <w:pPr>
              <w:spacing w:after="0" w:line="259" w:lineRule="auto"/>
              <w:jc w:val="center"/>
              <w:rPr>
                <w:lang w:val="en-IN"/>
              </w:rPr>
            </w:pPr>
            <w:r w:rsidRPr="00336DCE">
              <w:rPr>
                <w:lang w:val="en-IN"/>
              </w:rPr>
              <w:t>1083</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1735</w:t>
            </w:r>
          </w:p>
        </w:tc>
        <w:tc>
          <w:tcPr>
            <w:tcW w:w="978" w:type="pct"/>
            <w:vAlign w:val="bottom"/>
          </w:tcPr>
          <w:p w:rsidR="00336DCE" w:rsidRPr="00336DCE" w:rsidRDefault="00336DCE" w:rsidP="00B75FC7">
            <w:pPr>
              <w:spacing w:after="0" w:line="259" w:lineRule="auto"/>
              <w:jc w:val="center"/>
              <w:rPr>
                <w:lang w:val="en-IN"/>
              </w:rPr>
            </w:pPr>
            <w:r w:rsidRPr="00336DCE">
              <w:rPr>
                <w:lang w:val="en-IN"/>
              </w:rPr>
              <w:t>2133</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Viluppuram</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1155</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1743</w:t>
            </w:r>
          </w:p>
        </w:tc>
        <w:tc>
          <w:tcPr>
            <w:tcW w:w="978" w:type="pct"/>
            <w:vAlign w:val="bottom"/>
          </w:tcPr>
          <w:p w:rsidR="00336DCE" w:rsidRPr="00336DCE" w:rsidRDefault="00336DCE" w:rsidP="00B75FC7">
            <w:pPr>
              <w:spacing w:after="0" w:line="259" w:lineRule="auto"/>
              <w:jc w:val="center"/>
              <w:rPr>
                <w:lang w:val="en-IN"/>
              </w:rPr>
            </w:pPr>
            <w:r w:rsidRPr="00336DCE">
              <w:rPr>
                <w:lang w:val="en-IN"/>
              </w:rPr>
              <w:t>2264</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proofErr w:type="spellStart"/>
            <w:r w:rsidRPr="00336DCE">
              <w:rPr>
                <w:lang w:val="en-IN"/>
              </w:rPr>
              <w:t>Virudhunagar</w:t>
            </w:r>
            <w:proofErr w:type="spellEnd"/>
          </w:p>
        </w:tc>
        <w:tc>
          <w:tcPr>
            <w:tcW w:w="1113" w:type="pct"/>
            <w:vAlign w:val="bottom"/>
          </w:tcPr>
          <w:p w:rsidR="00336DCE" w:rsidRPr="00336DCE" w:rsidRDefault="00336DCE" w:rsidP="00B75FC7">
            <w:pPr>
              <w:spacing w:after="0" w:line="259" w:lineRule="auto"/>
              <w:jc w:val="center"/>
              <w:rPr>
                <w:lang w:val="en-IN"/>
              </w:rPr>
            </w:pPr>
            <w:r w:rsidRPr="00336DCE">
              <w:rPr>
                <w:lang w:val="en-IN"/>
              </w:rPr>
              <w:t>1161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1770</w:t>
            </w:r>
          </w:p>
        </w:tc>
        <w:tc>
          <w:tcPr>
            <w:tcW w:w="978" w:type="pct"/>
            <w:vAlign w:val="bottom"/>
          </w:tcPr>
          <w:p w:rsidR="00336DCE" w:rsidRPr="00336DCE" w:rsidRDefault="00336DCE" w:rsidP="00B75FC7">
            <w:pPr>
              <w:spacing w:after="0" w:line="259" w:lineRule="auto"/>
              <w:jc w:val="center"/>
              <w:rPr>
                <w:lang w:val="en-IN"/>
              </w:rPr>
            </w:pPr>
            <w:r w:rsidRPr="00336DCE">
              <w:rPr>
                <w:lang w:val="en-IN"/>
              </w:rPr>
              <w:t>2060</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Average</w:t>
            </w:r>
          </w:p>
        </w:tc>
        <w:tc>
          <w:tcPr>
            <w:tcW w:w="1113" w:type="pct"/>
            <w:vAlign w:val="bottom"/>
          </w:tcPr>
          <w:p w:rsidR="00336DCE" w:rsidRPr="00336DCE" w:rsidRDefault="00336DCE" w:rsidP="00B75FC7">
            <w:pPr>
              <w:spacing w:after="0" w:line="259" w:lineRule="auto"/>
              <w:jc w:val="center"/>
              <w:rPr>
                <w:lang w:val="en-IN"/>
              </w:rPr>
            </w:pPr>
            <w:r w:rsidRPr="00336DCE">
              <w:rPr>
                <w:lang w:val="en-IN"/>
              </w:rPr>
              <w:t>1161</w:t>
            </w:r>
          </w:p>
        </w:tc>
        <w:tc>
          <w:tcPr>
            <w:tcW w:w="1156" w:type="pct"/>
            <w:vAlign w:val="bottom"/>
          </w:tcPr>
          <w:p w:rsidR="00336DCE" w:rsidRPr="00336DCE" w:rsidRDefault="00336DCE" w:rsidP="00B75FC7">
            <w:pPr>
              <w:spacing w:after="0" w:line="259" w:lineRule="auto"/>
              <w:jc w:val="center"/>
              <w:rPr>
                <w:lang w:val="en-IN"/>
              </w:rPr>
            </w:pPr>
            <w:r w:rsidRPr="00336DCE">
              <w:rPr>
                <w:lang w:val="en-IN"/>
              </w:rPr>
              <w:t>1772</w:t>
            </w:r>
          </w:p>
        </w:tc>
        <w:tc>
          <w:tcPr>
            <w:tcW w:w="978" w:type="pct"/>
            <w:vAlign w:val="bottom"/>
          </w:tcPr>
          <w:p w:rsidR="00336DCE" w:rsidRPr="00336DCE" w:rsidRDefault="00336DCE" w:rsidP="00B75FC7">
            <w:pPr>
              <w:spacing w:after="0" w:line="259" w:lineRule="auto"/>
              <w:jc w:val="center"/>
              <w:rPr>
                <w:lang w:val="en-IN"/>
              </w:rPr>
            </w:pPr>
            <w:r w:rsidRPr="00336DCE">
              <w:rPr>
                <w:lang w:val="en-IN"/>
              </w:rPr>
              <w:t>2166</w:t>
            </w:r>
          </w:p>
        </w:tc>
      </w:tr>
      <w:tr w:rsidR="00336DCE" w:rsidRPr="00336DCE" w:rsidTr="00B75FC7">
        <w:trPr>
          <w:trHeight w:val="287"/>
          <w:jc w:val="center"/>
        </w:trPr>
        <w:tc>
          <w:tcPr>
            <w:tcW w:w="1752" w:type="pct"/>
            <w:vAlign w:val="bottom"/>
          </w:tcPr>
          <w:p w:rsidR="00336DCE" w:rsidRPr="00336DCE" w:rsidRDefault="00336DCE" w:rsidP="00B75FC7">
            <w:pPr>
              <w:spacing w:after="0" w:line="259" w:lineRule="auto"/>
              <w:rPr>
                <w:lang w:val="en-IN"/>
              </w:rPr>
            </w:pPr>
            <w:r w:rsidRPr="00336DCE">
              <w:rPr>
                <w:lang w:val="en-IN"/>
              </w:rPr>
              <w:t>SD</w:t>
            </w:r>
          </w:p>
        </w:tc>
        <w:tc>
          <w:tcPr>
            <w:tcW w:w="1113" w:type="pct"/>
            <w:vAlign w:val="bottom"/>
          </w:tcPr>
          <w:p w:rsidR="00336DCE" w:rsidRPr="00336DCE" w:rsidRDefault="00336DCE" w:rsidP="00B75FC7">
            <w:pPr>
              <w:spacing w:after="0" w:line="259" w:lineRule="auto"/>
              <w:jc w:val="center"/>
              <w:rPr>
                <w:lang w:val="en-IN"/>
              </w:rPr>
            </w:pPr>
            <w:r w:rsidRPr="00336DCE">
              <w:rPr>
                <w:lang w:val="en-IN"/>
              </w:rPr>
              <w:t>117</w:t>
            </w:r>
          </w:p>
        </w:tc>
        <w:tc>
          <w:tcPr>
            <w:tcW w:w="1156" w:type="pct"/>
            <w:vAlign w:val="bottom"/>
          </w:tcPr>
          <w:p w:rsidR="00336DCE" w:rsidRPr="00336DCE" w:rsidRDefault="00336DCE" w:rsidP="00B75FC7">
            <w:pPr>
              <w:spacing w:after="0" w:line="259" w:lineRule="auto"/>
              <w:jc w:val="center"/>
              <w:rPr>
                <w:lang w:val="en-IN"/>
              </w:rPr>
            </w:pPr>
            <w:r w:rsidRPr="00336DCE">
              <w:rPr>
                <w:lang w:val="en-IN"/>
              </w:rPr>
              <w:t>45</w:t>
            </w:r>
          </w:p>
        </w:tc>
        <w:tc>
          <w:tcPr>
            <w:tcW w:w="978" w:type="pct"/>
            <w:vAlign w:val="bottom"/>
          </w:tcPr>
          <w:p w:rsidR="00336DCE" w:rsidRPr="00336DCE" w:rsidRDefault="00336DCE" w:rsidP="00B75FC7">
            <w:pPr>
              <w:spacing w:after="0" w:line="259" w:lineRule="auto"/>
              <w:jc w:val="center"/>
              <w:rPr>
                <w:lang w:val="en-IN"/>
              </w:rPr>
            </w:pPr>
            <w:r w:rsidRPr="00336DCE">
              <w:rPr>
                <w:lang w:val="en-IN"/>
              </w:rPr>
              <w:t>98</w:t>
            </w:r>
          </w:p>
        </w:tc>
      </w:tr>
      <w:tr w:rsidR="00336DCE" w:rsidRPr="00336DCE" w:rsidTr="00B75FC7">
        <w:trPr>
          <w:trHeight w:val="302"/>
          <w:jc w:val="center"/>
        </w:trPr>
        <w:tc>
          <w:tcPr>
            <w:tcW w:w="1752" w:type="pct"/>
            <w:vAlign w:val="bottom"/>
          </w:tcPr>
          <w:p w:rsidR="00336DCE" w:rsidRPr="00336DCE" w:rsidRDefault="00336DCE" w:rsidP="00B75FC7">
            <w:pPr>
              <w:spacing w:after="0" w:line="259" w:lineRule="auto"/>
              <w:rPr>
                <w:lang w:val="en-IN"/>
              </w:rPr>
            </w:pPr>
            <w:r w:rsidRPr="00336DCE">
              <w:rPr>
                <w:lang w:val="en-IN"/>
              </w:rPr>
              <w:t>CV</w:t>
            </w:r>
          </w:p>
        </w:tc>
        <w:tc>
          <w:tcPr>
            <w:tcW w:w="1113" w:type="pct"/>
            <w:vAlign w:val="bottom"/>
          </w:tcPr>
          <w:p w:rsidR="00336DCE" w:rsidRPr="00336DCE" w:rsidRDefault="00336DCE" w:rsidP="00B75FC7">
            <w:pPr>
              <w:spacing w:after="0" w:line="259" w:lineRule="auto"/>
              <w:jc w:val="center"/>
              <w:rPr>
                <w:lang w:val="en-IN"/>
              </w:rPr>
            </w:pPr>
            <w:r w:rsidRPr="00336DCE">
              <w:rPr>
                <w:lang w:val="en-IN"/>
              </w:rPr>
              <w:t>10</w:t>
            </w:r>
          </w:p>
        </w:tc>
        <w:tc>
          <w:tcPr>
            <w:tcW w:w="1156" w:type="pct"/>
            <w:vAlign w:val="bottom"/>
          </w:tcPr>
          <w:p w:rsidR="00336DCE" w:rsidRPr="00336DCE" w:rsidRDefault="00336DCE" w:rsidP="00B75FC7">
            <w:pPr>
              <w:spacing w:after="0" w:line="259" w:lineRule="auto"/>
              <w:jc w:val="center"/>
              <w:rPr>
                <w:lang w:val="en-IN"/>
              </w:rPr>
            </w:pPr>
            <w:r w:rsidRPr="00336DCE">
              <w:rPr>
                <w:lang w:val="en-IN"/>
              </w:rPr>
              <w:t>3</w:t>
            </w:r>
          </w:p>
        </w:tc>
        <w:tc>
          <w:tcPr>
            <w:tcW w:w="978" w:type="pct"/>
            <w:vAlign w:val="bottom"/>
          </w:tcPr>
          <w:p w:rsidR="00336DCE" w:rsidRPr="00336DCE" w:rsidRDefault="00336DCE" w:rsidP="00B75FC7">
            <w:pPr>
              <w:spacing w:after="0" w:line="259" w:lineRule="auto"/>
              <w:jc w:val="center"/>
              <w:rPr>
                <w:lang w:val="en-IN"/>
              </w:rPr>
            </w:pPr>
            <w:r w:rsidRPr="00336DCE">
              <w:rPr>
                <w:lang w:val="en-IN"/>
              </w:rPr>
              <w:t>5</w:t>
            </w:r>
          </w:p>
        </w:tc>
      </w:tr>
    </w:tbl>
    <w:p w:rsidR="00336DCE" w:rsidRPr="00336DCE" w:rsidRDefault="00336DCE" w:rsidP="00336DCE"/>
    <w:p w:rsidR="00BB0ADA" w:rsidRPr="00336DCE" w:rsidRDefault="00BB0ADA"/>
    <w:sectPr w:rsidR="00BB0ADA" w:rsidRPr="00336DCE" w:rsidSect="00CB21C1">
      <w:footerReference w:type="even" r:id="rId5"/>
      <w:footerReference w:type="default" r:id="rId6"/>
      <w:headerReference w:type="first" r:id="rId7"/>
      <w:footerReference w:type="first" r:id="rId8"/>
      <w:pgSz w:w="11907" w:h="16839" w:code="9"/>
      <w:pgMar w:top="1440" w:right="1440" w:bottom="1440" w:left="1440" w:header="431" w:footer="431"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Pr="0081616E" w:rsidRDefault="00336DCE"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BF4B0A" w:rsidRDefault="00336D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16" w:rsidRDefault="00336DCE">
    <w:pPr>
      <w:pStyle w:val="Footer"/>
      <w:jc w:val="right"/>
    </w:pPr>
    <w:r>
      <w:t>Volume xxx</w:t>
    </w:r>
    <w:r w:rsidRPr="00E83716">
      <w:t xml:space="preserve"> | Issue </w:t>
    </w:r>
    <w:proofErr w:type="spellStart"/>
    <w:r>
      <w:t>xxxx</w:t>
    </w:r>
    <w:proofErr w:type="spellEnd"/>
    <w:r w:rsidRPr="00E83716">
      <w:t xml:space="preserve"> | </w:t>
    </w:r>
    <w:r>
      <w:fldChar w:fldCharType="begin"/>
    </w:r>
    <w:r>
      <w:instrText xml:space="preserve"> PAGE   \* MERGEFORMAT </w:instrText>
    </w:r>
    <w:r>
      <w:fldChar w:fldCharType="separate"/>
    </w:r>
    <w:r>
      <w:rPr>
        <w:noProof/>
      </w:rPr>
      <w:t>5</w:t>
    </w:r>
    <w:r>
      <w:rPr>
        <w:noProof/>
      </w:rPr>
      <w:fldChar w:fldCharType="end"/>
    </w:r>
  </w:p>
  <w:p w:rsidR="00BF4B0A" w:rsidRDefault="00336D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B0A" w:rsidRDefault="00336DCE" w:rsidP="006623E0">
    <w:pPr>
      <w:pStyle w:val="Footer"/>
      <w:jc w:val="right"/>
    </w:pPr>
    <w:r>
      <w:rPr>
        <w:rFonts w:ascii="Candara" w:hAnsi="Candara"/>
      </w:rPr>
      <w:t xml:space="preserve">                                 </w:t>
    </w:r>
    <w:hyperlink r:id="rId1" w:history="1"/>
    <w:r>
      <w:t>Volume xxx</w:t>
    </w:r>
    <w:r w:rsidRPr="00E83716">
      <w:t xml:space="preserve"> | Issue </w:t>
    </w:r>
    <w:proofErr w:type="spellStart"/>
    <w:r>
      <w:t>xxxxx</w:t>
    </w:r>
    <w:proofErr w:type="spellEnd"/>
    <w:r w:rsidRPr="00E83716">
      <w:t xml:space="preserve"> | 1</w:t>
    </w:r>
  </w:p>
  <w:p w:rsidR="00BF4B0A" w:rsidRPr="00545A47" w:rsidRDefault="00336DCE" w:rsidP="00545A4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7"/>
      <w:gridCol w:w="1566"/>
    </w:tblGrid>
    <w:tr w:rsidR="00BF4B0A" w:rsidRPr="00E10C46" w:rsidTr="00E10C46">
      <w:trPr>
        <w:trHeight w:val="1135"/>
      </w:trPr>
      <w:tc>
        <w:tcPr>
          <w:tcW w:w="4153" w:type="pct"/>
          <w:vAlign w:val="center"/>
        </w:tcPr>
        <w:p w:rsidR="00BF4B0A" w:rsidRPr="00667199" w:rsidRDefault="00336DCE" w:rsidP="00667199">
          <w:pPr>
            <w:pStyle w:val="Header"/>
            <w:spacing w:before="100" w:beforeAutospacing="1" w:after="120"/>
            <w:rPr>
              <w:rFonts w:ascii="Franklin Gothic Book" w:hAnsi="Franklin Gothic Book"/>
              <w:sz w:val="20"/>
              <w:szCs w:val="22"/>
              <w:lang w:val="en-US" w:eastAsia="en-US"/>
            </w:rPr>
          </w:pPr>
          <w:r w:rsidRPr="00F02CD3">
            <w:rPr>
              <w:rFonts w:ascii="Arial" w:eastAsia="Times New Roman" w:hAnsi="Arial" w:cs="Arial"/>
              <w:i/>
              <w:iCs/>
              <w:color w:val="000000"/>
              <w:sz w:val="20"/>
            </w:rPr>
            <w:t xml:space="preserve">J. </w:t>
          </w:r>
          <w:proofErr w:type="spellStart"/>
          <w:r w:rsidRPr="00F02CD3">
            <w:rPr>
              <w:rFonts w:ascii="Arial" w:eastAsia="Times New Roman" w:hAnsi="Arial" w:cs="Arial"/>
              <w:i/>
              <w:iCs/>
              <w:color w:val="000000"/>
              <w:sz w:val="20"/>
            </w:rPr>
            <w:t>Curr</w:t>
          </w:r>
          <w:proofErr w:type="spellEnd"/>
          <w:r w:rsidRPr="00F02CD3">
            <w:rPr>
              <w:rFonts w:ascii="Arial" w:eastAsia="Times New Roman" w:hAnsi="Arial" w:cs="Arial"/>
              <w:i/>
              <w:iCs/>
              <w:color w:val="000000"/>
              <w:sz w:val="20"/>
            </w:rPr>
            <w:t>. Crop Sci. Technol.</w:t>
          </w:r>
          <w:r w:rsidRPr="00F02CD3">
            <w:rPr>
              <w:rFonts w:ascii="Arial" w:eastAsia="Times New Roman" w:hAnsi="Arial" w:cs="Arial"/>
              <w:color w:val="000000"/>
              <w:sz w:val="20"/>
            </w:rPr>
            <w:t>, 2022;</w:t>
          </w:r>
          <w:r w:rsidRPr="00F02CD3">
            <w:rPr>
              <w:rFonts w:ascii="Arial" w:eastAsia="Times New Roman" w:hAnsi="Arial" w:cs="Arial"/>
              <w:color w:val="FF00FF"/>
              <w:sz w:val="27"/>
              <w:szCs w:val="27"/>
            </w:rPr>
            <w:t> </w:t>
          </w:r>
          <w:proofErr w:type="spellStart"/>
          <w:r w:rsidRPr="00342E6C">
            <w:rPr>
              <w:rFonts w:ascii="Franklin Gothic Book" w:hAnsi="Franklin Gothic Book"/>
              <w:sz w:val="20"/>
              <w:szCs w:val="22"/>
              <w:lang w:val="en-US" w:eastAsia="en-US"/>
            </w:rPr>
            <w:t>d</w:t>
          </w:r>
          <w:r w:rsidRPr="00342E6C">
            <w:rPr>
              <w:rFonts w:ascii="Franklin Gothic Book" w:hAnsi="Franklin Gothic Book"/>
              <w:sz w:val="20"/>
              <w:szCs w:val="22"/>
              <w:lang w:val="en-US" w:eastAsia="en-US"/>
            </w:rPr>
            <w:t>oi</w:t>
          </w:r>
          <w:proofErr w:type="spellEnd"/>
          <w:r w:rsidRPr="00342E6C">
            <w:rPr>
              <w:rFonts w:ascii="Franklin Gothic Book" w:hAnsi="Franklin Gothic Book"/>
              <w:sz w:val="20"/>
              <w:szCs w:val="22"/>
              <w:lang w:val="en-US" w:eastAsia="en-US"/>
            </w:rPr>
            <w:t>:</w:t>
          </w:r>
          <w:r>
            <w:rPr>
              <w:rFonts w:ascii="Arial" w:hAnsi="Arial" w:cs="Arial"/>
              <w:color w:val="959595"/>
              <w:shd w:val="clear" w:color="auto" w:fill="FFFFFF"/>
            </w:rPr>
            <w:t xml:space="preserve"> 10.29321/MAJ.10.000</w:t>
          </w:r>
          <w:r>
            <w:rPr>
              <w:rFonts w:ascii="Arial" w:hAnsi="Arial" w:cs="Arial"/>
              <w:color w:val="959595"/>
              <w:shd w:val="clear" w:color="auto" w:fill="FFFFFF"/>
              <w:lang w:val="en-US"/>
            </w:rPr>
            <w:t>XXX</w:t>
          </w:r>
        </w:p>
      </w:tc>
      <w:tc>
        <w:tcPr>
          <w:tcW w:w="847" w:type="pct"/>
        </w:tcPr>
        <w:p w:rsidR="00BF4B0A" w:rsidRPr="00342E6C" w:rsidRDefault="00336DCE"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sidRPr="00342E6C">
            <w:rPr>
              <w:rFonts w:ascii="Franklin Gothic Book" w:hAnsi="Franklin Gothic Book"/>
              <w:noProof/>
              <w:sz w:val="18"/>
              <w:szCs w:val="18"/>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4pt;height:48pt;visibility:visible">
                <v:imagedata r:id="rId1" o:title="masu logo"/>
              </v:shape>
            </w:pict>
          </w:r>
        </w:p>
      </w:tc>
    </w:tr>
  </w:tbl>
  <w:p w:rsidR="00BF4B0A" w:rsidRDefault="00336DCE">
    <w:pPr>
      <w:pStyle w:val="Header"/>
    </w:pPr>
    <w:r w:rsidRPr="00CF1D4C">
      <w:rPr>
        <w:noProof/>
      </w:rPr>
      <w:pict>
        <v:line id="Straight Connector 17" o:spid="_x0000_s1026" style="position:absolute;left:0;text-align:left;flip:x;z-index:251661312;visibility:visible;mso-wrap-distance-top:-8e-5mm;mso-wrap-distance-bottom:-8e-5mm;mso-position-horizontal-relative:text;mso-position-vertical-relative:text;mso-width-relative:margin"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" strokecolor="#bc4542">
          <o:lock v:ext="edit" shapetype="f"/>
        </v:line>
      </w:pict>
    </w:r>
    <w:r w:rsidRPr="00CF1D4C">
      <w:rPr>
        <w:noProof/>
      </w:rPr>
      <w:pict>
        <v:line id="Straight Connector 16" o:spid="_x0000_s1025" style="position:absolute;left:0;text-align:left;z-index:251660288;visibility:visible;mso-wrap-distance-top:-8e-5mm;mso-wrap-distance-bottom:-8e-5mm;mso-position-horizontal-relative:text;mso-position-vertical-relative:text;mso-width-relative:margin"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" strokecolor="#9bbb59" strokeweight="3pt">
          <v:shadow on="t" color="black" opacity="22937f" origin=",.5" offset="0,.63889mm"/>
          <o:lock v:ext="edit" shapetype="f"/>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3074"/>
    <o:shapelayout v:ext="edit">
      <o:idmap v:ext="edit" data="1"/>
    </o:shapelayout>
  </w:hdrShapeDefaults>
  <w:compat/>
  <w:rsids>
    <w:rsidRoot w:val="00336DCE"/>
    <w:rsid w:val="00336DCE"/>
    <w:rsid w:val="009F0F20"/>
    <w:rsid w:val="00BB0ADA"/>
    <w:rsid w:val="00F15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CE"/>
    <w:pPr>
      <w:spacing w:after="120" w:line="240" w:lineRule="auto"/>
      <w:jc w:val="both"/>
    </w:pPr>
    <w:rPr>
      <w:rFonts w:ascii="Franklin Gothic Book" w:eastAsia="Calibri" w:hAnsi="Franklin Gothic Book" w:cs="Times New Roman"/>
      <w:kern w:val="0"/>
      <w:sz w:val="20"/>
    </w:rPr>
  </w:style>
  <w:style w:type="paragraph" w:styleId="Heading2">
    <w:name w:val="heading 2"/>
    <w:next w:val="Normal"/>
    <w:link w:val="Heading2Char"/>
    <w:uiPriority w:val="9"/>
    <w:unhideWhenUsed/>
    <w:qFormat/>
    <w:rsid w:val="00336DCE"/>
    <w:pPr>
      <w:keepNext/>
      <w:keepLines/>
      <w:spacing w:after="120" w:line="240" w:lineRule="auto"/>
      <w:outlineLvl w:val="1"/>
    </w:pPr>
    <w:rPr>
      <w:rFonts w:ascii="Franklin Gothic Book" w:eastAsia="Arial" w:hAnsi="Franklin Gothic Book" w:cs="Arial"/>
      <w:b/>
      <w:color w:val="181717"/>
      <w:kern w:val="0"/>
    </w:rPr>
  </w:style>
  <w:style w:type="paragraph" w:styleId="Heading3">
    <w:name w:val="heading 3"/>
    <w:basedOn w:val="Normal"/>
    <w:next w:val="Normal"/>
    <w:link w:val="Heading3Char"/>
    <w:uiPriority w:val="9"/>
    <w:unhideWhenUsed/>
    <w:qFormat/>
    <w:rsid w:val="00336DCE"/>
    <w:pPr>
      <w:keepNext/>
      <w:keepLines/>
      <w:outlineLvl w:val="2"/>
    </w:pPr>
    <w:rPr>
      <w:rFonts w:eastAsia="Times New Roman"/>
      <w:b/>
      <w:bCs/>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DCE"/>
    <w:rPr>
      <w:rFonts w:ascii="Franklin Gothic Book" w:eastAsia="Arial" w:hAnsi="Franklin Gothic Book" w:cs="Arial"/>
      <w:b/>
      <w:color w:val="181717"/>
      <w:kern w:val="0"/>
    </w:rPr>
  </w:style>
  <w:style w:type="character" w:customStyle="1" w:styleId="Heading3Char">
    <w:name w:val="Heading 3 Char"/>
    <w:basedOn w:val="DefaultParagraphFont"/>
    <w:link w:val="Heading3"/>
    <w:uiPriority w:val="9"/>
    <w:rsid w:val="00336DCE"/>
    <w:rPr>
      <w:rFonts w:ascii="Franklin Gothic Book" w:eastAsia="Times New Roman" w:hAnsi="Franklin Gothic Book" w:cs="Times New Roman"/>
      <w:b/>
      <w:bCs/>
      <w:kern w:val="0"/>
      <w:sz w:val="20"/>
      <w:szCs w:val="20"/>
      <w:lang/>
    </w:rPr>
  </w:style>
  <w:style w:type="paragraph" w:styleId="Header">
    <w:name w:val="header"/>
    <w:basedOn w:val="Normal"/>
    <w:link w:val="HeaderChar"/>
    <w:uiPriority w:val="99"/>
    <w:unhideWhenUsed/>
    <w:rsid w:val="00336DCE"/>
    <w:pPr>
      <w:tabs>
        <w:tab w:val="center" w:pos="4680"/>
        <w:tab w:val="right" w:pos="9360"/>
      </w:tabs>
      <w:spacing w:after="0"/>
    </w:pPr>
    <w:rPr>
      <w:rFonts w:ascii="Times New Roman" w:hAnsi="Times New Roman"/>
      <w:sz w:val="24"/>
      <w:szCs w:val="20"/>
      <w:lang/>
    </w:rPr>
  </w:style>
  <w:style w:type="character" w:customStyle="1" w:styleId="HeaderChar">
    <w:name w:val="Header Char"/>
    <w:basedOn w:val="DefaultParagraphFont"/>
    <w:link w:val="Header"/>
    <w:uiPriority w:val="99"/>
    <w:rsid w:val="00336DCE"/>
    <w:rPr>
      <w:rFonts w:ascii="Times New Roman" w:eastAsia="Calibri" w:hAnsi="Times New Roman" w:cs="Times New Roman"/>
      <w:kern w:val="0"/>
      <w:sz w:val="24"/>
      <w:szCs w:val="20"/>
      <w:lang/>
    </w:rPr>
  </w:style>
  <w:style w:type="paragraph" w:styleId="Footer">
    <w:name w:val="footer"/>
    <w:basedOn w:val="Normal"/>
    <w:link w:val="FooterChar"/>
    <w:uiPriority w:val="99"/>
    <w:unhideWhenUsed/>
    <w:rsid w:val="00336DCE"/>
    <w:pPr>
      <w:tabs>
        <w:tab w:val="center" w:pos="4680"/>
        <w:tab w:val="right" w:pos="9360"/>
      </w:tabs>
      <w:spacing w:after="0"/>
    </w:pPr>
    <w:rPr>
      <w:rFonts w:ascii="Times New Roman" w:hAnsi="Times New Roman"/>
      <w:sz w:val="24"/>
      <w:szCs w:val="20"/>
      <w:lang/>
    </w:rPr>
  </w:style>
  <w:style w:type="character" w:customStyle="1" w:styleId="FooterChar">
    <w:name w:val="Footer Char"/>
    <w:basedOn w:val="DefaultParagraphFont"/>
    <w:link w:val="Footer"/>
    <w:uiPriority w:val="99"/>
    <w:rsid w:val="00336DCE"/>
    <w:rPr>
      <w:rFonts w:ascii="Times New Roman" w:eastAsia="Calibri" w:hAnsi="Times New Roman" w:cs="Times New Roman"/>
      <w:kern w:val="0"/>
      <w:sz w:val="24"/>
      <w:szCs w:val="20"/>
      <w:lang/>
    </w:rPr>
  </w:style>
  <w:style w:type="paragraph" w:customStyle="1" w:styleId="Abstractside">
    <w:name w:val="Abstract side"/>
    <w:basedOn w:val="Normal"/>
    <w:link w:val="AbstractsideChar"/>
    <w:qFormat/>
    <w:rsid w:val="00336DCE"/>
    <w:pPr>
      <w:spacing w:after="0"/>
    </w:pPr>
    <w:rPr>
      <w:rFonts w:ascii="Franklin Gothic Medium" w:hAnsi="Franklin Gothic Medium"/>
      <w:szCs w:val="20"/>
      <w:lang/>
    </w:rPr>
  </w:style>
  <w:style w:type="character" w:customStyle="1" w:styleId="AbstractsideChar">
    <w:name w:val="Abstract side Char"/>
    <w:link w:val="Abstractside"/>
    <w:rsid w:val="00336DCE"/>
    <w:rPr>
      <w:rFonts w:ascii="Franklin Gothic Medium" w:eastAsia="Calibri" w:hAnsi="Franklin Gothic Medium" w:cs="Times New Roman"/>
      <w:kern w:val="0"/>
      <w:sz w:val="20"/>
      <w:szCs w:val="20"/>
      <w:lang/>
    </w:rPr>
  </w:style>
  <w:style w:type="paragraph" w:styleId="Caption">
    <w:name w:val="caption"/>
    <w:basedOn w:val="Normal"/>
    <w:next w:val="Normal"/>
    <w:uiPriority w:val="35"/>
    <w:unhideWhenUsed/>
    <w:qFormat/>
    <w:rsid w:val="00336DCE"/>
    <w:rPr>
      <w:b/>
      <w:bCs/>
      <w:szCs w:val="18"/>
    </w:rPr>
  </w:style>
  <w:style w:type="paragraph" w:styleId="NoSpacing">
    <w:name w:val="No Spacing"/>
    <w:uiPriority w:val="1"/>
    <w:qFormat/>
    <w:rsid w:val="00336DCE"/>
    <w:pPr>
      <w:spacing w:after="0" w:line="240" w:lineRule="auto"/>
      <w:jc w:val="both"/>
    </w:pPr>
    <w:rPr>
      <w:rFonts w:ascii="Franklin Gothic Book" w:eastAsia="Calibri" w:hAnsi="Franklin Gothic Book" w:cs="Times New Roman"/>
      <w:kern w:val="0"/>
      <w:sz w:val="20"/>
    </w:rPr>
  </w:style>
  <w:style w:type="paragraph" w:customStyle="1" w:styleId="EndNoteBibliography">
    <w:name w:val="EndNote Bibliography"/>
    <w:basedOn w:val="Normal"/>
    <w:link w:val="EndNoteBibliographyChar"/>
    <w:rsid w:val="00336DCE"/>
    <w:rPr>
      <w:noProof/>
      <w:szCs w:val="20"/>
      <w:lang/>
    </w:rPr>
  </w:style>
  <w:style w:type="character" w:customStyle="1" w:styleId="EndNoteBibliographyChar">
    <w:name w:val="EndNote Bibliography Char"/>
    <w:link w:val="EndNoteBibliography"/>
    <w:rsid w:val="00336DCE"/>
    <w:rPr>
      <w:rFonts w:ascii="Franklin Gothic Book" w:eastAsia="Calibri" w:hAnsi="Franklin Gothic Book" w:cs="Times New Roman"/>
      <w:noProof/>
      <w:kern w:val="0"/>
      <w:sz w:val="20"/>
      <w:szCs w:val="20"/>
      <w:lang/>
    </w:rPr>
  </w:style>
  <w:style w:type="paragraph" w:customStyle="1" w:styleId="Default">
    <w:name w:val="Default"/>
    <w:link w:val="DefaultChar"/>
    <w:qFormat/>
    <w:rsid w:val="00336DCE"/>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DefaultChar">
    <w:name w:val="Default Char"/>
    <w:basedOn w:val="DefaultParagraphFont"/>
    <w:link w:val="Default"/>
    <w:rsid w:val="00336DCE"/>
    <w:rPr>
      <w:rFonts w:ascii="Times New Roman" w:eastAsia="Calibri" w:hAnsi="Times New Roman" w:cs="Times New Roman"/>
      <w:color w:val="000000"/>
      <w:kern w:val="0"/>
      <w:sz w:val="24"/>
      <w:szCs w:val="24"/>
    </w:rPr>
  </w:style>
  <w:style w:type="paragraph" w:styleId="NormalWeb">
    <w:name w:val="Normal (Web)"/>
    <w:basedOn w:val="Normal"/>
    <w:uiPriority w:val="99"/>
    <w:unhideWhenUsed/>
    <w:rsid w:val="00336DCE"/>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36D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CE"/>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4512</Words>
  <Characters>25723</Characters>
  <Application>Microsoft Office Word</Application>
  <DocSecurity>0</DocSecurity>
  <Lines>214</Lines>
  <Paragraphs>60</Paragraphs>
  <ScaleCrop>false</ScaleCrop>
  <Company>Grizli777</Company>
  <LinksUpToDate>false</LinksUpToDate>
  <CharactersWithSpaces>30175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2023-10-25T06:58:00Z</dcterms:created>
  <dcterms:modified xsi:type="dcterms:W3CDTF">2023-10-25T06:59:00Z</dcterms:modified>
</cp:coreProperties>
</file>