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D2E8" w14:textId="257EDD28" w:rsidR="008E4519" w:rsidRPr="00DA4221" w:rsidRDefault="00B539CB" w:rsidP="00DA4221">
      <w:pPr>
        <w:jc w:val="center"/>
        <w:rPr>
          <w:b/>
          <w:bCs/>
          <w:lang w:val="en-IN"/>
        </w:rPr>
      </w:pPr>
      <w:r w:rsidRPr="00DA4221">
        <w:rPr>
          <w:b/>
          <w:bCs/>
          <w:lang w:val="en-IN"/>
        </w:rPr>
        <w:t xml:space="preserve">Remarks and Suggestions for article </w:t>
      </w:r>
      <w:r w:rsidRPr="00DA4221">
        <w:rPr>
          <w:b/>
          <w:bCs/>
          <w:lang w:val="en-IN"/>
        </w:rPr>
        <w:t>MAJ-2021-211</w:t>
      </w:r>
    </w:p>
    <w:tbl>
      <w:tblPr>
        <w:tblStyle w:val="TableGrid"/>
        <w:tblW w:w="0" w:type="auto"/>
        <w:tblLook w:val="04A0" w:firstRow="1" w:lastRow="0" w:firstColumn="1" w:lastColumn="0" w:noHBand="0" w:noVBand="1"/>
      </w:tblPr>
      <w:tblGrid>
        <w:gridCol w:w="1020"/>
        <w:gridCol w:w="6176"/>
        <w:gridCol w:w="2380"/>
      </w:tblGrid>
      <w:tr w:rsidR="00670D12" w14:paraId="5F72DF51" w14:textId="100D4E28" w:rsidTr="00670D12">
        <w:tc>
          <w:tcPr>
            <w:tcW w:w="1020" w:type="dxa"/>
          </w:tcPr>
          <w:p w14:paraId="71797184" w14:textId="4CABDC00" w:rsidR="00670D12" w:rsidRDefault="00670D12">
            <w:pPr>
              <w:rPr>
                <w:lang w:val="en-IN"/>
              </w:rPr>
            </w:pPr>
            <w:r>
              <w:rPr>
                <w:lang w:val="en-IN"/>
              </w:rPr>
              <w:t>Line Number</w:t>
            </w:r>
          </w:p>
        </w:tc>
        <w:tc>
          <w:tcPr>
            <w:tcW w:w="6176" w:type="dxa"/>
          </w:tcPr>
          <w:p w14:paraId="5B04BA7B" w14:textId="50776904" w:rsidR="00670D12" w:rsidRDefault="00670D12">
            <w:pPr>
              <w:rPr>
                <w:lang w:val="en-IN"/>
              </w:rPr>
            </w:pPr>
            <w:proofErr w:type="spellStart"/>
            <w:r>
              <w:rPr>
                <w:lang w:val="en-IN"/>
              </w:rPr>
              <w:t>Subjet</w:t>
            </w:r>
            <w:proofErr w:type="spellEnd"/>
          </w:p>
        </w:tc>
        <w:tc>
          <w:tcPr>
            <w:tcW w:w="2380" w:type="dxa"/>
          </w:tcPr>
          <w:p w14:paraId="697C1EF7" w14:textId="36A023E5" w:rsidR="00670D12" w:rsidRDefault="00670D12">
            <w:pPr>
              <w:rPr>
                <w:lang w:val="en-IN"/>
              </w:rPr>
            </w:pPr>
            <w:r>
              <w:rPr>
                <w:lang w:val="en-IN"/>
              </w:rPr>
              <w:t>Remarks</w:t>
            </w:r>
          </w:p>
        </w:tc>
      </w:tr>
      <w:tr w:rsidR="00670D12" w14:paraId="7A9AED65" w14:textId="59BCE0C6" w:rsidTr="00670D12">
        <w:tc>
          <w:tcPr>
            <w:tcW w:w="1020" w:type="dxa"/>
          </w:tcPr>
          <w:p w14:paraId="4B3107D0" w14:textId="7823B99F" w:rsidR="00670D12" w:rsidRDefault="00670D12">
            <w:pPr>
              <w:rPr>
                <w:lang w:val="en-IN"/>
              </w:rPr>
            </w:pPr>
            <w:r>
              <w:rPr>
                <w:lang w:val="en-IN"/>
              </w:rPr>
              <w:t>4</w:t>
            </w:r>
          </w:p>
        </w:tc>
        <w:tc>
          <w:tcPr>
            <w:tcW w:w="6176" w:type="dxa"/>
          </w:tcPr>
          <w:p w14:paraId="3305A515" w14:textId="0B50CB7D" w:rsidR="00670D12" w:rsidRDefault="00670D12">
            <w:pPr>
              <w:rPr>
                <w:lang w:val="en-IN"/>
              </w:rPr>
            </w:pPr>
            <w:r>
              <w:rPr>
                <w:lang w:val="en-IN"/>
              </w:rPr>
              <w:t>In the abstract, “</w:t>
            </w:r>
            <w:r>
              <w:t>The correlation value ranges of 0.77, 0.52, and 0.71 for 2015, 2016, and 2017 had performed with respectively</w:t>
            </w:r>
            <w:r>
              <w:t xml:space="preserve">” </w:t>
            </w:r>
          </w:p>
        </w:tc>
        <w:tc>
          <w:tcPr>
            <w:tcW w:w="2380" w:type="dxa"/>
          </w:tcPr>
          <w:p w14:paraId="3E07DF53" w14:textId="7763A5F6" w:rsidR="00670D12" w:rsidRDefault="00670D12">
            <w:pPr>
              <w:rPr>
                <w:lang w:val="en-IN"/>
              </w:rPr>
            </w:pPr>
            <w:r>
              <w:t>Does not</w:t>
            </w:r>
            <w:r>
              <w:t xml:space="preserve"> convey the meaning and hence needs revision</w:t>
            </w:r>
          </w:p>
        </w:tc>
      </w:tr>
      <w:tr w:rsidR="00670D12" w14:paraId="03D8EE07" w14:textId="4F0F535C" w:rsidTr="00670D12">
        <w:tc>
          <w:tcPr>
            <w:tcW w:w="1020" w:type="dxa"/>
          </w:tcPr>
          <w:p w14:paraId="12362351" w14:textId="247348D4" w:rsidR="00670D12" w:rsidRDefault="00670D12">
            <w:pPr>
              <w:rPr>
                <w:lang w:val="en-IN"/>
              </w:rPr>
            </w:pPr>
            <w:r>
              <w:rPr>
                <w:lang w:val="en-IN"/>
              </w:rPr>
              <w:t>11</w:t>
            </w:r>
          </w:p>
        </w:tc>
        <w:tc>
          <w:tcPr>
            <w:tcW w:w="6176" w:type="dxa"/>
          </w:tcPr>
          <w:p w14:paraId="41F58AC1" w14:textId="3ABFE7ED" w:rsidR="00670D12" w:rsidRDefault="00670D12">
            <w:pPr>
              <w:rPr>
                <w:lang w:val="en-IN"/>
              </w:rPr>
            </w:pPr>
            <w:r>
              <w:rPr>
                <w:lang w:val="en-IN"/>
              </w:rPr>
              <w:t xml:space="preserve">Larson et al. </w:t>
            </w:r>
          </w:p>
        </w:tc>
        <w:tc>
          <w:tcPr>
            <w:tcW w:w="2380" w:type="dxa"/>
          </w:tcPr>
          <w:p w14:paraId="19FDD2F5" w14:textId="6C242206" w:rsidR="00670D12" w:rsidRDefault="00670D12">
            <w:pPr>
              <w:rPr>
                <w:lang w:val="en-IN"/>
              </w:rPr>
            </w:pPr>
            <w:proofErr w:type="gramStart"/>
            <w:r>
              <w:rPr>
                <w:lang w:val="en-IN"/>
              </w:rPr>
              <w:t>H</w:t>
            </w:r>
            <w:r>
              <w:rPr>
                <w:lang w:val="en-IN"/>
              </w:rPr>
              <w:t>as to</w:t>
            </w:r>
            <w:proofErr w:type="gramEnd"/>
            <w:r>
              <w:rPr>
                <w:lang w:val="en-IN"/>
              </w:rPr>
              <w:t xml:space="preserve"> be replaced as Larson and Peck as per the reference</w:t>
            </w:r>
          </w:p>
        </w:tc>
      </w:tr>
      <w:tr w:rsidR="00670D12" w14:paraId="6BA64596" w14:textId="3992AF03" w:rsidTr="00670D12">
        <w:tc>
          <w:tcPr>
            <w:tcW w:w="1020" w:type="dxa"/>
          </w:tcPr>
          <w:p w14:paraId="59F117EC" w14:textId="1746CDB7" w:rsidR="00670D12" w:rsidRDefault="00670D12">
            <w:pPr>
              <w:rPr>
                <w:lang w:val="en-IN"/>
              </w:rPr>
            </w:pPr>
            <w:r>
              <w:rPr>
                <w:lang w:val="en-IN"/>
              </w:rPr>
              <w:t>14</w:t>
            </w:r>
          </w:p>
        </w:tc>
        <w:tc>
          <w:tcPr>
            <w:tcW w:w="6176" w:type="dxa"/>
          </w:tcPr>
          <w:p w14:paraId="112FA3A9" w14:textId="4E5FCDE3" w:rsidR="00670D12" w:rsidRPr="00670D12" w:rsidRDefault="00670D12">
            <w:pPr>
              <w:rPr>
                <w:bCs/>
                <w:lang w:val="en-IN"/>
              </w:rPr>
            </w:pPr>
            <w:r w:rsidRPr="00670D12">
              <w:rPr>
                <w:rFonts w:eastAsia="Calibri" w:cs="Times New Roman"/>
                <w:bCs/>
                <w:sz w:val="20"/>
              </w:rPr>
              <w:t xml:space="preserve">On the other hand, to overcome the limitations of ground techniques (Pan </w:t>
            </w:r>
            <w:r w:rsidRPr="00670D12">
              <w:rPr>
                <w:rFonts w:eastAsia="Calibri" w:cs="Times New Roman"/>
                <w:bCs/>
                <w:i/>
                <w:sz w:val="20"/>
              </w:rPr>
              <w:t>et.al</w:t>
            </w:r>
            <w:r w:rsidRPr="00670D12">
              <w:rPr>
                <w:rFonts w:eastAsia="Calibri" w:cs="Times New Roman"/>
                <w:bCs/>
                <w:sz w:val="20"/>
              </w:rPr>
              <w:t>., 2014)</w:t>
            </w:r>
            <w:r>
              <w:rPr>
                <w:rFonts w:eastAsia="Calibri" w:cs="Times New Roman"/>
                <w:bCs/>
                <w:sz w:val="20"/>
              </w:rPr>
              <w:t xml:space="preserve">  </w:t>
            </w:r>
          </w:p>
        </w:tc>
        <w:tc>
          <w:tcPr>
            <w:tcW w:w="2380" w:type="dxa"/>
          </w:tcPr>
          <w:p w14:paraId="4B50CDCC" w14:textId="33D46C3D" w:rsidR="00670D12" w:rsidRPr="00670D12" w:rsidRDefault="00670D12">
            <w:pPr>
              <w:rPr>
                <w:rFonts w:eastAsia="Calibri" w:cs="Times New Roman"/>
                <w:bCs/>
                <w:sz w:val="20"/>
              </w:rPr>
            </w:pPr>
            <w:r>
              <w:rPr>
                <w:rFonts w:eastAsia="Calibri" w:cs="Times New Roman"/>
                <w:bCs/>
                <w:sz w:val="20"/>
              </w:rPr>
              <w:t>sentence is incomplete</w:t>
            </w:r>
          </w:p>
        </w:tc>
      </w:tr>
      <w:tr w:rsidR="00670D12" w14:paraId="5C9541BD" w14:textId="75F3DE6D" w:rsidTr="00670D12">
        <w:tc>
          <w:tcPr>
            <w:tcW w:w="1020" w:type="dxa"/>
          </w:tcPr>
          <w:p w14:paraId="54CFD3B5" w14:textId="3A57C33A" w:rsidR="00670D12" w:rsidRDefault="00670D12">
            <w:pPr>
              <w:rPr>
                <w:lang w:val="en-IN"/>
              </w:rPr>
            </w:pPr>
            <w:r>
              <w:rPr>
                <w:lang w:val="en-IN"/>
              </w:rPr>
              <w:t>24</w:t>
            </w:r>
          </w:p>
        </w:tc>
        <w:tc>
          <w:tcPr>
            <w:tcW w:w="6176" w:type="dxa"/>
          </w:tcPr>
          <w:p w14:paraId="43F9AE01" w14:textId="0C6B395B" w:rsidR="00670D12" w:rsidRDefault="00670D12">
            <w:pPr>
              <w:rPr>
                <w:lang w:val="en-IN"/>
              </w:rPr>
            </w:pPr>
            <w:r w:rsidRPr="00670D12">
              <w:rPr>
                <w:lang w:val="en-IN"/>
              </w:rPr>
              <w:t xml:space="preserve">However, for their accuracy assessment, satellite rainfall products need to be </w:t>
            </w:r>
            <w:r w:rsidRPr="00670D12">
              <w:rPr>
                <w:color w:val="FF0000"/>
                <w:lang w:val="en-IN"/>
              </w:rPr>
              <w:t>validated to uses further applications</w:t>
            </w:r>
            <w:r>
              <w:rPr>
                <w:color w:val="FF0000"/>
                <w:lang w:val="en-IN"/>
              </w:rPr>
              <w:t xml:space="preserve">  </w:t>
            </w:r>
          </w:p>
        </w:tc>
        <w:tc>
          <w:tcPr>
            <w:tcW w:w="2380" w:type="dxa"/>
          </w:tcPr>
          <w:p w14:paraId="27A8FB34" w14:textId="261662ED" w:rsidR="00670D12" w:rsidRPr="00670D12" w:rsidRDefault="00670D12">
            <w:pPr>
              <w:rPr>
                <w:lang w:val="en-IN"/>
              </w:rPr>
            </w:pPr>
            <w:r w:rsidRPr="00670D12">
              <w:rPr>
                <w:color w:val="000000" w:themeColor="text1"/>
                <w:lang w:val="en-IN"/>
              </w:rPr>
              <w:t>needs further revision</w:t>
            </w:r>
          </w:p>
        </w:tc>
      </w:tr>
      <w:tr w:rsidR="00670D12" w14:paraId="0CE70344" w14:textId="18B9BA42" w:rsidTr="00670D12">
        <w:tc>
          <w:tcPr>
            <w:tcW w:w="1020" w:type="dxa"/>
          </w:tcPr>
          <w:p w14:paraId="2D957A88" w14:textId="0FAD5D87" w:rsidR="00670D12" w:rsidRDefault="00670D12">
            <w:pPr>
              <w:rPr>
                <w:lang w:val="en-IN"/>
              </w:rPr>
            </w:pPr>
            <w:r>
              <w:rPr>
                <w:lang w:val="en-IN"/>
              </w:rPr>
              <w:t>25</w:t>
            </w:r>
          </w:p>
        </w:tc>
        <w:tc>
          <w:tcPr>
            <w:tcW w:w="6176" w:type="dxa"/>
          </w:tcPr>
          <w:p w14:paraId="5A8A763E" w14:textId="4A8527B0" w:rsidR="00670D12" w:rsidRPr="00670D12" w:rsidRDefault="00670D12">
            <w:pPr>
              <w:rPr>
                <w:lang w:val="en-IN"/>
              </w:rPr>
            </w:pPr>
            <w:r w:rsidRPr="00670D12">
              <w:rPr>
                <w:lang w:val="en-IN"/>
              </w:rPr>
              <w:t>Meng et al., 2014</w:t>
            </w:r>
            <w:r>
              <w:rPr>
                <w:lang w:val="en-IN"/>
              </w:rPr>
              <w:t xml:space="preserve"> </w:t>
            </w:r>
          </w:p>
        </w:tc>
        <w:tc>
          <w:tcPr>
            <w:tcW w:w="2380" w:type="dxa"/>
          </w:tcPr>
          <w:p w14:paraId="282B2A94" w14:textId="122EF8C0" w:rsidR="00670D12" w:rsidRPr="00670D12" w:rsidRDefault="00670D12">
            <w:pPr>
              <w:rPr>
                <w:lang w:val="en-IN"/>
              </w:rPr>
            </w:pPr>
            <w:r>
              <w:rPr>
                <w:lang w:val="en-IN"/>
              </w:rPr>
              <w:t>Missing reference</w:t>
            </w:r>
          </w:p>
        </w:tc>
      </w:tr>
      <w:tr w:rsidR="00670D12" w14:paraId="52D5C5CC" w14:textId="1B0D36E0" w:rsidTr="00670D12">
        <w:tc>
          <w:tcPr>
            <w:tcW w:w="1020" w:type="dxa"/>
          </w:tcPr>
          <w:p w14:paraId="07D97900" w14:textId="058B0A57" w:rsidR="00670D12" w:rsidRDefault="002E17CD">
            <w:pPr>
              <w:rPr>
                <w:lang w:val="en-IN"/>
              </w:rPr>
            </w:pPr>
            <w:r>
              <w:rPr>
                <w:lang w:val="en-IN"/>
              </w:rPr>
              <w:t>26-28</w:t>
            </w:r>
          </w:p>
        </w:tc>
        <w:tc>
          <w:tcPr>
            <w:tcW w:w="6176" w:type="dxa"/>
          </w:tcPr>
          <w:p w14:paraId="3D03B8D0" w14:textId="3CA2DDE0" w:rsidR="00670D12" w:rsidRPr="00670D12" w:rsidRDefault="002E17CD">
            <w:pPr>
              <w:rPr>
                <w:lang w:val="en-IN"/>
              </w:rPr>
            </w:pPr>
            <w:r w:rsidRPr="002E17CD">
              <w:rPr>
                <w:lang w:val="en-IN"/>
              </w:rPr>
              <w:t xml:space="preserve">The number of studies has been </w:t>
            </w:r>
            <w:proofErr w:type="spellStart"/>
            <w:r w:rsidRPr="002E17CD">
              <w:rPr>
                <w:lang w:val="en-IN"/>
              </w:rPr>
              <w:t>analyzed</w:t>
            </w:r>
            <w:proofErr w:type="spellEnd"/>
            <w:r w:rsidRPr="002E17CD">
              <w:rPr>
                <w:lang w:val="en-IN"/>
              </w:rPr>
              <w:t xml:space="preserve"> in India, for validation and estimations of PERSIANN and other rainfall products were compared with observed rain-gauge data at a different scale (daily, monthly, seasonally, and annual).</w:t>
            </w:r>
          </w:p>
        </w:tc>
        <w:tc>
          <w:tcPr>
            <w:tcW w:w="2380" w:type="dxa"/>
          </w:tcPr>
          <w:p w14:paraId="64FEF14F" w14:textId="74CB89B3" w:rsidR="00670D12" w:rsidRPr="00670D12" w:rsidRDefault="002E17CD">
            <w:pPr>
              <w:rPr>
                <w:lang w:val="en-IN"/>
              </w:rPr>
            </w:pPr>
            <w:r>
              <w:rPr>
                <w:lang w:val="en-IN"/>
              </w:rPr>
              <w:t xml:space="preserve">Sentence needs to </w:t>
            </w:r>
            <w:proofErr w:type="gramStart"/>
            <w:r>
              <w:rPr>
                <w:lang w:val="en-IN"/>
              </w:rPr>
              <w:t>reframed</w:t>
            </w:r>
            <w:proofErr w:type="gramEnd"/>
          </w:p>
        </w:tc>
      </w:tr>
      <w:tr w:rsidR="002E17CD" w14:paraId="67965277" w14:textId="77777777" w:rsidTr="00670D12">
        <w:tc>
          <w:tcPr>
            <w:tcW w:w="1020" w:type="dxa"/>
          </w:tcPr>
          <w:p w14:paraId="48A06B8B" w14:textId="60D588A6" w:rsidR="002E17CD" w:rsidRDefault="002E17CD">
            <w:pPr>
              <w:rPr>
                <w:lang w:val="en-IN"/>
              </w:rPr>
            </w:pPr>
            <w:r>
              <w:rPr>
                <w:lang w:val="en-IN"/>
              </w:rPr>
              <w:t>28</w:t>
            </w:r>
          </w:p>
        </w:tc>
        <w:tc>
          <w:tcPr>
            <w:tcW w:w="6176" w:type="dxa"/>
          </w:tcPr>
          <w:p w14:paraId="4D4A9E6B" w14:textId="548ABDD0" w:rsidR="002E17CD" w:rsidRPr="002E17CD" w:rsidRDefault="002E17CD">
            <w:pPr>
              <w:rPr>
                <w:lang w:val="en-IN"/>
              </w:rPr>
            </w:pPr>
            <w:r w:rsidRPr="002E17CD">
              <w:rPr>
                <w:lang w:val="en-IN"/>
              </w:rPr>
              <w:t>Prakash et al., (2014b)</w:t>
            </w:r>
          </w:p>
        </w:tc>
        <w:tc>
          <w:tcPr>
            <w:tcW w:w="2380" w:type="dxa"/>
          </w:tcPr>
          <w:p w14:paraId="42AC506E" w14:textId="09018332" w:rsidR="002E17CD" w:rsidRDefault="002E17CD">
            <w:pPr>
              <w:rPr>
                <w:lang w:val="en-IN"/>
              </w:rPr>
            </w:pPr>
            <w:r>
              <w:rPr>
                <w:lang w:val="en-IN"/>
              </w:rPr>
              <w:t>Not matching with reference</w:t>
            </w:r>
          </w:p>
        </w:tc>
      </w:tr>
      <w:tr w:rsidR="002E17CD" w14:paraId="3F7C33B8" w14:textId="77777777" w:rsidTr="00670D12">
        <w:tc>
          <w:tcPr>
            <w:tcW w:w="1020" w:type="dxa"/>
          </w:tcPr>
          <w:p w14:paraId="589EFB3A" w14:textId="05E93232" w:rsidR="002E17CD" w:rsidRDefault="002E17CD">
            <w:pPr>
              <w:rPr>
                <w:lang w:val="en-IN"/>
              </w:rPr>
            </w:pPr>
            <w:r>
              <w:rPr>
                <w:lang w:val="en-IN"/>
              </w:rPr>
              <w:t>36</w:t>
            </w:r>
          </w:p>
        </w:tc>
        <w:tc>
          <w:tcPr>
            <w:tcW w:w="6176" w:type="dxa"/>
          </w:tcPr>
          <w:p w14:paraId="6618B5DC" w14:textId="1794CF55" w:rsidR="002E17CD" w:rsidRPr="002E17CD" w:rsidRDefault="002E17CD">
            <w:pPr>
              <w:rPr>
                <w:lang w:val="en-IN"/>
              </w:rPr>
            </w:pPr>
            <w:r w:rsidRPr="002E17CD">
              <w:rPr>
                <w:lang w:val="en-IN"/>
              </w:rPr>
              <w:t xml:space="preserve">Hence, it is important to compare the PERSIANN product with rain-gauge observations </w:t>
            </w:r>
            <w:r w:rsidRPr="002E17CD">
              <w:rPr>
                <w:b/>
                <w:bCs/>
                <w:color w:val="FF0000"/>
                <w:lang w:val="en-IN"/>
              </w:rPr>
              <w:t>for the widest applications of Tamil Nadu.</w:t>
            </w:r>
          </w:p>
        </w:tc>
        <w:tc>
          <w:tcPr>
            <w:tcW w:w="2380" w:type="dxa"/>
          </w:tcPr>
          <w:p w14:paraId="5D05B84C" w14:textId="7CF1624D" w:rsidR="002E17CD" w:rsidRDefault="002E17CD">
            <w:pPr>
              <w:rPr>
                <w:lang w:val="en-IN"/>
              </w:rPr>
            </w:pPr>
            <w:r>
              <w:rPr>
                <w:lang w:val="en-IN"/>
              </w:rPr>
              <w:t xml:space="preserve">Sentence needs to </w:t>
            </w:r>
            <w:proofErr w:type="gramStart"/>
            <w:r>
              <w:rPr>
                <w:lang w:val="en-IN"/>
              </w:rPr>
              <w:t>reframed</w:t>
            </w:r>
            <w:proofErr w:type="gramEnd"/>
          </w:p>
        </w:tc>
      </w:tr>
      <w:tr w:rsidR="002E17CD" w14:paraId="5E6A316F" w14:textId="77777777" w:rsidTr="00670D12">
        <w:tc>
          <w:tcPr>
            <w:tcW w:w="1020" w:type="dxa"/>
          </w:tcPr>
          <w:p w14:paraId="51AB0944" w14:textId="2B4480A8" w:rsidR="002E17CD" w:rsidRDefault="002E17CD">
            <w:pPr>
              <w:rPr>
                <w:lang w:val="en-IN"/>
              </w:rPr>
            </w:pPr>
            <w:r>
              <w:rPr>
                <w:lang w:val="en-IN"/>
              </w:rPr>
              <w:t>38</w:t>
            </w:r>
          </w:p>
        </w:tc>
        <w:tc>
          <w:tcPr>
            <w:tcW w:w="6176" w:type="dxa"/>
          </w:tcPr>
          <w:p w14:paraId="298F5829" w14:textId="4504466D" w:rsidR="002E17CD" w:rsidRPr="002E17CD" w:rsidRDefault="002E17CD">
            <w:pPr>
              <w:rPr>
                <w:lang w:val="en-IN"/>
              </w:rPr>
            </w:pPr>
            <w:r w:rsidRPr="002E17CD">
              <w:rPr>
                <w:lang w:val="en-IN"/>
              </w:rPr>
              <w:t>statistical indexes</w:t>
            </w:r>
          </w:p>
        </w:tc>
        <w:tc>
          <w:tcPr>
            <w:tcW w:w="2380" w:type="dxa"/>
          </w:tcPr>
          <w:p w14:paraId="7B35EA4B" w14:textId="3CD1A037" w:rsidR="002E17CD" w:rsidRDefault="002E17CD">
            <w:pPr>
              <w:rPr>
                <w:lang w:val="en-IN"/>
              </w:rPr>
            </w:pPr>
            <w:r>
              <w:rPr>
                <w:lang w:val="en-IN"/>
              </w:rPr>
              <w:t>Statistical indices</w:t>
            </w:r>
          </w:p>
        </w:tc>
      </w:tr>
      <w:tr w:rsidR="002E17CD" w14:paraId="25896BF2" w14:textId="77777777" w:rsidTr="00670D12">
        <w:tc>
          <w:tcPr>
            <w:tcW w:w="1020" w:type="dxa"/>
          </w:tcPr>
          <w:p w14:paraId="466A5159" w14:textId="35548AFC" w:rsidR="002E17CD" w:rsidRDefault="002E17CD">
            <w:pPr>
              <w:rPr>
                <w:lang w:val="en-IN"/>
              </w:rPr>
            </w:pPr>
            <w:r>
              <w:rPr>
                <w:lang w:val="en-IN"/>
              </w:rPr>
              <w:t>39-40</w:t>
            </w:r>
          </w:p>
        </w:tc>
        <w:tc>
          <w:tcPr>
            <w:tcW w:w="6176" w:type="dxa"/>
          </w:tcPr>
          <w:p w14:paraId="77BF9560" w14:textId="44905418" w:rsidR="002E17CD" w:rsidRPr="002E17CD" w:rsidRDefault="002E17CD">
            <w:pPr>
              <w:rPr>
                <w:lang w:val="en-IN"/>
              </w:rPr>
            </w:pPr>
            <w:r w:rsidRPr="002E17CD">
              <w:rPr>
                <w:lang w:val="en-IN"/>
              </w:rPr>
              <w:t>The period was selected because of the</w:t>
            </w:r>
            <w:r w:rsidRPr="00A97612">
              <w:rPr>
                <w:b/>
                <w:bCs/>
                <w:lang w:val="en-IN"/>
              </w:rPr>
              <w:t xml:space="preserve"> </w:t>
            </w:r>
            <w:r w:rsidRPr="00A97612">
              <w:rPr>
                <w:b/>
                <w:bCs/>
                <w:color w:val="FF0000"/>
                <w:lang w:val="en-IN"/>
              </w:rPr>
              <w:t>high rainfall of annual precipitation receives over Tamil Nadu</w:t>
            </w:r>
            <w:r w:rsidRPr="00A97612">
              <w:rPr>
                <w:b/>
                <w:bCs/>
                <w:lang w:val="en-IN"/>
              </w:rPr>
              <w:t xml:space="preserve"> </w:t>
            </w:r>
            <w:r w:rsidRPr="002E17CD">
              <w:rPr>
                <w:lang w:val="en-IN"/>
              </w:rPr>
              <w:t>during the NEM.</w:t>
            </w:r>
          </w:p>
        </w:tc>
        <w:tc>
          <w:tcPr>
            <w:tcW w:w="2380" w:type="dxa"/>
          </w:tcPr>
          <w:p w14:paraId="0BD2801C" w14:textId="48D1CF93" w:rsidR="002E17CD" w:rsidRDefault="002E17CD">
            <w:pPr>
              <w:rPr>
                <w:lang w:val="en-IN"/>
              </w:rPr>
            </w:pPr>
            <w:r>
              <w:rPr>
                <w:lang w:val="en-IN"/>
              </w:rPr>
              <w:t>Sentence needs to be reframed</w:t>
            </w:r>
          </w:p>
        </w:tc>
      </w:tr>
      <w:tr w:rsidR="002E17CD" w14:paraId="30A63C11" w14:textId="77777777" w:rsidTr="00670D12">
        <w:tc>
          <w:tcPr>
            <w:tcW w:w="1020" w:type="dxa"/>
          </w:tcPr>
          <w:p w14:paraId="2C3A29AE" w14:textId="53FAEFB0" w:rsidR="002E17CD" w:rsidRDefault="002E17CD">
            <w:pPr>
              <w:rPr>
                <w:lang w:val="en-IN"/>
              </w:rPr>
            </w:pPr>
            <w:r>
              <w:rPr>
                <w:lang w:val="en-IN"/>
              </w:rPr>
              <w:t>53-54</w:t>
            </w:r>
          </w:p>
        </w:tc>
        <w:tc>
          <w:tcPr>
            <w:tcW w:w="6176" w:type="dxa"/>
          </w:tcPr>
          <w:p w14:paraId="4E5DB547" w14:textId="76D99265" w:rsidR="002E17CD" w:rsidRPr="002E17CD" w:rsidRDefault="002E17CD">
            <w:pPr>
              <w:rPr>
                <w:lang w:val="en-IN"/>
              </w:rPr>
            </w:pPr>
            <w:r>
              <w:t xml:space="preserve">Finally, the accuracy of the PERSIANN was assessed using statistical analysis </w:t>
            </w:r>
            <w:r w:rsidRPr="00A97612">
              <w:rPr>
                <w:b/>
                <w:bCs/>
                <w:color w:val="FF0000"/>
              </w:rPr>
              <w:t>against rain-gauge observations.</w:t>
            </w:r>
          </w:p>
        </w:tc>
        <w:tc>
          <w:tcPr>
            <w:tcW w:w="2380" w:type="dxa"/>
          </w:tcPr>
          <w:p w14:paraId="7C00400D" w14:textId="2D9F4C39" w:rsidR="002E17CD" w:rsidRDefault="002E17CD">
            <w:pPr>
              <w:rPr>
                <w:lang w:val="en-IN"/>
              </w:rPr>
            </w:pPr>
            <w:r>
              <w:rPr>
                <w:lang w:val="en-IN"/>
              </w:rPr>
              <w:t>Sentence needs to be reframed</w:t>
            </w:r>
          </w:p>
        </w:tc>
      </w:tr>
      <w:tr w:rsidR="002E17CD" w14:paraId="1867B7D6" w14:textId="77777777" w:rsidTr="00670D12">
        <w:tc>
          <w:tcPr>
            <w:tcW w:w="1020" w:type="dxa"/>
          </w:tcPr>
          <w:p w14:paraId="5F6C43B0" w14:textId="7DD887EB" w:rsidR="002E17CD" w:rsidRDefault="002E17CD" w:rsidP="002E17CD">
            <w:pPr>
              <w:rPr>
                <w:lang w:val="en-IN"/>
              </w:rPr>
            </w:pPr>
            <w:r>
              <w:rPr>
                <w:lang w:val="en-IN"/>
              </w:rPr>
              <w:t>58</w:t>
            </w:r>
          </w:p>
        </w:tc>
        <w:tc>
          <w:tcPr>
            <w:tcW w:w="6176" w:type="dxa"/>
          </w:tcPr>
          <w:p w14:paraId="576DA588" w14:textId="77CD6DA6" w:rsidR="002E17CD" w:rsidRDefault="002E17CD" w:rsidP="002E17CD">
            <w:r w:rsidRPr="00A97612">
              <w:rPr>
                <w:b/>
                <w:bCs/>
                <w:color w:val="FF0000"/>
              </w:rPr>
              <w:t>available data available</w:t>
            </w:r>
            <w:r>
              <w:t xml:space="preserve"> in multi-time scale from 2000 to present.</w:t>
            </w:r>
          </w:p>
        </w:tc>
        <w:tc>
          <w:tcPr>
            <w:tcW w:w="2380" w:type="dxa"/>
          </w:tcPr>
          <w:p w14:paraId="24743025" w14:textId="695DBE2A" w:rsidR="002E17CD" w:rsidRDefault="002E17CD" w:rsidP="002E17CD">
            <w:pPr>
              <w:rPr>
                <w:lang w:val="en-IN"/>
              </w:rPr>
            </w:pPr>
            <w:r>
              <w:rPr>
                <w:lang w:val="en-IN"/>
              </w:rPr>
              <w:t>Sentence needs to be reframed</w:t>
            </w:r>
          </w:p>
        </w:tc>
      </w:tr>
      <w:tr w:rsidR="002E17CD" w14:paraId="6D748B27" w14:textId="77777777" w:rsidTr="00670D12">
        <w:tc>
          <w:tcPr>
            <w:tcW w:w="1020" w:type="dxa"/>
          </w:tcPr>
          <w:p w14:paraId="412B0018" w14:textId="14FA7298" w:rsidR="002E17CD" w:rsidRDefault="00AC0884" w:rsidP="002E17CD">
            <w:pPr>
              <w:rPr>
                <w:lang w:val="en-IN"/>
              </w:rPr>
            </w:pPr>
            <w:r>
              <w:rPr>
                <w:lang w:val="en-IN"/>
              </w:rPr>
              <w:t>59</w:t>
            </w:r>
          </w:p>
        </w:tc>
        <w:tc>
          <w:tcPr>
            <w:tcW w:w="6176" w:type="dxa"/>
          </w:tcPr>
          <w:p w14:paraId="29AF775B" w14:textId="12846D70" w:rsidR="002E17CD" w:rsidRDefault="00AC0884" w:rsidP="002E17CD">
            <w:r>
              <w:t xml:space="preserve">Hsu </w:t>
            </w:r>
            <w:r w:rsidRPr="00BD760C">
              <w:rPr>
                <w:i/>
              </w:rPr>
              <w:t>et al</w:t>
            </w:r>
            <w:r>
              <w:t>. 1997</w:t>
            </w:r>
          </w:p>
        </w:tc>
        <w:tc>
          <w:tcPr>
            <w:tcW w:w="2380" w:type="dxa"/>
          </w:tcPr>
          <w:p w14:paraId="4B82A158" w14:textId="35DFDF0D" w:rsidR="002E17CD" w:rsidRDefault="00AC0884" w:rsidP="002E17CD">
            <w:pPr>
              <w:rPr>
                <w:lang w:val="en-IN"/>
              </w:rPr>
            </w:pPr>
            <w:r>
              <w:rPr>
                <w:lang w:val="en-IN"/>
              </w:rPr>
              <w:t>Missing reference</w:t>
            </w:r>
          </w:p>
        </w:tc>
      </w:tr>
      <w:tr w:rsidR="00AC0884" w14:paraId="34E11205" w14:textId="77777777" w:rsidTr="00670D12">
        <w:tc>
          <w:tcPr>
            <w:tcW w:w="1020" w:type="dxa"/>
          </w:tcPr>
          <w:p w14:paraId="661E1DD7" w14:textId="38FAA575" w:rsidR="00AC0884" w:rsidRDefault="00AC0884" w:rsidP="002E17CD">
            <w:pPr>
              <w:rPr>
                <w:lang w:val="en-IN"/>
              </w:rPr>
            </w:pPr>
            <w:r>
              <w:rPr>
                <w:lang w:val="en-IN"/>
              </w:rPr>
              <w:t>64-69</w:t>
            </w:r>
          </w:p>
        </w:tc>
        <w:tc>
          <w:tcPr>
            <w:tcW w:w="6176" w:type="dxa"/>
          </w:tcPr>
          <w:p w14:paraId="204C9367" w14:textId="77777777" w:rsidR="00AC0884" w:rsidRDefault="00AC0884" w:rsidP="00AC0884">
            <w:pPr>
              <w:ind w:firstLine="720"/>
            </w:pPr>
            <w:r>
              <w:t xml:space="preserve">Along with PERSIANN data, tipping bucket based rain gauge measurements data were obtained for the same periods of three NEM (2015–17) from automatic weather network of Tamil Nadu Agricultural Weather Network (TAWN) is jointly maintained by </w:t>
            </w:r>
            <w:proofErr w:type="spellStart"/>
            <w:r>
              <w:t>Agro</w:t>
            </w:r>
            <w:proofErr w:type="spellEnd"/>
            <w:r>
              <w:t xml:space="preserve"> Climate Research Centre (ACRC), Tamil Nadu Agricultural University and Department of Agriculture, Tamil Nadu for the location of about 385 rain gauges across Tamil Nadu (</w:t>
            </w:r>
            <w:hyperlink r:id="rId4" w:history="1">
              <w:r w:rsidRPr="009A3F76">
                <w:rPr>
                  <w:rStyle w:val="Hyperlink"/>
                </w:rPr>
                <w:t>http://tawn.tnau.ac.in/General/HomePublicUI.aspx</w:t>
              </w:r>
            </w:hyperlink>
            <w:r>
              <w:t xml:space="preserve">). </w:t>
            </w:r>
            <w:r w:rsidRPr="00AC0884">
              <w:rPr>
                <w:b/>
                <w:bCs/>
                <w:color w:val="FF0000"/>
              </w:rPr>
              <w:t>We have selected</w:t>
            </w:r>
            <w:r>
              <w:t xml:space="preserve"> 118 rain gauge stations for the study period after the quality checking of rainfall data.</w:t>
            </w:r>
          </w:p>
          <w:p w14:paraId="2C6BAEBA" w14:textId="77777777" w:rsidR="00AC0884" w:rsidRDefault="00AC0884" w:rsidP="002E17CD"/>
        </w:tc>
        <w:tc>
          <w:tcPr>
            <w:tcW w:w="2380" w:type="dxa"/>
          </w:tcPr>
          <w:p w14:paraId="33AEB17D" w14:textId="77777777" w:rsidR="00AC0884" w:rsidRDefault="00AC0884" w:rsidP="002E17CD">
            <w:pPr>
              <w:rPr>
                <w:lang w:val="en-IN"/>
              </w:rPr>
            </w:pPr>
            <w:r>
              <w:rPr>
                <w:lang w:val="en-IN"/>
              </w:rPr>
              <w:t xml:space="preserve">Lengthier sentences, Whole paragraph has to be </w:t>
            </w:r>
            <w:proofErr w:type="gramStart"/>
            <w:r>
              <w:rPr>
                <w:lang w:val="en-IN"/>
              </w:rPr>
              <w:t>reframed</w:t>
            </w:r>
            <w:proofErr w:type="gramEnd"/>
          </w:p>
          <w:p w14:paraId="3A1AE572" w14:textId="7CE4642F" w:rsidR="00AC0884" w:rsidRDefault="00AC0884" w:rsidP="002E17CD">
            <w:pPr>
              <w:rPr>
                <w:lang w:val="en-IN"/>
              </w:rPr>
            </w:pPr>
            <w:proofErr w:type="spellStart"/>
            <w:r>
              <w:rPr>
                <w:lang w:val="en-IN"/>
              </w:rPr>
              <w:t>Donot</w:t>
            </w:r>
            <w:proofErr w:type="spellEnd"/>
            <w:r>
              <w:rPr>
                <w:lang w:val="en-IN"/>
              </w:rPr>
              <w:t xml:space="preserve"> use phrases like “We have selected”</w:t>
            </w:r>
          </w:p>
        </w:tc>
      </w:tr>
      <w:tr w:rsidR="00AC0884" w14:paraId="50103909" w14:textId="77777777" w:rsidTr="00670D12">
        <w:tc>
          <w:tcPr>
            <w:tcW w:w="1020" w:type="dxa"/>
          </w:tcPr>
          <w:p w14:paraId="045AA7EF" w14:textId="5F62F95A" w:rsidR="00AC0884" w:rsidRDefault="00A97612" w:rsidP="002E17CD">
            <w:pPr>
              <w:rPr>
                <w:lang w:val="en-IN"/>
              </w:rPr>
            </w:pPr>
            <w:r>
              <w:rPr>
                <w:lang w:val="en-IN"/>
              </w:rPr>
              <w:t>88</w:t>
            </w:r>
          </w:p>
        </w:tc>
        <w:tc>
          <w:tcPr>
            <w:tcW w:w="6176" w:type="dxa"/>
          </w:tcPr>
          <w:p w14:paraId="24E930E0" w14:textId="2E09D3A5" w:rsidR="00AC0884" w:rsidRDefault="00A97612" w:rsidP="00A97612">
            <w:r w:rsidRPr="00A97612">
              <w:t xml:space="preserve">The correlation between the precipitation dataset for 2015, 2016, and 2017 had </w:t>
            </w:r>
            <w:r w:rsidRPr="00A97612">
              <w:rPr>
                <w:b/>
                <w:bCs/>
                <w:color w:val="FF0000"/>
              </w:rPr>
              <w:t>performed</w:t>
            </w:r>
            <w:r w:rsidRPr="00A97612">
              <w:t xml:space="preserve"> a high value of 0.77, 0.52, and 0.71, respectively,</w:t>
            </w:r>
          </w:p>
        </w:tc>
        <w:tc>
          <w:tcPr>
            <w:tcW w:w="2380" w:type="dxa"/>
          </w:tcPr>
          <w:p w14:paraId="2104CBEE" w14:textId="10323C6B" w:rsidR="00AC0884" w:rsidRDefault="00A97612" w:rsidP="002E17CD">
            <w:pPr>
              <w:rPr>
                <w:lang w:val="en-IN"/>
              </w:rPr>
            </w:pPr>
            <w:r>
              <w:rPr>
                <w:lang w:val="en-IN"/>
              </w:rPr>
              <w:t>Sentence needs revision</w:t>
            </w:r>
          </w:p>
        </w:tc>
      </w:tr>
      <w:tr w:rsidR="00A97612" w14:paraId="34DC7145" w14:textId="77777777" w:rsidTr="00670D12">
        <w:tc>
          <w:tcPr>
            <w:tcW w:w="1020" w:type="dxa"/>
          </w:tcPr>
          <w:p w14:paraId="3EE69D7D" w14:textId="15867990" w:rsidR="00A97612" w:rsidRDefault="00A97612" w:rsidP="002E17CD">
            <w:pPr>
              <w:rPr>
                <w:lang w:val="en-IN"/>
              </w:rPr>
            </w:pPr>
            <w:r>
              <w:rPr>
                <w:lang w:val="en-IN"/>
              </w:rPr>
              <w:t>100-101</w:t>
            </w:r>
          </w:p>
        </w:tc>
        <w:tc>
          <w:tcPr>
            <w:tcW w:w="6176" w:type="dxa"/>
          </w:tcPr>
          <w:p w14:paraId="30348839" w14:textId="045D764D" w:rsidR="00A97612" w:rsidRPr="00A97612" w:rsidRDefault="00A97612" w:rsidP="00A97612">
            <w:r w:rsidRPr="00A97612">
              <w:t xml:space="preserve">Table 1 compares the CC for PERSIANN product based on the </w:t>
            </w:r>
            <w:r w:rsidRPr="00A97612">
              <w:lastRenderedPageBreak/>
              <w:t xml:space="preserve">different </w:t>
            </w:r>
            <w:proofErr w:type="spellStart"/>
            <w:r w:rsidRPr="00A97612">
              <w:t>agro</w:t>
            </w:r>
            <w:proofErr w:type="spellEnd"/>
            <w:r w:rsidRPr="00A97612">
              <w:t xml:space="preserve">-climatic zones </w:t>
            </w:r>
            <w:r w:rsidRPr="00A97612">
              <w:rPr>
                <w:b/>
                <w:bCs/>
                <w:color w:val="FF0000"/>
              </w:rPr>
              <w:t>reveals discrete differences with rain-gauge observations.</w:t>
            </w:r>
          </w:p>
        </w:tc>
        <w:tc>
          <w:tcPr>
            <w:tcW w:w="2380" w:type="dxa"/>
          </w:tcPr>
          <w:p w14:paraId="6A5AB4F1" w14:textId="00412FDD" w:rsidR="00A97612" w:rsidRDefault="00A97612" w:rsidP="002E17CD">
            <w:pPr>
              <w:rPr>
                <w:lang w:val="en-IN"/>
              </w:rPr>
            </w:pPr>
            <w:r>
              <w:rPr>
                <w:lang w:val="en-IN"/>
              </w:rPr>
              <w:lastRenderedPageBreak/>
              <w:t xml:space="preserve">Sentence needs </w:t>
            </w:r>
            <w:r>
              <w:rPr>
                <w:lang w:val="en-IN"/>
              </w:rPr>
              <w:lastRenderedPageBreak/>
              <w:t>revision</w:t>
            </w:r>
          </w:p>
        </w:tc>
      </w:tr>
      <w:tr w:rsidR="00A97612" w14:paraId="52BA4B40" w14:textId="77777777" w:rsidTr="00670D12">
        <w:tc>
          <w:tcPr>
            <w:tcW w:w="1020" w:type="dxa"/>
          </w:tcPr>
          <w:p w14:paraId="5DDC3EDD" w14:textId="2C5AFBA4" w:rsidR="00A97612" w:rsidRDefault="00A97612" w:rsidP="002E17CD">
            <w:pPr>
              <w:rPr>
                <w:lang w:val="en-IN"/>
              </w:rPr>
            </w:pPr>
            <w:r>
              <w:rPr>
                <w:lang w:val="en-IN"/>
              </w:rPr>
              <w:t>110-111</w:t>
            </w:r>
          </w:p>
        </w:tc>
        <w:tc>
          <w:tcPr>
            <w:tcW w:w="6176" w:type="dxa"/>
          </w:tcPr>
          <w:p w14:paraId="6564841E" w14:textId="486B71DC" w:rsidR="00A97612" w:rsidRPr="00A97612" w:rsidRDefault="00A97612" w:rsidP="00A97612">
            <w:r w:rsidRPr="00A97612">
              <w:t>Estimates of precipitation from different satellites are less reliable because of weather system (Adler et al., 2003).</w:t>
            </w:r>
          </w:p>
        </w:tc>
        <w:tc>
          <w:tcPr>
            <w:tcW w:w="2380" w:type="dxa"/>
          </w:tcPr>
          <w:p w14:paraId="5C2D58F3" w14:textId="60FC7262" w:rsidR="00A97612" w:rsidRDefault="00A97612" w:rsidP="002E17CD">
            <w:pPr>
              <w:rPr>
                <w:lang w:val="en-IN"/>
              </w:rPr>
            </w:pPr>
            <w:r>
              <w:rPr>
                <w:lang w:val="en-IN"/>
              </w:rPr>
              <w:t>Discussion is not matching with the result</w:t>
            </w:r>
          </w:p>
        </w:tc>
      </w:tr>
      <w:tr w:rsidR="00A97612" w14:paraId="39FAD121" w14:textId="77777777" w:rsidTr="00670D12">
        <w:tc>
          <w:tcPr>
            <w:tcW w:w="1020" w:type="dxa"/>
          </w:tcPr>
          <w:p w14:paraId="32E875E0" w14:textId="621BE00D" w:rsidR="00A97612" w:rsidRDefault="00A97612" w:rsidP="002E17CD">
            <w:pPr>
              <w:rPr>
                <w:lang w:val="en-IN"/>
              </w:rPr>
            </w:pPr>
            <w:r>
              <w:rPr>
                <w:lang w:val="en-IN"/>
              </w:rPr>
              <w:t>115-116</w:t>
            </w:r>
          </w:p>
        </w:tc>
        <w:tc>
          <w:tcPr>
            <w:tcW w:w="6176" w:type="dxa"/>
          </w:tcPr>
          <w:p w14:paraId="1AFEE134" w14:textId="5D00EDAC" w:rsidR="00A97612" w:rsidRPr="00A97612" w:rsidRDefault="00A97612" w:rsidP="00A97612">
            <w:r w:rsidRPr="00A97612">
              <w:t xml:space="preserve">Generally, PERSIANN had overestimated </w:t>
            </w:r>
            <w:r w:rsidRPr="00A97612">
              <w:rPr>
                <w:b/>
                <w:bCs/>
                <w:color w:val="FF0000"/>
              </w:rPr>
              <w:t>against to the rain gauge in the rainy seasons over India by Brown (2006</w:t>
            </w:r>
            <w:r w:rsidRPr="00A97612">
              <w:t>).</w:t>
            </w:r>
          </w:p>
        </w:tc>
        <w:tc>
          <w:tcPr>
            <w:tcW w:w="2380" w:type="dxa"/>
          </w:tcPr>
          <w:p w14:paraId="3F123EAA" w14:textId="07D21844" w:rsidR="00A97612" w:rsidRDefault="00A97612" w:rsidP="002E17CD">
            <w:pPr>
              <w:rPr>
                <w:lang w:val="en-IN"/>
              </w:rPr>
            </w:pPr>
            <w:r>
              <w:rPr>
                <w:lang w:val="en-IN"/>
              </w:rPr>
              <w:t>Sentence needs revision</w:t>
            </w:r>
          </w:p>
        </w:tc>
      </w:tr>
      <w:tr w:rsidR="00A97612" w14:paraId="1C67258E" w14:textId="77777777" w:rsidTr="00670D12">
        <w:tc>
          <w:tcPr>
            <w:tcW w:w="1020" w:type="dxa"/>
          </w:tcPr>
          <w:p w14:paraId="5D1C2EAB" w14:textId="52C3270B" w:rsidR="00A97612" w:rsidRDefault="00A97612" w:rsidP="002E17CD">
            <w:pPr>
              <w:rPr>
                <w:lang w:val="en-IN"/>
              </w:rPr>
            </w:pPr>
            <w:r>
              <w:rPr>
                <w:lang w:val="en-IN"/>
              </w:rPr>
              <w:t>116-117</w:t>
            </w:r>
          </w:p>
        </w:tc>
        <w:tc>
          <w:tcPr>
            <w:tcW w:w="6176" w:type="dxa"/>
          </w:tcPr>
          <w:p w14:paraId="1D374B03" w14:textId="74A130C0" w:rsidR="00A97612" w:rsidRPr="00A97612" w:rsidRDefault="00A97612" w:rsidP="00A97612">
            <w:r w:rsidRPr="00A97612">
              <w:t xml:space="preserve">For the entire study zones, RMSE revealed values in the range of 22.63–222.17 </w:t>
            </w:r>
            <w:r w:rsidRPr="00A97612">
              <w:rPr>
                <w:b/>
                <w:bCs/>
                <w:color w:val="FF0000"/>
              </w:rPr>
              <w:t>on for all</w:t>
            </w:r>
            <w:r w:rsidRPr="00A97612">
              <w:t xml:space="preserve"> the selected three seasons</w:t>
            </w:r>
          </w:p>
        </w:tc>
        <w:tc>
          <w:tcPr>
            <w:tcW w:w="2380" w:type="dxa"/>
          </w:tcPr>
          <w:p w14:paraId="6D45735A" w14:textId="6F959FBF" w:rsidR="00A97612" w:rsidRDefault="00A97612" w:rsidP="002E17CD">
            <w:pPr>
              <w:rPr>
                <w:lang w:val="en-IN"/>
              </w:rPr>
            </w:pPr>
            <w:r>
              <w:rPr>
                <w:lang w:val="en-IN"/>
              </w:rPr>
              <w:t>Sentence needs revision</w:t>
            </w:r>
          </w:p>
        </w:tc>
      </w:tr>
      <w:tr w:rsidR="00A97612" w14:paraId="711B4842" w14:textId="77777777" w:rsidTr="00670D12">
        <w:tc>
          <w:tcPr>
            <w:tcW w:w="1020" w:type="dxa"/>
          </w:tcPr>
          <w:p w14:paraId="25866243" w14:textId="5380B6F7" w:rsidR="00A97612" w:rsidRDefault="00A97612" w:rsidP="002E17CD">
            <w:pPr>
              <w:rPr>
                <w:lang w:val="en-IN"/>
              </w:rPr>
            </w:pPr>
            <w:r>
              <w:rPr>
                <w:lang w:val="en-IN"/>
              </w:rPr>
              <w:t>121-122</w:t>
            </w:r>
          </w:p>
        </w:tc>
        <w:tc>
          <w:tcPr>
            <w:tcW w:w="6176" w:type="dxa"/>
          </w:tcPr>
          <w:p w14:paraId="2F7468C0" w14:textId="077583B3" w:rsidR="00A97612" w:rsidRPr="00A97612" w:rsidRDefault="00A97612" w:rsidP="00A97612">
            <w:r w:rsidRPr="00A97612">
              <w:t xml:space="preserve">Moreover, the PERSIANN more </w:t>
            </w:r>
            <w:r w:rsidRPr="00A97612">
              <w:rPr>
                <w:b/>
                <w:bCs/>
                <w:color w:val="FF0000"/>
              </w:rPr>
              <w:t>accurately capture the rainfall from rain gauge observations for all seasons.</w:t>
            </w:r>
          </w:p>
        </w:tc>
        <w:tc>
          <w:tcPr>
            <w:tcW w:w="2380" w:type="dxa"/>
          </w:tcPr>
          <w:p w14:paraId="1FE3615F" w14:textId="0CBA32DD" w:rsidR="00A97612" w:rsidRDefault="00A97612" w:rsidP="002E17CD">
            <w:pPr>
              <w:rPr>
                <w:lang w:val="en-IN"/>
              </w:rPr>
            </w:pPr>
            <w:r>
              <w:rPr>
                <w:lang w:val="en-IN"/>
              </w:rPr>
              <w:t>Sentence needs revision</w:t>
            </w:r>
          </w:p>
        </w:tc>
      </w:tr>
      <w:tr w:rsidR="00A97612" w14:paraId="3743C6CA" w14:textId="77777777" w:rsidTr="00670D12">
        <w:tc>
          <w:tcPr>
            <w:tcW w:w="1020" w:type="dxa"/>
          </w:tcPr>
          <w:p w14:paraId="1B8826E4" w14:textId="1E9885F7" w:rsidR="00A97612" w:rsidRDefault="00B539CB" w:rsidP="002E17CD">
            <w:pPr>
              <w:rPr>
                <w:lang w:val="en-IN"/>
              </w:rPr>
            </w:pPr>
            <w:r>
              <w:rPr>
                <w:lang w:val="en-IN"/>
              </w:rPr>
              <w:t>125-126</w:t>
            </w:r>
          </w:p>
        </w:tc>
        <w:tc>
          <w:tcPr>
            <w:tcW w:w="6176" w:type="dxa"/>
          </w:tcPr>
          <w:p w14:paraId="5148C8A0" w14:textId="052FE2AF" w:rsidR="00A97612" w:rsidRPr="00B539CB" w:rsidRDefault="00B539CB" w:rsidP="00A97612">
            <w:pPr>
              <w:rPr>
                <w:b/>
                <w:bCs/>
                <w:color w:val="FF0000"/>
              </w:rPr>
            </w:pPr>
            <w:r w:rsidRPr="00B539CB">
              <w:rPr>
                <w:b/>
                <w:bCs/>
                <w:color w:val="FF0000"/>
              </w:rPr>
              <w:t>Therefore, the smallest error and greatest accuracy show during 2015.</w:t>
            </w:r>
          </w:p>
        </w:tc>
        <w:tc>
          <w:tcPr>
            <w:tcW w:w="2380" w:type="dxa"/>
          </w:tcPr>
          <w:p w14:paraId="70458D1F" w14:textId="21B9C2D1" w:rsidR="00A97612" w:rsidRDefault="00B539CB" w:rsidP="002E17CD">
            <w:pPr>
              <w:rPr>
                <w:lang w:val="en-IN"/>
              </w:rPr>
            </w:pPr>
            <w:r>
              <w:rPr>
                <w:lang w:val="en-IN"/>
              </w:rPr>
              <w:t>Sentence needs revision</w:t>
            </w:r>
          </w:p>
        </w:tc>
      </w:tr>
      <w:tr w:rsidR="00B539CB" w14:paraId="59D50031" w14:textId="77777777" w:rsidTr="00670D12">
        <w:tc>
          <w:tcPr>
            <w:tcW w:w="1020" w:type="dxa"/>
          </w:tcPr>
          <w:p w14:paraId="6B28A01E" w14:textId="2CA9BEB2" w:rsidR="00B539CB" w:rsidRDefault="00B539CB" w:rsidP="002E17CD">
            <w:pPr>
              <w:rPr>
                <w:lang w:val="en-IN"/>
              </w:rPr>
            </w:pPr>
            <w:r>
              <w:rPr>
                <w:lang w:val="en-IN"/>
              </w:rPr>
              <w:t>126</w:t>
            </w:r>
          </w:p>
        </w:tc>
        <w:tc>
          <w:tcPr>
            <w:tcW w:w="6176" w:type="dxa"/>
          </w:tcPr>
          <w:p w14:paraId="10938E8B" w14:textId="273286F1" w:rsidR="00B539CB" w:rsidRPr="00B539CB" w:rsidRDefault="00B539CB" w:rsidP="00A97612">
            <w:pPr>
              <w:rPr>
                <w:b/>
                <w:bCs/>
                <w:color w:val="FF0000"/>
              </w:rPr>
            </w:pPr>
            <w:r w:rsidRPr="00B539CB">
              <w:rPr>
                <w:b/>
                <w:bCs/>
                <w:color w:val="FF0000"/>
              </w:rPr>
              <w:t>The stronger NRMSE value observed in all climatic zones</w:t>
            </w:r>
          </w:p>
        </w:tc>
        <w:tc>
          <w:tcPr>
            <w:tcW w:w="2380" w:type="dxa"/>
          </w:tcPr>
          <w:p w14:paraId="07D036DA" w14:textId="68AD3CDB" w:rsidR="00B539CB" w:rsidRDefault="00B539CB" w:rsidP="002E17CD">
            <w:pPr>
              <w:rPr>
                <w:lang w:val="en-IN"/>
              </w:rPr>
            </w:pPr>
            <w:r>
              <w:rPr>
                <w:lang w:val="en-IN"/>
              </w:rPr>
              <w:t>Sentence needs revision</w:t>
            </w:r>
          </w:p>
        </w:tc>
      </w:tr>
      <w:tr w:rsidR="00B539CB" w14:paraId="32140ED4" w14:textId="77777777" w:rsidTr="00670D12">
        <w:tc>
          <w:tcPr>
            <w:tcW w:w="1020" w:type="dxa"/>
          </w:tcPr>
          <w:p w14:paraId="773A4C35" w14:textId="7BFA1B8F" w:rsidR="00B539CB" w:rsidRDefault="00B539CB" w:rsidP="002E17CD">
            <w:pPr>
              <w:rPr>
                <w:lang w:val="en-IN"/>
              </w:rPr>
            </w:pPr>
            <w:r>
              <w:rPr>
                <w:lang w:val="en-IN"/>
              </w:rPr>
              <w:t>127-128</w:t>
            </w:r>
          </w:p>
        </w:tc>
        <w:tc>
          <w:tcPr>
            <w:tcW w:w="6176" w:type="dxa"/>
          </w:tcPr>
          <w:p w14:paraId="128A7B67" w14:textId="7BDCC1EE" w:rsidR="00B539CB" w:rsidRPr="00B539CB" w:rsidRDefault="00B539CB" w:rsidP="00A97612">
            <w:pPr>
              <w:rPr>
                <w:b/>
                <w:bCs/>
                <w:color w:val="FF0000"/>
              </w:rPr>
            </w:pPr>
            <w:r w:rsidRPr="00B539CB">
              <w:rPr>
                <w:b/>
                <w:bCs/>
                <w:color w:val="FF0000"/>
              </w:rPr>
              <w:t>NRMSE decreased with a temporal scale from 2015 to 2017.</w:t>
            </w:r>
          </w:p>
        </w:tc>
        <w:tc>
          <w:tcPr>
            <w:tcW w:w="2380" w:type="dxa"/>
          </w:tcPr>
          <w:p w14:paraId="65ACD27E" w14:textId="49F83E29" w:rsidR="00B539CB" w:rsidRDefault="00B539CB" w:rsidP="002E17CD">
            <w:pPr>
              <w:rPr>
                <w:lang w:val="en-IN"/>
              </w:rPr>
            </w:pPr>
            <w:r>
              <w:rPr>
                <w:lang w:val="en-IN"/>
              </w:rPr>
              <w:t>Sentence needs revision</w:t>
            </w:r>
          </w:p>
        </w:tc>
      </w:tr>
      <w:tr w:rsidR="00B539CB" w14:paraId="5BA18D5A" w14:textId="77777777" w:rsidTr="00670D12">
        <w:tc>
          <w:tcPr>
            <w:tcW w:w="1020" w:type="dxa"/>
          </w:tcPr>
          <w:p w14:paraId="01980B78" w14:textId="3E5AFB98" w:rsidR="00B539CB" w:rsidRDefault="00B539CB" w:rsidP="002E17CD">
            <w:pPr>
              <w:rPr>
                <w:lang w:val="en-IN"/>
              </w:rPr>
            </w:pPr>
            <w:r>
              <w:rPr>
                <w:lang w:val="en-IN"/>
              </w:rPr>
              <w:t>134-136</w:t>
            </w:r>
          </w:p>
        </w:tc>
        <w:tc>
          <w:tcPr>
            <w:tcW w:w="6176" w:type="dxa"/>
          </w:tcPr>
          <w:p w14:paraId="40FC9FC2" w14:textId="2AEAA3AB" w:rsidR="00B539CB" w:rsidRPr="00B539CB" w:rsidRDefault="00B539CB" w:rsidP="00A97612">
            <w:pPr>
              <w:rPr>
                <w:b/>
                <w:bCs/>
                <w:color w:val="FF0000"/>
              </w:rPr>
            </w:pPr>
            <w:r w:rsidRPr="00B539CB">
              <w:rPr>
                <w:b/>
                <w:bCs/>
                <w:color w:val="FF0000"/>
              </w:rPr>
              <w:t xml:space="preserve">To determine the accuracy of PERSIANN satellite-based precipitation product was evaluated statistically (CC, RMSE, and NRMSE) by comparing the rain-gauge network data of TAWN at seasonal scale for seven </w:t>
            </w:r>
            <w:proofErr w:type="spellStart"/>
            <w:r w:rsidRPr="00B539CB">
              <w:rPr>
                <w:b/>
                <w:bCs/>
                <w:color w:val="FF0000"/>
              </w:rPr>
              <w:t>agro</w:t>
            </w:r>
            <w:proofErr w:type="spellEnd"/>
            <w:r w:rsidRPr="00B539CB">
              <w:rPr>
                <w:b/>
                <w:bCs/>
                <w:color w:val="FF0000"/>
              </w:rPr>
              <w:t>-climatic zones in Tamil Nadu</w:t>
            </w:r>
          </w:p>
        </w:tc>
        <w:tc>
          <w:tcPr>
            <w:tcW w:w="2380" w:type="dxa"/>
          </w:tcPr>
          <w:p w14:paraId="3689B2EA" w14:textId="422115CC" w:rsidR="00B539CB" w:rsidRDefault="00B539CB" w:rsidP="002E17CD">
            <w:pPr>
              <w:rPr>
                <w:lang w:val="en-IN"/>
              </w:rPr>
            </w:pPr>
            <w:r>
              <w:rPr>
                <w:lang w:val="en-IN"/>
              </w:rPr>
              <w:t>Sentence needs revision</w:t>
            </w:r>
          </w:p>
        </w:tc>
      </w:tr>
      <w:tr w:rsidR="00B539CB" w14:paraId="350C00C0" w14:textId="77777777" w:rsidTr="00670D12">
        <w:tc>
          <w:tcPr>
            <w:tcW w:w="1020" w:type="dxa"/>
          </w:tcPr>
          <w:p w14:paraId="790B024E" w14:textId="740A2462" w:rsidR="00B539CB" w:rsidRDefault="00B539CB" w:rsidP="002E17CD">
            <w:pPr>
              <w:rPr>
                <w:lang w:val="en-IN"/>
              </w:rPr>
            </w:pPr>
            <w:r>
              <w:rPr>
                <w:lang w:val="en-IN"/>
              </w:rPr>
              <w:t>137-138</w:t>
            </w:r>
          </w:p>
        </w:tc>
        <w:tc>
          <w:tcPr>
            <w:tcW w:w="6176" w:type="dxa"/>
          </w:tcPr>
          <w:p w14:paraId="3664654B" w14:textId="5E416B4D" w:rsidR="00B539CB" w:rsidRPr="00B539CB" w:rsidRDefault="00B539CB" w:rsidP="00A97612">
            <w:pPr>
              <w:rPr>
                <w:b/>
                <w:bCs/>
                <w:color w:val="FF0000"/>
              </w:rPr>
            </w:pPr>
            <w:proofErr w:type="gramStart"/>
            <w:r w:rsidRPr="00B539CB">
              <w:rPr>
                <w:b/>
                <w:bCs/>
                <w:color w:val="FF0000"/>
              </w:rPr>
              <w:t>In particular, most</w:t>
            </w:r>
            <w:proofErr w:type="gramEnd"/>
            <w:r w:rsidRPr="00B539CB">
              <w:rPr>
                <w:b/>
                <w:bCs/>
                <w:color w:val="FF0000"/>
              </w:rPr>
              <w:t xml:space="preserve"> of the </w:t>
            </w:r>
            <w:proofErr w:type="spellStart"/>
            <w:r w:rsidRPr="00B539CB">
              <w:rPr>
                <w:b/>
                <w:bCs/>
                <w:color w:val="FF0000"/>
              </w:rPr>
              <w:t>agro</w:t>
            </w:r>
            <w:proofErr w:type="spellEnd"/>
            <w:r w:rsidRPr="00B539CB">
              <w:rPr>
                <w:b/>
                <w:bCs/>
                <w:color w:val="FF0000"/>
              </w:rPr>
              <w:t>-climatic zones were the values &gt; 0.5 between 2015 and 2017.</w:t>
            </w:r>
          </w:p>
        </w:tc>
        <w:tc>
          <w:tcPr>
            <w:tcW w:w="2380" w:type="dxa"/>
          </w:tcPr>
          <w:p w14:paraId="448ECAEF" w14:textId="21C82126" w:rsidR="00B539CB" w:rsidRDefault="00B539CB" w:rsidP="002E17CD">
            <w:pPr>
              <w:rPr>
                <w:lang w:val="en-IN"/>
              </w:rPr>
            </w:pPr>
            <w:r>
              <w:rPr>
                <w:lang w:val="en-IN"/>
              </w:rPr>
              <w:t>Sentence needs revision</w:t>
            </w:r>
          </w:p>
        </w:tc>
      </w:tr>
      <w:tr w:rsidR="00B539CB" w14:paraId="66F6333D" w14:textId="77777777" w:rsidTr="00670D12">
        <w:tc>
          <w:tcPr>
            <w:tcW w:w="1020" w:type="dxa"/>
          </w:tcPr>
          <w:p w14:paraId="2D54EEF8" w14:textId="7DFB56CA" w:rsidR="00B539CB" w:rsidRDefault="00B539CB" w:rsidP="002E17CD">
            <w:pPr>
              <w:rPr>
                <w:lang w:val="en-IN"/>
              </w:rPr>
            </w:pPr>
            <w:r>
              <w:rPr>
                <w:lang w:val="en-IN"/>
              </w:rPr>
              <w:t>141-142</w:t>
            </w:r>
          </w:p>
        </w:tc>
        <w:tc>
          <w:tcPr>
            <w:tcW w:w="6176" w:type="dxa"/>
          </w:tcPr>
          <w:p w14:paraId="2E607297" w14:textId="3746E9D4" w:rsidR="00B539CB" w:rsidRPr="00B539CB" w:rsidRDefault="00B539CB" w:rsidP="00A97612">
            <w:pPr>
              <w:rPr>
                <w:b/>
                <w:bCs/>
                <w:color w:val="FF0000"/>
              </w:rPr>
            </w:pPr>
            <w:r w:rsidRPr="00BB7BB4">
              <w:rPr>
                <w:rFonts w:eastAsia="Calibri" w:cs="Times New Roman"/>
                <w:b/>
                <w:sz w:val="20"/>
                <w:szCs w:val="20"/>
              </w:rPr>
              <w:t>Overall, the error statistics such as RMSE and NRMSE showed that HAHZ performed better against TAWN gauge data.</w:t>
            </w:r>
          </w:p>
        </w:tc>
        <w:tc>
          <w:tcPr>
            <w:tcW w:w="2380" w:type="dxa"/>
          </w:tcPr>
          <w:p w14:paraId="4518E42C" w14:textId="6A32A473" w:rsidR="00B539CB" w:rsidRDefault="00B539CB" w:rsidP="002E17CD">
            <w:pPr>
              <w:rPr>
                <w:lang w:val="en-IN"/>
              </w:rPr>
            </w:pPr>
            <w:r>
              <w:rPr>
                <w:lang w:val="en-IN"/>
              </w:rPr>
              <w:t>This conclusion is conceptually wrong</w:t>
            </w:r>
          </w:p>
        </w:tc>
      </w:tr>
      <w:tr w:rsidR="00B539CB" w14:paraId="3D438B1D" w14:textId="77777777" w:rsidTr="00670D12">
        <w:tc>
          <w:tcPr>
            <w:tcW w:w="1020" w:type="dxa"/>
          </w:tcPr>
          <w:p w14:paraId="15F00CBB" w14:textId="77777777" w:rsidR="00B539CB" w:rsidRDefault="00B539CB" w:rsidP="002E17CD">
            <w:pPr>
              <w:rPr>
                <w:lang w:val="en-IN"/>
              </w:rPr>
            </w:pPr>
          </w:p>
        </w:tc>
        <w:tc>
          <w:tcPr>
            <w:tcW w:w="6176" w:type="dxa"/>
          </w:tcPr>
          <w:p w14:paraId="35253255" w14:textId="77777777" w:rsidR="00B539CB" w:rsidRPr="00BB7BB4" w:rsidRDefault="00B539CB" w:rsidP="00A97612">
            <w:pPr>
              <w:rPr>
                <w:rFonts w:eastAsia="Calibri" w:cs="Times New Roman"/>
                <w:b/>
                <w:sz w:val="20"/>
                <w:szCs w:val="20"/>
              </w:rPr>
            </w:pPr>
          </w:p>
        </w:tc>
        <w:tc>
          <w:tcPr>
            <w:tcW w:w="2380" w:type="dxa"/>
          </w:tcPr>
          <w:p w14:paraId="6F08BCE5" w14:textId="77777777" w:rsidR="00B539CB" w:rsidRDefault="00B539CB" w:rsidP="002E17CD">
            <w:pPr>
              <w:rPr>
                <w:lang w:val="en-IN"/>
              </w:rPr>
            </w:pPr>
          </w:p>
        </w:tc>
      </w:tr>
    </w:tbl>
    <w:p w14:paraId="16E6FB8E" w14:textId="76B95B1D" w:rsidR="00670D12" w:rsidRPr="00670D12" w:rsidRDefault="00670D12">
      <w:pPr>
        <w:rPr>
          <w:lang w:val="en-IN"/>
        </w:rPr>
      </w:pPr>
    </w:p>
    <w:sectPr w:rsidR="00670D12" w:rsidRPr="00670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70D12"/>
    <w:rsid w:val="002E17CD"/>
    <w:rsid w:val="00633A09"/>
    <w:rsid w:val="00670D12"/>
    <w:rsid w:val="00743A46"/>
    <w:rsid w:val="008E4519"/>
    <w:rsid w:val="00A97612"/>
    <w:rsid w:val="00AC0884"/>
    <w:rsid w:val="00B539CB"/>
    <w:rsid w:val="00BC09CF"/>
    <w:rsid w:val="00DA422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47AD"/>
  <w15:chartTrackingRefBased/>
  <w15:docId w15:val="{F99640F1-BBD9-44C1-9B8E-CB24311C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0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wn.tnau.ac.in/General/HomePublicU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kannan</dc:creator>
  <cp:keywords/>
  <dc:description/>
  <cp:lastModifiedBy>balaji kannan</cp:lastModifiedBy>
  <cp:revision>4</cp:revision>
  <dcterms:created xsi:type="dcterms:W3CDTF">2021-05-05T16:42:00Z</dcterms:created>
  <dcterms:modified xsi:type="dcterms:W3CDTF">2021-05-05T17:28:00Z</dcterms:modified>
</cp:coreProperties>
</file>