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78" w:rsidRDefault="00911878" w:rsidP="00911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878">
        <w:rPr>
          <w:rFonts w:ascii="Times New Roman" w:eastAsia="Times New Roman" w:hAnsi="Times New Roman" w:cs="Times New Roman"/>
          <w:sz w:val="24"/>
          <w:szCs w:val="24"/>
        </w:rPr>
        <w:t xml:space="preserve">Influence of Different Nutrient Management Practices on Growth, Yield, Quality and Economics of </w:t>
      </w:r>
      <w:proofErr w:type="spellStart"/>
      <w:r w:rsidRPr="00911878">
        <w:rPr>
          <w:rFonts w:ascii="Times New Roman" w:eastAsia="Times New Roman" w:hAnsi="Times New Roman" w:cs="Times New Roman"/>
          <w:sz w:val="24"/>
          <w:szCs w:val="24"/>
        </w:rPr>
        <w:t>Brinjal</w:t>
      </w:r>
      <w:proofErr w:type="spellEnd"/>
      <w:r w:rsidRPr="0091187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11878">
        <w:rPr>
          <w:rFonts w:ascii="Times New Roman" w:eastAsia="Times New Roman" w:hAnsi="Times New Roman" w:cs="Times New Roman"/>
          <w:sz w:val="24"/>
          <w:szCs w:val="24"/>
        </w:rPr>
        <w:t>Solanum</w:t>
      </w:r>
      <w:proofErr w:type="spellEnd"/>
      <w:r w:rsidRPr="0091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1878">
        <w:rPr>
          <w:rFonts w:ascii="Times New Roman" w:eastAsia="Times New Roman" w:hAnsi="Times New Roman" w:cs="Times New Roman"/>
          <w:sz w:val="24"/>
          <w:szCs w:val="24"/>
        </w:rPr>
        <w:t>Melongena</w:t>
      </w:r>
      <w:proofErr w:type="spellEnd"/>
      <w:r w:rsidRPr="00911878">
        <w:rPr>
          <w:rFonts w:ascii="Times New Roman" w:eastAsia="Times New Roman" w:hAnsi="Times New Roman" w:cs="Times New Roman"/>
          <w:sz w:val="24"/>
          <w:szCs w:val="24"/>
        </w:rPr>
        <w:t>. L)</w:t>
      </w:r>
    </w:p>
    <w:p w:rsidR="00794ECA" w:rsidRPr="00911878" w:rsidRDefault="00794ECA" w:rsidP="00911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78E" w:rsidRDefault="00794ECA">
      <w:r>
        <w:t xml:space="preserve">                The article is presented in standard form. But the results are routine one. </w:t>
      </w:r>
      <w:proofErr w:type="gramStart"/>
      <w:r>
        <w:t>Supporting  data</w:t>
      </w:r>
      <w:proofErr w:type="gramEnd"/>
      <w:r>
        <w:t xml:space="preserve">  on nutrient uptake is required. </w:t>
      </w:r>
      <w:proofErr w:type="spellStart"/>
      <w:r>
        <w:t>Mmmay</w:t>
      </w:r>
      <w:proofErr w:type="spellEnd"/>
      <w:r>
        <w:t xml:space="preserve"> be accepted as research note after the inclusion of supporting data.</w:t>
      </w:r>
    </w:p>
    <w:sectPr w:rsidR="00776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1878"/>
    <w:rsid w:val="0077678E"/>
    <w:rsid w:val="00794ECA"/>
    <w:rsid w:val="0091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dcterms:created xsi:type="dcterms:W3CDTF">2021-12-17T05:41:00Z</dcterms:created>
  <dcterms:modified xsi:type="dcterms:W3CDTF">2021-12-17T05:43:00Z</dcterms:modified>
</cp:coreProperties>
</file>