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C977" w14:textId="77777777" w:rsidR="009D2C80" w:rsidRPr="00C47140" w:rsidRDefault="00C47140" w:rsidP="00C47140">
      <w:pPr>
        <w:jc w:val="center"/>
        <w:rPr>
          <w:rFonts w:ascii="Franklin Gothic Book" w:hAnsi="Franklin Gothic Book" w:cs="Times New Roman"/>
          <w:b/>
          <w:sz w:val="28"/>
          <w:szCs w:val="20"/>
        </w:rPr>
      </w:pPr>
      <w:commentRangeStart w:id="0"/>
      <w:r w:rsidRPr="00E1033B">
        <w:rPr>
          <w:rFonts w:ascii="Franklin Gothic Book" w:hAnsi="Franklin Gothic Book" w:cs="Times New Roman"/>
          <w:b/>
          <w:sz w:val="28"/>
          <w:szCs w:val="20"/>
          <w:highlight w:val="yellow"/>
        </w:rPr>
        <w:t>To study the</w:t>
      </w:r>
      <w:r w:rsidRPr="00C47140">
        <w:rPr>
          <w:rFonts w:ascii="Franklin Gothic Book" w:hAnsi="Franklin Gothic Book" w:cs="Times New Roman"/>
          <w:b/>
          <w:sz w:val="28"/>
          <w:szCs w:val="20"/>
        </w:rPr>
        <w:t xml:space="preserve"> Awareness and Extent of A</w:t>
      </w:r>
      <w:r w:rsidR="001E42DB" w:rsidRPr="00C47140">
        <w:rPr>
          <w:rFonts w:ascii="Franklin Gothic Book" w:hAnsi="Franklin Gothic Book" w:cs="Times New Roman"/>
          <w:b/>
          <w:sz w:val="28"/>
          <w:szCs w:val="20"/>
        </w:rPr>
        <w:t>doption of In-</w:t>
      </w:r>
      <w:r w:rsidRPr="00C47140">
        <w:rPr>
          <w:rFonts w:ascii="Franklin Gothic Book" w:hAnsi="Franklin Gothic Book" w:cs="Times New Roman"/>
          <w:b/>
          <w:sz w:val="28"/>
          <w:szCs w:val="20"/>
        </w:rPr>
        <w:t>Situ Water Conservation (ISWC) Practices among Dryland F</w:t>
      </w:r>
      <w:r w:rsidR="001E42DB" w:rsidRPr="00C47140">
        <w:rPr>
          <w:rFonts w:ascii="Franklin Gothic Book" w:hAnsi="Franklin Gothic Book" w:cs="Times New Roman"/>
          <w:b/>
          <w:sz w:val="28"/>
          <w:szCs w:val="20"/>
        </w:rPr>
        <w:t xml:space="preserve">armers </w:t>
      </w:r>
      <w:commentRangeEnd w:id="0"/>
      <w:r w:rsidR="00E1033B">
        <w:rPr>
          <w:rStyle w:val="CommentReference"/>
        </w:rPr>
        <w:commentReference w:id="0"/>
      </w:r>
    </w:p>
    <w:p w14:paraId="3454A7A2" w14:textId="77777777" w:rsidR="00B30D34" w:rsidRPr="0015776B" w:rsidRDefault="00B30D34" w:rsidP="00C47140">
      <w:pPr>
        <w:jc w:val="both"/>
        <w:rPr>
          <w:rFonts w:ascii="Franklin Gothic Book" w:hAnsi="Franklin Gothic Book" w:cs="Times New Roman"/>
          <w:b/>
          <w:szCs w:val="20"/>
        </w:rPr>
      </w:pPr>
      <w:r w:rsidRPr="0015776B">
        <w:rPr>
          <w:rFonts w:ascii="Franklin Gothic Book" w:hAnsi="Franklin Gothic Book" w:cs="Times New Roman"/>
          <w:b/>
          <w:szCs w:val="20"/>
        </w:rPr>
        <w:t>ABSTRACT</w:t>
      </w:r>
    </w:p>
    <w:p w14:paraId="2EAFBDAE" w14:textId="77777777" w:rsidR="00B30D34" w:rsidRPr="00C47140" w:rsidRDefault="00E66280" w:rsidP="00C47140">
      <w:pPr>
        <w:ind w:firstLine="720"/>
        <w:jc w:val="both"/>
        <w:rPr>
          <w:rFonts w:ascii="Franklin Gothic Book" w:hAnsi="Franklin Gothic Book" w:cs="Times New Roman"/>
          <w:i/>
          <w:sz w:val="20"/>
          <w:szCs w:val="20"/>
        </w:rPr>
      </w:pPr>
      <w:r w:rsidRPr="00C47140">
        <w:rPr>
          <w:rFonts w:ascii="Franklin Gothic Book" w:hAnsi="Franklin Gothic Book" w:cs="Times New Roman"/>
          <w:i/>
          <w:sz w:val="20"/>
          <w:szCs w:val="20"/>
        </w:rPr>
        <w:t>The</w:t>
      </w:r>
      <w:r w:rsidR="00B30D34" w:rsidRPr="00C47140">
        <w:rPr>
          <w:rFonts w:ascii="Franklin Gothic Book" w:hAnsi="Franklin Gothic Book" w:cs="Times New Roman"/>
          <w:i/>
          <w:sz w:val="20"/>
          <w:szCs w:val="20"/>
        </w:rPr>
        <w:t xml:space="preserve"> study was co</w:t>
      </w:r>
      <w:r w:rsidR="00D24116" w:rsidRPr="00C47140">
        <w:rPr>
          <w:rFonts w:ascii="Franklin Gothic Book" w:hAnsi="Franklin Gothic Book" w:cs="Times New Roman"/>
          <w:i/>
          <w:sz w:val="20"/>
          <w:szCs w:val="20"/>
        </w:rPr>
        <w:t xml:space="preserve">nducted </w:t>
      </w:r>
      <w:r w:rsidR="00D24116" w:rsidRPr="00E1033B">
        <w:rPr>
          <w:rFonts w:ascii="Franklin Gothic Book" w:hAnsi="Franklin Gothic Book" w:cs="Times New Roman"/>
          <w:i/>
          <w:sz w:val="20"/>
          <w:szCs w:val="20"/>
          <w:highlight w:val="yellow"/>
        </w:rPr>
        <w:t>in</w:t>
      </w:r>
      <w:r w:rsidR="00D24116" w:rsidRPr="00C47140">
        <w:rPr>
          <w:rFonts w:ascii="Franklin Gothic Book" w:hAnsi="Franklin Gothic Book" w:cs="Times New Roman"/>
          <w:i/>
          <w:sz w:val="20"/>
          <w:szCs w:val="20"/>
        </w:rPr>
        <w:t xml:space="preserve"> dry land farmers of P</w:t>
      </w:r>
      <w:r w:rsidR="00B30D34" w:rsidRPr="00C47140">
        <w:rPr>
          <w:rFonts w:ascii="Franklin Gothic Book" w:hAnsi="Franklin Gothic Book" w:cs="Times New Roman"/>
          <w:i/>
          <w:sz w:val="20"/>
          <w:szCs w:val="20"/>
        </w:rPr>
        <w:t>udukkottai district in Tamil Nadu</w:t>
      </w:r>
      <w:r w:rsidR="006560E5" w:rsidRPr="00C47140">
        <w:rPr>
          <w:rFonts w:ascii="Franklin Gothic Book" w:hAnsi="Franklin Gothic Book" w:cs="Times New Roman"/>
          <w:i/>
          <w:sz w:val="20"/>
          <w:szCs w:val="20"/>
        </w:rPr>
        <w:t xml:space="preserve"> state</w:t>
      </w:r>
      <w:r w:rsidR="00B30D34" w:rsidRPr="00C47140">
        <w:rPr>
          <w:rFonts w:ascii="Franklin Gothic Book" w:hAnsi="Franklin Gothic Book" w:cs="Times New Roman"/>
          <w:i/>
          <w:sz w:val="20"/>
          <w:szCs w:val="20"/>
        </w:rPr>
        <w:t xml:space="preserve">. By using random sampling method 80 respondents were selected and data </w:t>
      </w:r>
      <w:r w:rsidR="0004296C" w:rsidRPr="00C47140">
        <w:rPr>
          <w:rFonts w:ascii="Franklin Gothic Book" w:hAnsi="Franklin Gothic Book" w:cs="Times New Roman"/>
          <w:i/>
          <w:sz w:val="20"/>
          <w:szCs w:val="20"/>
        </w:rPr>
        <w:t>was collected through</w:t>
      </w:r>
      <w:r w:rsidR="00B30D34" w:rsidRPr="00C47140">
        <w:rPr>
          <w:rFonts w:ascii="Franklin Gothic Book" w:hAnsi="Franklin Gothic Book" w:cs="Times New Roman"/>
          <w:i/>
          <w:sz w:val="20"/>
          <w:szCs w:val="20"/>
        </w:rPr>
        <w:t xml:space="preserve"> pre tested interview schedule. Adoption index was used to </w:t>
      </w:r>
      <w:r w:rsidR="00F70C8F" w:rsidRPr="00C47140">
        <w:rPr>
          <w:rFonts w:ascii="Franklin Gothic Book" w:hAnsi="Franklin Gothic Book" w:cs="Times New Roman"/>
          <w:i/>
          <w:sz w:val="20"/>
          <w:szCs w:val="20"/>
        </w:rPr>
        <w:t>quantify the selected In-Situ Water Conservation (ISWC)</w:t>
      </w:r>
      <w:r w:rsidR="0004296C" w:rsidRPr="00C47140">
        <w:rPr>
          <w:rFonts w:ascii="Franklin Gothic Book" w:hAnsi="Franklin Gothic Book" w:cs="Times New Roman"/>
          <w:i/>
          <w:sz w:val="20"/>
          <w:szCs w:val="20"/>
        </w:rPr>
        <w:t xml:space="preserve"> practices. The</w:t>
      </w:r>
      <w:r w:rsidR="00B30D34" w:rsidRPr="00C47140">
        <w:rPr>
          <w:rFonts w:ascii="Franklin Gothic Book" w:hAnsi="Franklin Gothic Book" w:cs="Times New Roman"/>
          <w:i/>
          <w:sz w:val="20"/>
          <w:szCs w:val="20"/>
        </w:rPr>
        <w:t xml:space="preserve"> study examined the level of awareness and extent of adoption of</w:t>
      </w:r>
      <w:r w:rsidRPr="00C47140">
        <w:rPr>
          <w:rFonts w:ascii="Franklin Gothic Book" w:hAnsi="Franklin Gothic Book" w:cs="Times New Roman"/>
          <w:i/>
          <w:sz w:val="20"/>
          <w:szCs w:val="20"/>
        </w:rPr>
        <w:t xml:space="preserve"> In-Situ Water Conservation</w:t>
      </w:r>
      <w:r w:rsidR="00B30D34" w:rsidRPr="00C47140">
        <w:rPr>
          <w:rFonts w:ascii="Franklin Gothic Book" w:hAnsi="Franklin Gothic Book" w:cs="Times New Roman"/>
          <w:i/>
          <w:sz w:val="20"/>
          <w:szCs w:val="20"/>
        </w:rPr>
        <w:t xml:space="preserve"> </w:t>
      </w:r>
      <w:r w:rsidRPr="00C47140">
        <w:rPr>
          <w:rFonts w:ascii="Franklin Gothic Book" w:hAnsi="Franklin Gothic Book" w:cs="Times New Roman"/>
          <w:i/>
          <w:sz w:val="20"/>
          <w:szCs w:val="20"/>
        </w:rPr>
        <w:t>(</w:t>
      </w:r>
      <w:r w:rsidR="00B30D34" w:rsidRPr="00C47140">
        <w:rPr>
          <w:rFonts w:ascii="Franklin Gothic Book" w:hAnsi="Franklin Gothic Book" w:cs="Times New Roman"/>
          <w:i/>
          <w:sz w:val="20"/>
          <w:szCs w:val="20"/>
        </w:rPr>
        <w:t>ISWC</w:t>
      </w:r>
      <w:r w:rsidRPr="00C47140">
        <w:rPr>
          <w:rFonts w:ascii="Franklin Gothic Book" w:hAnsi="Franklin Gothic Book" w:cs="Times New Roman"/>
          <w:i/>
          <w:sz w:val="20"/>
          <w:szCs w:val="20"/>
        </w:rPr>
        <w:t>)</w:t>
      </w:r>
      <w:r w:rsidR="00B30D34" w:rsidRPr="00C47140">
        <w:rPr>
          <w:rFonts w:ascii="Franklin Gothic Book" w:hAnsi="Franklin Gothic Book" w:cs="Times New Roman"/>
          <w:i/>
          <w:sz w:val="20"/>
          <w:szCs w:val="20"/>
        </w:rPr>
        <w:t xml:space="preserve"> practices among dry land farmers. The results showed that </w:t>
      </w:r>
      <w:r w:rsidR="00F70C8F" w:rsidRPr="00C47140">
        <w:rPr>
          <w:rFonts w:ascii="Franklin Gothic Book" w:hAnsi="Franklin Gothic Book" w:cs="Times New Roman"/>
          <w:i/>
          <w:sz w:val="20"/>
          <w:szCs w:val="20"/>
        </w:rPr>
        <w:t xml:space="preserve">among the eight selected </w:t>
      </w:r>
      <w:r w:rsidR="00F70C8F" w:rsidRPr="00E1033B">
        <w:rPr>
          <w:rFonts w:ascii="Franklin Gothic Book" w:hAnsi="Franklin Gothic Book" w:cs="Times New Roman"/>
          <w:i/>
          <w:sz w:val="20"/>
          <w:szCs w:val="20"/>
          <w:highlight w:val="yellow"/>
        </w:rPr>
        <w:t>pra</w:t>
      </w:r>
      <w:r w:rsidR="0004296C" w:rsidRPr="00E1033B">
        <w:rPr>
          <w:rFonts w:ascii="Franklin Gothic Book" w:hAnsi="Franklin Gothic Book" w:cs="Times New Roman"/>
          <w:i/>
          <w:sz w:val="20"/>
          <w:szCs w:val="20"/>
          <w:highlight w:val="yellow"/>
        </w:rPr>
        <w:t>ctice</w:t>
      </w:r>
      <w:r w:rsidR="0004296C" w:rsidRPr="00C47140">
        <w:rPr>
          <w:rFonts w:ascii="Franklin Gothic Book" w:hAnsi="Franklin Gothic Book" w:cs="Times New Roman"/>
          <w:i/>
          <w:sz w:val="20"/>
          <w:szCs w:val="20"/>
        </w:rPr>
        <w:t>,</w:t>
      </w:r>
      <w:r w:rsidR="00F70C8F" w:rsidRPr="00C47140">
        <w:rPr>
          <w:rFonts w:ascii="Franklin Gothic Book" w:hAnsi="Franklin Gothic Book" w:cs="Times New Roman"/>
          <w:i/>
          <w:sz w:val="20"/>
          <w:szCs w:val="20"/>
        </w:rPr>
        <w:t xml:space="preserve"> </w:t>
      </w:r>
      <w:r w:rsidR="00875A25" w:rsidRPr="00C47140">
        <w:rPr>
          <w:rFonts w:ascii="Franklin Gothic Book" w:hAnsi="Franklin Gothic Book" w:cs="Times New Roman"/>
          <w:i/>
          <w:sz w:val="20"/>
          <w:szCs w:val="20"/>
        </w:rPr>
        <w:t>respondents had cent per</w:t>
      </w:r>
      <w:r w:rsidRPr="00C47140">
        <w:rPr>
          <w:rFonts w:ascii="Franklin Gothic Book" w:hAnsi="Franklin Gothic Book" w:cs="Times New Roman"/>
          <w:i/>
          <w:sz w:val="20"/>
          <w:szCs w:val="20"/>
        </w:rPr>
        <w:t xml:space="preserve">cent awareness about summer plough, land </w:t>
      </w:r>
      <w:r w:rsidR="005F6545" w:rsidRPr="00C47140">
        <w:rPr>
          <w:rFonts w:ascii="Franklin Gothic Book" w:hAnsi="Franklin Gothic Book" w:cs="Times New Roman"/>
          <w:i/>
          <w:sz w:val="20"/>
          <w:szCs w:val="20"/>
        </w:rPr>
        <w:t>leveling and ridges &amp; furrows. Majority of respondents</w:t>
      </w:r>
      <w:r w:rsidR="00785FD6" w:rsidRPr="00C47140">
        <w:rPr>
          <w:rFonts w:ascii="Franklin Gothic Book" w:hAnsi="Franklin Gothic Book" w:cs="Times New Roman"/>
          <w:i/>
          <w:sz w:val="20"/>
          <w:szCs w:val="20"/>
        </w:rPr>
        <w:t xml:space="preserve"> had medium level (</w:t>
      </w:r>
      <w:r w:rsidR="002F0E1E" w:rsidRPr="00C47140">
        <w:rPr>
          <w:rFonts w:ascii="Franklin Gothic Book" w:eastAsia="Times New Roman" w:hAnsi="Franklin Gothic Book" w:cs="Times New Roman"/>
          <w:i/>
          <w:sz w:val="20"/>
          <w:szCs w:val="20"/>
        </w:rPr>
        <w:t>76.2</w:t>
      </w:r>
      <w:r w:rsidR="005611F9" w:rsidRPr="00C47140">
        <w:rPr>
          <w:rFonts w:ascii="Franklin Gothic Book" w:eastAsia="Times New Roman" w:hAnsi="Franklin Gothic Book" w:cs="Times New Roman"/>
          <w:i/>
          <w:sz w:val="20"/>
          <w:szCs w:val="20"/>
        </w:rPr>
        <w:t>0</w:t>
      </w:r>
      <w:r w:rsidR="005611F9" w:rsidRPr="00C47140">
        <w:rPr>
          <w:rFonts w:ascii="Franklin Gothic Book" w:hAnsi="Franklin Gothic Book" w:cs="Times New Roman"/>
          <w:i/>
          <w:sz w:val="20"/>
          <w:szCs w:val="20"/>
        </w:rPr>
        <w:t xml:space="preserve">%) of adoption </w:t>
      </w:r>
      <w:r w:rsidRPr="00C47140">
        <w:rPr>
          <w:rFonts w:ascii="Franklin Gothic Book" w:hAnsi="Franklin Gothic Book" w:cs="Times New Roman"/>
          <w:i/>
          <w:sz w:val="20"/>
          <w:szCs w:val="20"/>
        </w:rPr>
        <w:t xml:space="preserve">of ISWC practices respectively. The study </w:t>
      </w:r>
      <w:r w:rsidR="005F6545" w:rsidRPr="00C47140">
        <w:rPr>
          <w:rFonts w:ascii="Franklin Gothic Book" w:hAnsi="Franklin Gothic Book" w:cs="Times New Roman"/>
          <w:i/>
          <w:sz w:val="20"/>
          <w:szCs w:val="20"/>
        </w:rPr>
        <w:t>reveals</w:t>
      </w:r>
      <w:r w:rsidRPr="00C47140">
        <w:rPr>
          <w:rFonts w:ascii="Franklin Gothic Book" w:hAnsi="Franklin Gothic Book" w:cs="Times New Roman"/>
          <w:i/>
          <w:sz w:val="20"/>
          <w:szCs w:val="20"/>
        </w:rPr>
        <w:t xml:space="preserve"> that most of the respondents followed more than one ISWC </w:t>
      </w:r>
      <w:r w:rsidRPr="00E1033B">
        <w:rPr>
          <w:rFonts w:ascii="Franklin Gothic Book" w:hAnsi="Franklin Gothic Book" w:cs="Times New Roman"/>
          <w:i/>
          <w:sz w:val="20"/>
          <w:szCs w:val="20"/>
          <w:highlight w:val="yellow"/>
        </w:rPr>
        <w:t>practices</w:t>
      </w:r>
      <w:r w:rsidRPr="00C47140">
        <w:rPr>
          <w:rFonts w:ascii="Franklin Gothic Book" w:hAnsi="Franklin Gothic Book" w:cs="Times New Roman"/>
          <w:i/>
          <w:sz w:val="20"/>
          <w:szCs w:val="20"/>
        </w:rPr>
        <w:t xml:space="preserve"> on their farm to conserve the rainwater.</w:t>
      </w:r>
    </w:p>
    <w:p w14:paraId="270C8F29" w14:textId="77777777" w:rsidR="00145B5E" w:rsidRPr="00C47140" w:rsidRDefault="00E66280" w:rsidP="00C47140">
      <w:pPr>
        <w:jc w:val="both"/>
        <w:rPr>
          <w:rFonts w:ascii="Franklin Gothic Book" w:hAnsi="Franklin Gothic Book" w:cs="Times New Roman"/>
          <w:sz w:val="20"/>
          <w:szCs w:val="20"/>
        </w:rPr>
      </w:pPr>
      <w:r w:rsidRPr="00C47140">
        <w:rPr>
          <w:rFonts w:ascii="Franklin Gothic Book" w:hAnsi="Franklin Gothic Book" w:cs="Times New Roman"/>
          <w:b/>
          <w:sz w:val="20"/>
          <w:szCs w:val="20"/>
        </w:rPr>
        <w:t>Key words:</w:t>
      </w:r>
      <w:r w:rsidRPr="00C47140">
        <w:rPr>
          <w:rFonts w:ascii="Franklin Gothic Book" w:hAnsi="Franklin Gothic Book" w:cs="Times New Roman"/>
          <w:sz w:val="20"/>
          <w:szCs w:val="20"/>
        </w:rPr>
        <w:t xml:space="preserve"> ISWC, dryland, awareness, adoption index</w:t>
      </w:r>
    </w:p>
    <w:p w14:paraId="27DCCE4B" w14:textId="77777777" w:rsidR="00C91F81" w:rsidRPr="003C22D1" w:rsidRDefault="00C91F81" w:rsidP="00C47140">
      <w:pPr>
        <w:jc w:val="both"/>
        <w:rPr>
          <w:rFonts w:ascii="Franklin Gothic Book" w:hAnsi="Franklin Gothic Book" w:cs="Times New Roman"/>
          <w:b/>
          <w:szCs w:val="20"/>
          <w:lang w:val="en-IN"/>
        </w:rPr>
      </w:pPr>
      <w:r w:rsidRPr="00C47140">
        <w:rPr>
          <w:rFonts w:ascii="Franklin Gothic Book" w:hAnsi="Franklin Gothic Book" w:cs="Times New Roman"/>
          <w:b/>
          <w:szCs w:val="20"/>
        </w:rPr>
        <w:t>INTRODUCTION</w:t>
      </w:r>
    </w:p>
    <w:p w14:paraId="5CE2E823" w14:textId="77777777" w:rsidR="00C47140" w:rsidRPr="00C47140" w:rsidRDefault="00C47140" w:rsidP="00C47140">
      <w:pPr>
        <w:jc w:val="both"/>
        <w:rPr>
          <w:rFonts w:ascii="Franklin Gothic Book" w:hAnsi="Franklin Gothic Book" w:cs="Times New Roman"/>
          <w:b/>
          <w:sz w:val="20"/>
          <w:szCs w:val="20"/>
        </w:rPr>
      </w:pPr>
      <w:r w:rsidRPr="00C47140">
        <w:rPr>
          <w:rFonts w:ascii="Franklin Gothic Book" w:hAnsi="Franklin Gothic Book" w:cs="Times New Roman"/>
          <w:sz w:val="20"/>
          <w:szCs w:val="20"/>
        </w:rPr>
        <w:t>Agriculture has an indelible place in the Indian economy. In India, dry land cultivated area accounts 68 per cent of the total net sown area (136.8</w:t>
      </w:r>
      <w:proofErr w:type="gramStart"/>
      <w:r w:rsidRPr="00C47140">
        <w:rPr>
          <w:rFonts w:ascii="Franklin Gothic Book" w:hAnsi="Franklin Gothic Book" w:cs="Times New Roman"/>
          <w:sz w:val="20"/>
          <w:szCs w:val="20"/>
        </w:rPr>
        <w:t>M.Ha</w:t>
      </w:r>
      <w:proofErr w:type="gramEnd"/>
      <w:r w:rsidRPr="00C47140">
        <w:rPr>
          <w:rFonts w:ascii="Franklin Gothic Book" w:hAnsi="Franklin Gothic Book" w:cs="Times New Roman"/>
          <w:sz w:val="20"/>
          <w:szCs w:val="20"/>
        </w:rPr>
        <w:t>) (Vision-2030 CRIDA</w:t>
      </w:r>
      <w:r w:rsidRPr="00C47140">
        <w:rPr>
          <w:rFonts w:ascii="Franklin Gothic Book" w:hAnsi="Franklin Gothic Book" w:cs="Times New Roman"/>
          <w:iCs/>
          <w:sz w:val="20"/>
          <w:szCs w:val="20"/>
        </w:rPr>
        <w:t>)</w:t>
      </w:r>
      <w:r w:rsidRPr="00C47140">
        <w:rPr>
          <w:rFonts w:ascii="Franklin Gothic Book" w:hAnsi="Franklin Gothic Book" w:cs="Times New Roman"/>
          <w:sz w:val="20"/>
          <w:szCs w:val="20"/>
        </w:rPr>
        <w:t xml:space="preserve">. Tamil Nadu held nearly 2/3 of the cultivated area (66%) under dry land condition (Department of Economics and Statistics 2019). In which the crops like pulses, cotton, gingelly and minor millets are cultivated predominantly. Here the most important problem with dry land is water scarcity particularly at the time of dry spells. </w:t>
      </w:r>
      <w:r w:rsidRPr="00E1033B">
        <w:rPr>
          <w:rFonts w:ascii="Franklin Gothic Book" w:hAnsi="Franklin Gothic Book" w:cs="Times New Roman"/>
          <w:sz w:val="20"/>
          <w:szCs w:val="20"/>
          <w:highlight w:val="yellow"/>
        </w:rPr>
        <w:t>That’s why farmers are forced to adoption</w:t>
      </w:r>
      <w:r w:rsidRPr="00C47140">
        <w:rPr>
          <w:rFonts w:ascii="Franklin Gothic Book" w:hAnsi="Franklin Gothic Book" w:cs="Times New Roman"/>
          <w:sz w:val="20"/>
          <w:szCs w:val="20"/>
        </w:rPr>
        <w:t xml:space="preserve"> of In-Situ Water Conservation (ISWC) practices. Utilizing these ISWC practices to provide irrigation to crops and maintain the soil moisture (</w:t>
      </w:r>
      <w:proofErr w:type="spellStart"/>
      <w:r w:rsidRPr="00C47140">
        <w:rPr>
          <w:rFonts w:ascii="Franklin Gothic Book" w:hAnsi="Franklin Gothic Book" w:cs="Times New Roman"/>
          <w:sz w:val="20"/>
          <w:szCs w:val="20"/>
        </w:rPr>
        <w:t>Relani</w:t>
      </w:r>
      <w:proofErr w:type="spellEnd"/>
      <w:r w:rsidRPr="00C47140">
        <w:rPr>
          <w:rFonts w:ascii="Franklin Gothic Book" w:hAnsi="Franklin Gothic Book" w:cs="Times New Roman"/>
          <w:sz w:val="20"/>
          <w:szCs w:val="20"/>
        </w:rPr>
        <w:t xml:space="preserve"> </w:t>
      </w:r>
      <w:r w:rsidRPr="00C47140">
        <w:rPr>
          <w:rFonts w:ascii="Franklin Gothic Book" w:hAnsi="Franklin Gothic Book" w:cs="Times New Roman"/>
          <w:i/>
          <w:sz w:val="20"/>
          <w:szCs w:val="20"/>
        </w:rPr>
        <w:t>et al</w:t>
      </w:r>
      <w:r w:rsidRPr="00C47140">
        <w:rPr>
          <w:rFonts w:ascii="Franklin Gothic Book" w:hAnsi="Franklin Gothic Book" w:cs="Times New Roman"/>
          <w:sz w:val="20"/>
          <w:szCs w:val="20"/>
        </w:rPr>
        <w:t xml:space="preserve">., 2015 &amp; </w:t>
      </w:r>
      <w:proofErr w:type="spellStart"/>
      <w:r w:rsidRPr="00C47140">
        <w:rPr>
          <w:rFonts w:ascii="Franklin Gothic Book" w:eastAsia="Times New Roman" w:hAnsi="Franklin Gothic Book" w:cs="Times New Roman"/>
          <w:sz w:val="20"/>
          <w:szCs w:val="20"/>
        </w:rPr>
        <w:t>Balasaheb</w:t>
      </w:r>
      <w:proofErr w:type="spellEnd"/>
      <w:r w:rsidRPr="00C47140">
        <w:rPr>
          <w:rFonts w:ascii="Franklin Gothic Book" w:eastAsia="Times New Roman" w:hAnsi="Franklin Gothic Book" w:cs="Times New Roman"/>
          <w:sz w:val="20"/>
          <w:szCs w:val="20"/>
        </w:rPr>
        <w:t xml:space="preserve"> </w:t>
      </w:r>
      <w:proofErr w:type="spellStart"/>
      <w:r w:rsidRPr="00C47140">
        <w:rPr>
          <w:rFonts w:ascii="Franklin Gothic Book" w:eastAsia="Times New Roman" w:hAnsi="Franklin Gothic Book" w:cs="Times New Roman"/>
          <w:sz w:val="20"/>
          <w:szCs w:val="20"/>
        </w:rPr>
        <w:t>Devidas</w:t>
      </w:r>
      <w:proofErr w:type="spellEnd"/>
      <w:r w:rsidRPr="00C47140">
        <w:rPr>
          <w:rFonts w:ascii="Franklin Gothic Book" w:eastAsia="Times New Roman" w:hAnsi="Franklin Gothic Book" w:cs="Times New Roman"/>
          <w:sz w:val="20"/>
          <w:szCs w:val="20"/>
        </w:rPr>
        <w:t xml:space="preserve"> </w:t>
      </w:r>
      <w:proofErr w:type="spellStart"/>
      <w:r w:rsidRPr="00C47140">
        <w:rPr>
          <w:rFonts w:ascii="Franklin Gothic Book" w:eastAsia="Times New Roman" w:hAnsi="Franklin Gothic Book" w:cs="Times New Roman"/>
          <w:sz w:val="20"/>
          <w:szCs w:val="20"/>
        </w:rPr>
        <w:t>Romade</w:t>
      </w:r>
      <w:proofErr w:type="spellEnd"/>
      <w:r w:rsidRPr="00C47140">
        <w:rPr>
          <w:rFonts w:ascii="Franklin Gothic Book" w:eastAsia="Times New Roman" w:hAnsi="Franklin Gothic Book" w:cs="Times New Roman"/>
          <w:sz w:val="20"/>
          <w:szCs w:val="20"/>
        </w:rPr>
        <w:t>, 2016</w:t>
      </w:r>
      <w:r w:rsidRPr="00C47140">
        <w:rPr>
          <w:rFonts w:ascii="Franklin Gothic Book" w:hAnsi="Franklin Gothic Book" w:cs="Times New Roman"/>
          <w:sz w:val="20"/>
          <w:szCs w:val="20"/>
        </w:rPr>
        <w:t xml:space="preserve">). In recent days the government has implemented the programs like Integrated Watershed Management </w:t>
      </w:r>
      <w:proofErr w:type="spellStart"/>
      <w:r w:rsidRPr="00C47140">
        <w:rPr>
          <w:rFonts w:ascii="Franklin Gothic Book" w:hAnsi="Franklin Gothic Book" w:cs="Times New Roman"/>
          <w:sz w:val="20"/>
          <w:szCs w:val="20"/>
        </w:rPr>
        <w:t>Programme</w:t>
      </w:r>
      <w:proofErr w:type="spellEnd"/>
      <w:r w:rsidRPr="00C47140">
        <w:rPr>
          <w:rFonts w:ascii="Franklin Gothic Book" w:hAnsi="Franklin Gothic Book" w:cs="Times New Roman"/>
          <w:sz w:val="20"/>
          <w:szCs w:val="20"/>
        </w:rPr>
        <w:t xml:space="preserve">, National Agricultural Development </w:t>
      </w:r>
      <w:proofErr w:type="spellStart"/>
      <w:r w:rsidRPr="00C47140">
        <w:rPr>
          <w:rFonts w:ascii="Franklin Gothic Book" w:hAnsi="Franklin Gothic Book" w:cs="Times New Roman"/>
          <w:sz w:val="20"/>
          <w:szCs w:val="20"/>
        </w:rPr>
        <w:t>Programme</w:t>
      </w:r>
      <w:proofErr w:type="spellEnd"/>
      <w:r w:rsidRPr="00C47140">
        <w:rPr>
          <w:rFonts w:ascii="Franklin Gothic Book" w:hAnsi="Franklin Gothic Book" w:cs="Times New Roman"/>
          <w:sz w:val="20"/>
          <w:szCs w:val="20"/>
        </w:rPr>
        <w:t>/</w:t>
      </w:r>
      <w:r w:rsidRPr="00E1033B">
        <w:rPr>
          <w:rFonts w:ascii="Franklin Gothic Book" w:hAnsi="Franklin Gothic Book" w:cs="Times New Roman"/>
          <w:sz w:val="20"/>
          <w:szCs w:val="20"/>
          <w:highlight w:val="yellow"/>
        </w:rPr>
        <w:t>Submission</w:t>
      </w:r>
      <w:r w:rsidRPr="00C47140">
        <w:rPr>
          <w:rFonts w:ascii="Franklin Gothic Book" w:hAnsi="Franklin Gothic Book" w:cs="Times New Roman"/>
          <w:sz w:val="20"/>
          <w:szCs w:val="20"/>
        </w:rPr>
        <w:t xml:space="preserve"> on Agricultural Mechanization, National Mission on Sustainable Agriculture and Tamil Nadu Mission on Sustainable Dry Land Agriculture in Pudukkottai district which are popularizing the ISWC practices (District Statistical Handbook 2017-2018). </w:t>
      </w:r>
      <w:r w:rsidRPr="00E1033B">
        <w:rPr>
          <w:rFonts w:ascii="Franklin Gothic Book" w:hAnsi="Franklin Gothic Book" w:cs="Times New Roman"/>
          <w:sz w:val="20"/>
          <w:szCs w:val="20"/>
          <w:highlight w:val="yellow"/>
        </w:rPr>
        <w:t>In this context, how far the dry land farmers aware and adopt ISWC practices was studied.</w:t>
      </w:r>
    </w:p>
    <w:p w14:paraId="07F07F34" w14:textId="77777777" w:rsidR="00D26DF5" w:rsidRPr="00C47140" w:rsidRDefault="00D26DF5" w:rsidP="00C47140">
      <w:pPr>
        <w:jc w:val="both"/>
        <w:rPr>
          <w:rFonts w:ascii="Franklin Gothic Book" w:hAnsi="Franklin Gothic Book" w:cs="Times New Roman"/>
          <w:b/>
          <w:szCs w:val="20"/>
        </w:rPr>
      </w:pPr>
      <w:r w:rsidRPr="00C47140">
        <w:rPr>
          <w:rFonts w:ascii="Franklin Gothic Book" w:hAnsi="Franklin Gothic Book" w:cs="Times New Roman"/>
          <w:b/>
          <w:szCs w:val="20"/>
        </w:rPr>
        <w:t>MATERIALS AND METHODS</w:t>
      </w:r>
    </w:p>
    <w:p w14:paraId="304CA45D" w14:textId="77777777" w:rsidR="00D26DF5" w:rsidRPr="00C47140" w:rsidRDefault="00D26DF5" w:rsidP="00C47140">
      <w:pPr>
        <w:jc w:val="both"/>
        <w:rPr>
          <w:rFonts w:ascii="Franklin Gothic Book" w:hAnsi="Franklin Gothic Book" w:cs="Times New Roman"/>
          <w:b/>
          <w:i/>
          <w:sz w:val="20"/>
          <w:szCs w:val="20"/>
        </w:rPr>
      </w:pPr>
      <w:r w:rsidRPr="00C47140">
        <w:rPr>
          <w:rFonts w:ascii="Franklin Gothic Book" w:hAnsi="Franklin Gothic Book" w:cs="Times New Roman"/>
          <w:b/>
          <w:i/>
          <w:sz w:val="20"/>
          <w:szCs w:val="20"/>
        </w:rPr>
        <w:t>Description of study area</w:t>
      </w:r>
    </w:p>
    <w:p w14:paraId="074A5FA7" w14:textId="77777777" w:rsidR="00D26DF5" w:rsidRPr="00C47140" w:rsidRDefault="00D26DF5" w:rsidP="00C47140">
      <w:pPr>
        <w:ind w:firstLine="720"/>
        <w:jc w:val="both"/>
        <w:rPr>
          <w:rFonts w:ascii="Franklin Gothic Book" w:hAnsi="Franklin Gothic Book" w:cs="Times New Roman"/>
          <w:sz w:val="20"/>
          <w:szCs w:val="20"/>
        </w:rPr>
      </w:pPr>
      <w:r w:rsidRPr="00C47140">
        <w:rPr>
          <w:rFonts w:ascii="Franklin Gothic Book" w:hAnsi="Franklin Gothic Book" w:cs="Times New Roman"/>
          <w:sz w:val="20"/>
          <w:szCs w:val="20"/>
        </w:rPr>
        <w:t xml:space="preserve">The present study was conducted in </w:t>
      </w:r>
      <w:proofErr w:type="spellStart"/>
      <w:r w:rsidRPr="00E1033B">
        <w:rPr>
          <w:rFonts w:ascii="Franklin Gothic Book" w:hAnsi="Franklin Gothic Book" w:cs="Times New Roman"/>
          <w:sz w:val="20"/>
          <w:szCs w:val="20"/>
          <w:highlight w:val="yellow"/>
        </w:rPr>
        <w:t>Gandarvakotai</w:t>
      </w:r>
      <w:proofErr w:type="spellEnd"/>
      <w:r w:rsidRPr="00E1033B">
        <w:rPr>
          <w:rFonts w:ascii="Franklin Gothic Book" w:hAnsi="Franklin Gothic Book" w:cs="Times New Roman"/>
          <w:sz w:val="20"/>
          <w:szCs w:val="20"/>
          <w:highlight w:val="yellow"/>
        </w:rPr>
        <w:t xml:space="preserve"> and </w:t>
      </w:r>
      <w:proofErr w:type="spellStart"/>
      <w:r w:rsidRPr="00E1033B">
        <w:rPr>
          <w:rFonts w:ascii="Franklin Gothic Book" w:hAnsi="Franklin Gothic Book" w:cs="Times New Roman"/>
          <w:sz w:val="20"/>
          <w:szCs w:val="20"/>
          <w:highlight w:val="yellow"/>
        </w:rPr>
        <w:t>Thiruvarankulam</w:t>
      </w:r>
      <w:proofErr w:type="spellEnd"/>
      <w:r w:rsidRPr="00E1033B">
        <w:rPr>
          <w:rFonts w:ascii="Franklin Gothic Book" w:hAnsi="Franklin Gothic Book" w:cs="Times New Roman"/>
          <w:sz w:val="20"/>
          <w:szCs w:val="20"/>
          <w:highlight w:val="yellow"/>
        </w:rPr>
        <w:t xml:space="preserve"> blocks i</w:t>
      </w:r>
      <w:r w:rsidR="009D2C80" w:rsidRPr="00E1033B">
        <w:rPr>
          <w:rFonts w:ascii="Franklin Gothic Book" w:hAnsi="Franklin Gothic Book" w:cs="Times New Roman"/>
          <w:sz w:val="20"/>
          <w:szCs w:val="20"/>
          <w:highlight w:val="yellow"/>
        </w:rPr>
        <w:t>n Pudukkottai</w:t>
      </w:r>
      <w:r w:rsidR="009D2C80" w:rsidRPr="00C47140">
        <w:rPr>
          <w:rFonts w:ascii="Franklin Gothic Book" w:hAnsi="Franklin Gothic Book" w:cs="Times New Roman"/>
          <w:sz w:val="20"/>
          <w:szCs w:val="20"/>
        </w:rPr>
        <w:t xml:space="preserve"> district of Tamil N</w:t>
      </w:r>
      <w:r w:rsidRPr="00C47140">
        <w:rPr>
          <w:rFonts w:ascii="Franklin Gothic Book" w:hAnsi="Franklin Gothic Book" w:cs="Times New Roman"/>
          <w:sz w:val="20"/>
          <w:szCs w:val="20"/>
        </w:rPr>
        <w:t>adu state. These blocks were selected purposively because these two blocks have major area under dry land farming</w:t>
      </w:r>
      <w:r w:rsidR="001625D1" w:rsidRPr="00C47140">
        <w:rPr>
          <w:rFonts w:ascii="Franklin Gothic Book" w:hAnsi="Franklin Gothic Book" w:cs="Times New Roman"/>
          <w:sz w:val="20"/>
          <w:szCs w:val="20"/>
        </w:rPr>
        <w:t>. U</w:t>
      </w:r>
      <w:r w:rsidR="00F0349B" w:rsidRPr="00C47140">
        <w:rPr>
          <w:rFonts w:ascii="Franklin Gothic Book" w:hAnsi="Franklin Gothic Book" w:cs="Times New Roman"/>
          <w:sz w:val="20"/>
          <w:szCs w:val="20"/>
        </w:rPr>
        <w:t>sing</w:t>
      </w:r>
      <w:r w:rsidRPr="00C47140">
        <w:rPr>
          <w:rFonts w:ascii="Franklin Gothic Book" w:hAnsi="Franklin Gothic Book" w:cs="Times New Roman"/>
          <w:sz w:val="20"/>
          <w:szCs w:val="20"/>
        </w:rPr>
        <w:t xml:space="preserve"> random sampling method 80 respondents</w:t>
      </w:r>
      <w:r w:rsidR="00C65282" w:rsidRPr="00C47140">
        <w:rPr>
          <w:rFonts w:ascii="Franklin Gothic Book" w:hAnsi="Franklin Gothic Book" w:cs="Times New Roman"/>
          <w:sz w:val="20"/>
          <w:szCs w:val="20"/>
        </w:rPr>
        <w:t xml:space="preserve"> were selected in the </w:t>
      </w:r>
      <w:r w:rsidR="005F6545" w:rsidRPr="00E1033B">
        <w:rPr>
          <w:rFonts w:ascii="Franklin Gothic Book" w:hAnsi="Franklin Gothic Book" w:cs="Times New Roman"/>
          <w:sz w:val="20"/>
          <w:szCs w:val="20"/>
          <w:highlight w:val="yellow"/>
        </w:rPr>
        <w:t>selected villages</w:t>
      </w:r>
      <w:r w:rsidR="005F6545" w:rsidRPr="00C47140">
        <w:rPr>
          <w:rFonts w:ascii="Franklin Gothic Book" w:hAnsi="Franklin Gothic Book" w:cs="Times New Roman"/>
          <w:sz w:val="20"/>
          <w:szCs w:val="20"/>
        </w:rPr>
        <w:t xml:space="preserve"> of the </w:t>
      </w:r>
      <w:proofErr w:type="gramStart"/>
      <w:r w:rsidR="005F6545" w:rsidRPr="00C47140">
        <w:rPr>
          <w:rFonts w:ascii="Franklin Gothic Book" w:hAnsi="Franklin Gothic Book" w:cs="Times New Roman"/>
          <w:sz w:val="20"/>
          <w:szCs w:val="20"/>
        </w:rPr>
        <w:t>above mentioned</w:t>
      </w:r>
      <w:proofErr w:type="gramEnd"/>
      <w:r w:rsidR="00C65282" w:rsidRPr="00C47140">
        <w:rPr>
          <w:rFonts w:ascii="Franklin Gothic Book" w:hAnsi="Franklin Gothic Book" w:cs="Times New Roman"/>
          <w:sz w:val="20"/>
          <w:szCs w:val="20"/>
        </w:rPr>
        <w:t xml:space="preserve"> </w:t>
      </w:r>
      <w:r w:rsidRPr="00C47140">
        <w:rPr>
          <w:rFonts w:ascii="Franklin Gothic Book" w:hAnsi="Franklin Gothic Book" w:cs="Times New Roman"/>
          <w:sz w:val="20"/>
          <w:szCs w:val="20"/>
        </w:rPr>
        <w:t xml:space="preserve">blocks. </w:t>
      </w:r>
    </w:p>
    <w:p w14:paraId="4B44314E" w14:textId="77777777" w:rsidR="00D26DF5" w:rsidRPr="00C47140" w:rsidRDefault="00D26DF5" w:rsidP="00C47140">
      <w:pPr>
        <w:jc w:val="both"/>
        <w:rPr>
          <w:rFonts w:ascii="Franklin Gothic Book" w:hAnsi="Franklin Gothic Book" w:cs="Times New Roman"/>
          <w:b/>
          <w:i/>
          <w:sz w:val="20"/>
          <w:szCs w:val="20"/>
        </w:rPr>
      </w:pPr>
      <w:r w:rsidRPr="00C47140">
        <w:rPr>
          <w:rFonts w:ascii="Franklin Gothic Book" w:hAnsi="Franklin Gothic Book" w:cs="Times New Roman"/>
          <w:b/>
          <w:i/>
          <w:sz w:val="20"/>
          <w:szCs w:val="20"/>
        </w:rPr>
        <w:t>Method of Data collection &amp; Analysis</w:t>
      </w:r>
    </w:p>
    <w:p w14:paraId="12245A8D" w14:textId="77777777" w:rsidR="00F305C2" w:rsidRPr="00C47140" w:rsidRDefault="00D26DF5" w:rsidP="00C47140">
      <w:pPr>
        <w:ind w:firstLine="720"/>
        <w:jc w:val="both"/>
        <w:rPr>
          <w:rFonts w:ascii="Franklin Gothic Book" w:hAnsi="Franklin Gothic Book" w:cs="Times New Roman"/>
          <w:sz w:val="20"/>
          <w:szCs w:val="20"/>
        </w:rPr>
      </w:pPr>
      <w:r w:rsidRPr="00C47140">
        <w:rPr>
          <w:rFonts w:ascii="Franklin Gothic Book" w:hAnsi="Franklin Gothic Book" w:cs="Times New Roman"/>
          <w:sz w:val="20"/>
          <w:szCs w:val="20"/>
        </w:rPr>
        <w:t xml:space="preserve">By survey method, primary data </w:t>
      </w:r>
      <w:r w:rsidR="00C65282" w:rsidRPr="00E1033B">
        <w:rPr>
          <w:rFonts w:ascii="Franklin Gothic Book" w:hAnsi="Franklin Gothic Book" w:cs="Times New Roman"/>
          <w:sz w:val="20"/>
          <w:szCs w:val="20"/>
          <w:highlight w:val="yellow"/>
        </w:rPr>
        <w:t>was</w:t>
      </w:r>
      <w:r w:rsidR="00C65282" w:rsidRPr="00C47140">
        <w:rPr>
          <w:rFonts w:ascii="Franklin Gothic Book" w:hAnsi="Franklin Gothic Book" w:cs="Times New Roman"/>
          <w:sz w:val="20"/>
          <w:szCs w:val="20"/>
        </w:rPr>
        <w:t xml:space="preserve"> </w:t>
      </w:r>
      <w:r w:rsidRPr="00C47140">
        <w:rPr>
          <w:rFonts w:ascii="Franklin Gothic Book" w:hAnsi="Franklin Gothic Book" w:cs="Times New Roman"/>
          <w:sz w:val="20"/>
          <w:szCs w:val="20"/>
        </w:rPr>
        <w:t>collected from the re</w:t>
      </w:r>
      <w:r w:rsidR="009D570E" w:rsidRPr="00C47140">
        <w:rPr>
          <w:rFonts w:ascii="Franklin Gothic Book" w:hAnsi="Franklin Gothic Book" w:cs="Times New Roman"/>
          <w:sz w:val="20"/>
          <w:szCs w:val="20"/>
        </w:rPr>
        <w:t xml:space="preserve">spondents </w:t>
      </w:r>
      <w:r w:rsidR="00C65282" w:rsidRPr="00C47140">
        <w:rPr>
          <w:rFonts w:ascii="Franklin Gothic Book" w:hAnsi="Franklin Gothic Book" w:cs="Times New Roman"/>
          <w:sz w:val="20"/>
          <w:szCs w:val="20"/>
        </w:rPr>
        <w:t>through</w:t>
      </w:r>
      <w:r w:rsidRPr="00C47140">
        <w:rPr>
          <w:rFonts w:ascii="Franklin Gothic Book" w:hAnsi="Franklin Gothic Book" w:cs="Times New Roman"/>
          <w:sz w:val="20"/>
          <w:szCs w:val="20"/>
        </w:rPr>
        <w:t xml:space="preserve"> </w:t>
      </w:r>
      <w:proofErr w:type="spellStart"/>
      <w:r w:rsidRPr="00C47140">
        <w:rPr>
          <w:rFonts w:ascii="Franklin Gothic Book" w:hAnsi="Franklin Gothic Book" w:cs="Times New Roman"/>
          <w:sz w:val="20"/>
          <w:szCs w:val="20"/>
        </w:rPr>
        <w:t>well constructed</w:t>
      </w:r>
      <w:proofErr w:type="spellEnd"/>
      <w:r w:rsidRPr="00C47140">
        <w:rPr>
          <w:rFonts w:ascii="Franklin Gothic Book" w:hAnsi="Franklin Gothic Book" w:cs="Times New Roman"/>
          <w:sz w:val="20"/>
          <w:szCs w:val="20"/>
        </w:rPr>
        <w:t xml:space="preserve"> and pre tested interview schedule. </w:t>
      </w:r>
      <w:r w:rsidR="00F305C2" w:rsidRPr="00C47140">
        <w:rPr>
          <w:rFonts w:ascii="Franklin Gothic Book" w:hAnsi="Franklin Gothic Book" w:cs="Times New Roman"/>
          <w:sz w:val="20"/>
          <w:szCs w:val="20"/>
        </w:rPr>
        <w:t>The collected</w:t>
      </w:r>
      <w:r w:rsidRPr="00C47140">
        <w:rPr>
          <w:rFonts w:ascii="Franklin Gothic Book" w:hAnsi="Franklin Gothic Book" w:cs="Times New Roman"/>
          <w:sz w:val="20"/>
          <w:szCs w:val="20"/>
        </w:rPr>
        <w:t xml:space="preserve"> data</w:t>
      </w:r>
      <w:r w:rsidR="00791733" w:rsidRPr="00C47140">
        <w:rPr>
          <w:rFonts w:ascii="Franklin Gothic Book" w:hAnsi="Franklin Gothic Book" w:cs="Times New Roman"/>
          <w:sz w:val="20"/>
          <w:szCs w:val="20"/>
        </w:rPr>
        <w:t xml:space="preserve"> were</w:t>
      </w:r>
      <w:r w:rsidR="00467483" w:rsidRPr="00C47140">
        <w:rPr>
          <w:rFonts w:ascii="Franklin Gothic Book" w:hAnsi="Franklin Gothic Book" w:cs="Times New Roman"/>
          <w:sz w:val="20"/>
          <w:szCs w:val="20"/>
        </w:rPr>
        <w:t xml:space="preserve"> anal</w:t>
      </w:r>
      <w:r w:rsidR="00C65282" w:rsidRPr="00C47140">
        <w:rPr>
          <w:rFonts w:ascii="Franklin Gothic Book" w:hAnsi="Franklin Gothic Book" w:cs="Times New Roman"/>
          <w:sz w:val="20"/>
          <w:szCs w:val="20"/>
        </w:rPr>
        <w:t>yzed through</w:t>
      </w:r>
      <w:r w:rsidR="005611F9" w:rsidRPr="00C47140">
        <w:rPr>
          <w:rFonts w:ascii="Franklin Gothic Book" w:hAnsi="Franklin Gothic Book" w:cs="Times New Roman"/>
          <w:sz w:val="20"/>
          <w:szCs w:val="20"/>
        </w:rPr>
        <w:t xml:space="preserve"> descriptive statistics and </w:t>
      </w:r>
      <w:r w:rsidR="00467483" w:rsidRPr="00C47140">
        <w:rPr>
          <w:rFonts w:ascii="Franklin Gothic Book" w:hAnsi="Franklin Gothic Book" w:cs="Times New Roman"/>
          <w:sz w:val="20"/>
          <w:szCs w:val="20"/>
        </w:rPr>
        <w:t>Karl</w:t>
      </w:r>
      <w:r w:rsidRPr="00C47140">
        <w:rPr>
          <w:rFonts w:ascii="Franklin Gothic Book" w:hAnsi="Franklin Gothic Book" w:cs="Times New Roman"/>
          <w:sz w:val="20"/>
          <w:szCs w:val="20"/>
        </w:rPr>
        <w:t xml:space="preserve"> </w:t>
      </w:r>
      <w:r w:rsidR="00467483" w:rsidRPr="00C47140">
        <w:rPr>
          <w:rFonts w:ascii="Franklin Gothic Book" w:hAnsi="Franklin Gothic Book" w:cs="Times New Roman"/>
          <w:sz w:val="20"/>
          <w:szCs w:val="20"/>
        </w:rPr>
        <w:t>Pearson’s</w:t>
      </w:r>
      <w:r w:rsidR="00791733" w:rsidRPr="00C47140">
        <w:rPr>
          <w:rFonts w:ascii="Franklin Gothic Book" w:hAnsi="Franklin Gothic Book" w:cs="Times New Roman"/>
          <w:sz w:val="20"/>
          <w:szCs w:val="20"/>
        </w:rPr>
        <w:t xml:space="preserve"> coefficient of</w:t>
      </w:r>
      <w:r w:rsidRPr="00C47140">
        <w:rPr>
          <w:rFonts w:ascii="Franklin Gothic Book" w:hAnsi="Franklin Gothic Book" w:cs="Times New Roman"/>
          <w:sz w:val="20"/>
          <w:szCs w:val="20"/>
        </w:rPr>
        <w:t xml:space="preserve"> correlation </w:t>
      </w:r>
      <w:r w:rsidR="00C65282" w:rsidRPr="00C47140">
        <w:rPr>
          <w:rFonts w:ascii="Franklin Gothic Book" w:hAnsi="Franklin Gothic Book" w:cs="Times New Roman"/>
          <w:sz w:val="20"/>
          <w:szCs w:val="20"/>
        </w:rPr>
        <w:t xml:space="preserve">by </w:t>
      </w:r>
      <w:r w:rsidR="00F305C2" w:rsidRPr="00C47140">
        <w:rPr>
          <w:rFonts w:ascii="Franklin Gothic Book" w:hAnsi="Franklin Gothic Book" w:cs="Times New Roman"/>
          <w:sz w:val="20"/>
          <w:szCs w:val="20"/>
        </w:rPr>
        <w:t>using SPSS software.</w:t>
      </w:r>
    </w:p>
    <w:p w14:paraId="17B28534" w14:textId="77777777" w:rsidR="008B3627" w:rsidRPr="00C47140" w:rsidRDefault="00F305C2" w:rsidP="00C47140">
      <w:pPr>
        <w:jc w:val="both"/>
        <w:rPr>
          <w:rFonts w:ascii="Franklin Gothic Book" w:hAnsi="Franklin Gothic Book" w:cs="Times New Roman"/>
          <w:i/>
          <w:sz w:val="20"/>
          <w:szCs w:val="20"/>
        </w:rPr>
      </w:pPr>
      <w:r w:rsidRPr="00C47140">
        <w:rPr>
          <w:rFonts w:ascii="Franklin Gothic Book" w:hAnsi="Franklin Gothic Book" w:cs="Times New Roman"/>
          <w:b/>
          <w:i/>
          <w:sz w:val="20"/>
          <w:szCs w:val="20"/>
        </w:rPr>
        <w:t>Adoption index</w:t>
      </w:r>
      <w:r w:rsidR="00D26DF5" w:rsidRPr="00C47140">
        <w:rPr>
          <w:rFonts w:ascii="Franklin Gothic Book" w:hAnsi="Franklin Gothic Book" w:cs="Times New Roman"/>
          <w:i/>
          <w:sz w:val="20"/>
          <w:szCs w:val="20"/>
        </w:rPr>
        <w:t xml:space="preserve"> </w:t>
      </w:r>
    </w:p>
    <w:p w14:paraId="36ACD549" w14:textId="77777777" w:rsidR="008B3627" w:rsidRPr="00C47140" w:rsidRDefault="009D570E" w:rsidP="00C47140">
      <w:pPr>
        <w:ind w:firstLine="720"/>
        <w:jc w:val="both"/>
        <w:rPr>
          <w:rFonts w:ascii="Franklin Gothic Book" w:hAnsi="Franklin Gothic Book" w:cs="Times New Roman"/>
          <w:sz w:val="20"/>
          <w:szCs w:val="20"/>
        </w:rPr>
      </w:pPr>
      <w:r w:rsidRPr="00C47140">
        <w:rPr>
          <w:rFonts w:ascii="Franklin Gothic Book" w:hAnsi="Franklin Gothic Book" w:cs="Times New Roman"/>
          <w:sz w:val="20"/>
          <w:szCs w:val="20"/>
        </w:rPr>
        <w:t>Adoption Index was employ</w:t>
      </w:r>
      <w:r w:rsidR="00F305C2" w:rsidRPr="00C47140">
        <w:rPr>
          <w:rFonts w:ascii="Franklin Gothic Book" w:hAnsi="Franklin Gothic Book" w:cs="Times New Roman"/>
          <w:sz w:val="20"/>
          <w:szCs w:val="20"/>
        </w:rPr>
        <w:t>ed to quantify the selected dry land ISWC practices. The collected raw adoption scores wer</w:t>
      </w:r>
      <w:r w:rsidRPr="00C47140">
        <w:rPr>
          <w:rFonts w:ascii="Franklin Gothic Book" w:hAnsi="Franklin Gothic Book" w:cs="Times New Roman"/>
          <w:sz w:val="20"/>
          <w:szCs w:val="20"/>
        </w:rPr>
        <w:t>e converted into adoption index through</w:t>
      </w:r>
      <w:r w:rsidR="00863DAC" w:rsidRPr="00C47140">
        <w:rPr>
          <w:rFonts w:ascii="Franklin Gothic Book" w:hAnsi="Franklin Gothic Book" w:cs="Times New Roman"/>
          <w:sz w:val="20"/>
          <w:szCs w:val="20"/>
        </w:rPr>
        <w:t xml:space="preserve"> scoring procedure followed by </w:t>
      </w:r>
      <w:proofErr w:type="spellStart"/>
      <w:r w:rsidR="00863DAC" w:rsidRPr="00C47140">
        <w:rPr>
          <w:rFonts w:ascii="Franklin Gothic Book" w:hAnsi="Franklin Gothic Book" w:cs="Times New Roman"/>
          <w:sz w:val="20"/>
          <w:szCs w:val="20"/>
        </w:rPr>
        <w:t>Rajina</w:t>
      </w:r>
      <w:proofErr w:type="spellEnd"/>
      <w:r w:rsidR="00863DAC" w:rsidRPr="00C47140">
        <w:rPr>
          <w:rFonts w:ascii="Franklin Gothic Book" w:hAnsi="Franklin Gothic Book" w:cs="Times New Roman"/>
          <w:sz w:val="20"/>
          <w:szCs w:val="20"/>
        </w:rPr>
        <w:t xml:space="preserve"> </w:t>
      </w:r>
      <w:proofErr w:type="spellStart"/>
      <w:r w:rsidR="00863DAC" w:rsidRPr="00C47140">
        <w:rPr>
          <w:rFonts w:ascii="Franklin Gothic Book" w:hAnsi="Franklin Gothic Book" w:cs="Times New Roman"/>
          <w:sz w:val="20"/>
          <w:szCs w:val="20"/>
        </w:rPr>
        <w:t>Potsangbam</w:t>
      </w:r>
      <w:proofErr w:type="spellEnd"/>
      <w:r w:rsidR="00863DAC" w:rsidRPr="00C47140">
        <w:rPr>
          <w:rFonts w:ascii="Franklin Gothic Book" w:hAnsi="Franklin Gothic Book" w:cs="Times New Roman"/>
          <w:sz w:val="20"/>
          <w:szCs w:val="20"/>
        </w:rPr>
        <w:t xml:space="preserve"> </w:t>
      </w:r>
      <w:r w:rsidR="00863DAC" w:rsidRPr="00C47140">
        <w:rPr>
          <w:rFonts w:ascii="Franklin Gothic Book" w:hAnsi="Franklin Gothic Book" w:cs="Times New Roman"/>
          <w:sz w:val="20"/>
          <w:szCs w:val="20"/>
        </w:rPr>
        <w:lastRenderedPageBreak/>
        <w:t xml:space="preserve">(2018). </w:t>
      </w:r>
      <w:r w:rsidRPr="00C47140">
        <w:rPr>
          <w:rFonts w:ascii="Franklin Gothic Book" w:hAnsi="Franklin Gothic Book" w:cs="Times New Roman"/>
          <w:sz w:val="20"/>
          <w:szCs w:val="20"/>
        </w:rPr>
        <w:t xml:space="preserve">Based on </w:t>
      </w:r>
      <w:proofErr w:type="gramStart"/>
      <w:r w:rsidRPr="00C47140">
        <w:rPr>
          <w:rFonts w:ascii="Franklin Gothic Book" w:hAnsi="Franklin Gothic Book" w:cs="Times New Roman"/>
          <w:sz w:val="20"/>
          <w:szCs w:val="20"/>
        </w:rPr>
        <w:t>adoption  index</w:t>
      </w:r>
      <w:proofErr w:type="gramEnd"/>
      <w:r w:rsidR="001E5F21" w:rsidRPr="00C47140">
        <w:rPr>
          <w:rFonts w:ascii="Franklin Gothic Book" w:hAnsi="Franklin Gothic Book" w:cs="Times New Roman"/>
          <w:sz w:val="20"/>
          <w:szCs w:val="20"/>
        </w:rPr>
        <w:t xml:space="preserve"> </w:t>
      </w:r>
      <w:r w:rsidRPr="00C47140">
        <w:rPr>
          <w:rFonts w:ascii="Franklin Gothic Book" w:hAnsi="Franklin Gothic Book" w:cs="Times New Roman"/>
          <w:sz w:val="20"/>
          <w:szCs w:val="20"/>
        </w:rPr>
        <w:t>(</w:t>
      </w:r>
      <w:r w:rsidR="008B3627" w:rsidRPr="00C47140">
        <w:rPr>
          <w:rFonts w:ascii="Franklin Gothic Book" w:hAnsi="Franklin Gothic Book" w:cs="Times New Roman"/>
          <w:sz w:val="20"/>
          <w:szCs w:val="20"/>
        </w:rPr>
        <w:t>AI</w:t>
      </w:r>
      <w:r w:rsidRPr="00C47140">
        <w:rPr>
          <w:rFonts w:ascii="Franklin Gothic Book" w:hAnsi="Franklin Gothic Book" w:cs="Times New Roman"/>
          <w:sz w:val="20"/>
          <w:szCs w:val="20"/>
        </w:rPr>
        <w:t>),</w:t>
      </w:r>
      <w:r w:rsidR="008B3627" w:rsidRPr="00C47140">
        <w:rPr>
          <w:rFonts w:ascii="Franklin Gothic Book" w:hAnsi="Franklin Gothic Book" w:cs="Times New Roman"/>
          <w:sz w:val="20"/>
          <w:szCs w:val="20"/>
        </w:rPr>
        <w:t xml:space="preserve"> </w:t>
      </w:r>
      <w:r w:rsidRPr="00C47140">
        <w:rPr>
          <w:rFonts w:ascii="Franklin Gothic Book" w:hAnsi="Franklin Gothic Book" w:cs="Times New Roman"/>
          <w:sz w:val="20"/>
          <w:szCs w:val="20"/>
        </w:rPr>
        <w:t xml:space="preserve">the respondent  were </w:t>
      </w:r>
      <w:r w:rsidR="008B3627" w:rsidRPr="00C47140">
        <w:rPr>
          <w:rFonts w:ascii="Franklin Gothic Book" w:hAnsi="Franklin Gothic Book" w:cs="Times New Roman"/>
          <w:sz w:val="20"/>
          <w:szCs w:val="20"/>
        </w:rPr>
        <w:t>categorized into three i.e. low (</w:t>
      </w:r>
      <w:proofErr w:type="spellStart"/>
      <w:r w:rsidR="009D2C80" w:rsidRPr="00C47140">
        <w:rPr>
          <w:rFonts w:ascii="Franklin Gothic Book" w:hAnsi="Franklin Gothic Book" w:cs="Times New Roman"/>
          <w:sz w:val="20"/>
          <w:szCs w:val="20"/>
        </w:rPr>
        <w:t>upto</w:t>
      </w:r>
      <w:proofErr w:type="spellEnd"/>
      <w:r w:rsidR="00593492" w:rsidRPr="00C47140">
        <w:rPr>
          <w:rFonts w:ascii="Franklin Gothic Book" w:hAnsi="Franklin Gothic Book" w:cs="Times New Roman"/>
          <w:sz w:val="20"/>
          <w:szCs w:val="20"/>
        </w:rPr>
        <w:t xml:space="preserve"> </w:t>
      </w:r>
      <w:r w:rsidR="005611F9" w:rsidRPr="00C47140">
        <w:rPr>
          <w:rFonts w:ascii="Franklin Gothic Book" w:hAnsi="Franklin Gothic Book" w:cs="Times New Roman"/>
          <w:sz w:val="20"/>
          <w:szCs w:val="20"/>
        </w:rPr>
        <w:t>33.3</w:t>
      </w:r>
      <w:r w:rsidR="00593492" w:rsidRPr="00C47140">
        <w:rPr>
          <w:rFonts w:ascii="Franklin Gothic Book" w:hAnsi="Franklin Gothic Book" w:cs="Times New Roman"/>
          <w:sz w:val="20"/>
          <w:szCs w:val="20"/>
        </w:rPr>
        <w:t>3</w:t>
      </w:r>
      <w:r w:rsidR="008B3627" w:rsidRPr="00C47140">
        <w:rPr>
          <w:rFonts w:ascii="Franklin Gothic Book" w:hAnsi="Franklin Gothic Book" w:cs="Times New Roman"/>
          <w:sz w:val="20"/>
          <w:szCs w:val="20"/>
        </w:rPr>
        <w:t>), medium (</w:t>
      </w:r>
      <w:r w:rsidR="005611F9" w:rsidRPr="00C47140">
        <w:rPr>
          <w:rFonts w:ascii="Franklin Gothic Book" w:hAnsi="Franklin Gothic Book" w:cs="Times New Roman"/>
          <w:sz w:val="20"/>
          <w:szCs w:val="20"/>
        </w:rPr>
        <w:t>33.33-</w:t>
      </w:r>
      <w:r w:rsidR="005611F9" w:rsidRPr="00C47140">
        <w:rPr>
          <w:rFonts w:ascii="Franklin Gothic Book" w:eastAsia="Times New Roman" w:hAnsi="Franklin Gothic Book" w:cs="Times New Roman"/>
          <w:sz w:val="20"/>
          <w:szCs w:val="20"/>
        </w:rPr>
        <w:t>66.66</w:t>
      </w:r>
      <w:r w:rsidR="005611F9" w:rsidRPr="00C47140">
        <w:rPr>
          <w:rFonts w:ascii="Franklin Gothic Book" w:hAnsi="Franklin Gothic Book" w:cs="Times New Roman"/>
          <w:sz w:val="20"/>
          <w:szCs w:val="20"/>
        </w:rPr>
        <w:t>) and high (</w:t>
      </w:r>
      <w:r w:rsidR="005611F9" w:rsidRPr="00C47140">
        <w:rPr>
          <w:rFonts w:ascii="Franklin Gothic Book" w:eastAsia="Times New Roman" w:hAnsi="Franklin Gothic Book" w:cs="Times New Roman"/>
          <w:sz w:val="20"/>
          <w:szCs w:val="20"/>
        </w:rPr>
        <w:t>66.66</w:t>
      </w:r>
      <w:r w:rsidR="005611F9" w:rsidRPr="00C47140">
        <w:rPr>
          <w:rFonts w:ascii="Franklin Gothic Book" w:hAnsi="Franklin Gothic Book" w:cs="Times New Roman"/>
          <w:sz w:val="20"/>
          <w:szCs w:val="20"/>
        </w:rPr>
        <w:t>-100</w:t>
      </w:r>
      <w:r w:rsidR="008B3627" w:rsidRPr="00C47140">
        <w:rPr>
          <w:rFonts w:ascii="Franklin Gothic Book" w:hAnsi="Franklin Gothic Book" w:cs="Times New Roman"/>
          <w:sz w:val="20"/>
          <w:szCs w:val="20"/>
        </w:rPr>
        <w:t>).</w:t>
      </w:r>
    </w:p>
    <w:tbl>
      <w:tblPr>
        <w:tblStyle w:val="TableGrid"/>
        <w:tblpPr w:leftFromText="180" w:rightFromText="180" w:vertAnchor="text" w:horzAnchor="page" w:tblpX="3583" w:tblpY="3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tblGrid>
      <w:tr w:rsidR="00F305C2" w:rsidRPr="00E1033B" w14:paraId="6D78710A" w14:textId="77777777" w:rsidTr="00F305C2">
        <w:trPr>
          <w:trHeight w:val="530"/>
        </w:trPr>
        <w:tc>
          <w:tcPr>
            <w:tcW w:w="5688" w:type="dxa"/>
          </w:tcPr>
          <w:p w14:paraId="1F7F309B" w14:textId="77777777" w:rsidR="00F305C2" w:rsidRPr="00E1033B" w:rsidRDefault="00D97728" w:rsidP="00C47140">
            <w:pPr>
              <w:spacing w:line="276" w:lineRule="auto"/>
              <w:jc w:val="both"/>
              <w:rPr>
                <w:rFonts w:ascii="Franklin Gothic Book" w:hAnsi="Franklin Gothic Book"/>
                <w:sz w:val="20"/>
                <w:szCs w:val="20"/>
                <w:highlight w:val="yellow"/>
              </w:rPr>
            </w:pPr>
            <w:r w:rsidRPr="00E1033B">
              <w:rPr>
                <w:rFonts w:ascii="Franklin Gothic Book" w:hAnsi="Franklin Gothic Book"/>
                <w:noProof/>
                <w:sz w:val="20"/>
                <w:szCs w:val="20"/>
                <w:highlight w:val="yellow"/>
              </w:rPr>
              <w:pict w14:anchorId="2F14496B">
                <v:shapetype id="_x0000_t32" coordsize="21600,21600" o:spt="32" o:oned="t" path="m,l21600,21600e" filled="f">
                  <v:path arrowok="t" fillok="f" o:connecttype="none"/>
                  <o:lock v:ext="edit" shapetype="t"/>
                </v:shapetype>
                <v:shape id="_x0000_s1027" type="#_x0000_t32" style="position:absolute;left:0;text-align:left;margin-left:-3.9pt;margin-top:19.15pt;width:283.5pt;height:.05pt;z-index:251661312" o:connectortype="straight"/>
              </w:pict>
            </w:r>
            <w:r w:rsidR="00F305C2" w:rsidRPr="00E1033B">
              <w:rPr>
                <w:rFonts w:ascii="Franklin Gothic Book" w:hAnsi="Franklin Gothic Book"/>
                <w:sz w:val="20"/>
                <w:szCs w:val="20"/>
                <w:highlight w:val="yellow"/>
              </w:rPr>
              <w:t>Number of in-situ water conservation practices adopted</w:t>
            </w:r>
          </w:p>
        </w:tc>
      </w:tr>
      <w:tr w:rsidR="00F305C2" w:rsidRPr="00C47140" w14:paraId="413AE2AA" w14:textId="77777777" w:rsidTr="00F305C2">
        <w:trPr>
          <w:trHeight w:val="532"/>
        </w:trPr>
        <w:tc>
          <w:tcPr>
            <w:tcW w:w="5688" w:type="dxa"/>
          </w:tcPr>
          <w:p w14:paraId="40957874" w14:textId="77777777" w:rsidR="00F305C2" w:rsidRPr="00C47140" w:rsidRDefault="00F305C2" w:rsidP="00C47140">
            <w:pPr>
              <w:spacing w:line="276" w:lineRule="auto"/>
              <w:jc w:val="both"/>
              <w:rPr>
                <w:rFonts w:ascii="Franklin Gothic Book" w:hAnsi="Franklin Gothic Book"/>
                <w:sz w:val="20"/>
                <w:szCs w:val="20"/>
              </w:rPr>
            </w:pPr>
            <w:r w:rsidRPr="00E1033B">
              <w:rPr>
                <w:rFonts w:ascii="Franklin Gothic Book" w:hAnsi="Franklin Gothic Book"/>
                <w:sz w:val="20"/>
                <w:szCs w:val="20"/>
                <w:highlight w:val="yellow"/>
              </w:rPr>
              <w:t xml:space="preserve">             Total number of practices applicable</w:t>
            </w:r>
          </w:p>
        </w:tc>
      </w:tr>
    </w:tbl>
    <w:p w14:paraId="0B167C83" w14:textId="77777777" w:rsidR="00F305C2" w:rsidRPr="00C47140" w:rsidRDefault="00F305C2" w:rsidP="00C47140">
      <w:pPr>
        <w:jc w:val="both"/>
        <w:rPr>
          <w:rFonts w:ascii="Franklin Gothic Book" w:hAnsi="Franklin Gothic Book" w:cs="Times New Roman"/>
          <w:sz w:val="20"/>
          <w:szCs w:val="20"/>
        </w:rPr>
      </w:pPr>
    </w:p>
    <w:tbl>
      <w:tblPr>
        <w:tblStyle w:val="TableGrid"/>
        <w:tblpPr w:leftFromText="180" w:rightFromText="180" w:vertAnchor="text" w:horzAnchor="page" w:tblpX="9208"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tblGrid>
      <w:tr w:rsidR="00F305C2" w:rsidRPr="00C47140" w14:paraId="143DDF3F" w14:textId="77777777" w:rsidTr="00F305C2">
        <w:trPr>
          <w:trHeight w:val="629"/>
        </w:trPr>
        <w:tc>
          <w:tcPr>
            <w:tcW w:w="1906" w:type="dxa"/>
          </w:tcPr>
          <w:p w14:paraId="78B35E84" w14:textId="77777777" w:rsidR="00F305C2" w:rsidRPr="00C47140" w:rsidRDefault="00F305C2" w:rsidP="00C47140">
            <w:pPr>
              <w:spacing w:line="276" w:lineRule="auto"/>
              <w:jc w:val="both"/>
              <w:rPr>
                <w:rFonts w:ascii="Franklin Gothic Book" w:hAnsi="Franklin Gothic Book"/>
                <w:sz w:val="20"/>
                <w:szCs w:val="20"/>
              </w:rPr>
            </w:pPr>
            <w:r w:rsidRPr="00C47140">
              <w:rPr>
                <w:rFonts w:ascii="Franklin Gothic Book" w:hAnsi="Franklin Gothic Book"/>
                <w:sz w:val="20"/>
                <w:szCs w:val="20"/>
              </w:rPr>
              <w:t>× 100</w:t>
            </w:r>
          </w:p>
        </w:tc>
      </w:tr>
    </w:tbl>
    <w:p w14:paraId="24AA3FF1" w14:textId="77777777" w:rsidR="00F305C2" w:rsidRPr="00C47140" w:rsidRDefault="00F305C2" w:rsidP="00C47140">
      <w:pPr>
        <w:ind w:left="-180"/>
        <w:jc w:val="both"/>
        <w:rPr>
          <w:rFonts w:ascii="Franklin Gothic Book" w:hAnsi="Franklin Gothic Book" w:cs="Times New Roman"/>
          <w:sz w:val="20"/>
          <w:szCs w:val="20"/>
        </w:rPr>
      </w:pPr>
      <w:r w:rsidRPr="00C47140">
        <w:rPr>
          <w:rFonts w:ascii="Franklin Gothic Book" w:eastAsia="Times New Roman" w:hAnsi="Franklin Gothic Book" w:cs="Times New Roman"/>
          <w:sz w:val="20"/>
          <w:szCs w:val="20"/>
        </w:rPr>
        <w:t xml:space="preserve">     Adoption Index =    </w:t>
      </w:r>
    </w:p>
    <w:p w14:paraId="3263C20A" w14:textId="77777777" w:rsidR="00F305C2" w:rsidRPr="00C47140" w:rsidRDefault="00F305C2" w:rsidP="00C47140">
      <w:pPr>
        <w:ind w:firstLine="180"/>
        <w:jc w:val="both"/>
        <w:rPr>
          <w:rFonts w:ascii="Franklin Gothic Book" w:hAnsi="Franklin Gothic Book" w:cs="Times New Roman"/>
          <w:sz w:val="20"/>
          <w:szCs w:val="20"/>
        </w:rPr>
      </w:pPr>
    </w:p>
    <w:p w14:paraId="3817CA08" w14:textId="77777777" w:rsidR="00C47140" w:rsidRDefault="00C47140" w:rsidP="00C47140">
      <w:pPr>
        <w:jc w:val="both"/>
        <w:rPr>
          <w:rFonts w:ascii="Franklin Gothic Book" w:hAnsi="Franklin Gothic Book" w:cs="Times New Roman"/>
          <w:sz w:val="20"/>
          <w:szCs w:val="20"/>
        </w:rPr>
      </w:pPr>
    </w:p>
    <w:p w14:paraId="03AE6AEE" w14:textId="77777777" w:rsidR="00A868CC" w:rsidRPr="00C47140" w:rsidRDefault="00F305C2" w:rsidP="00C47140">
      <w:pPr>
        <w:jc w:val="both"/>
        <w:rPr>
          <w:rFonts w:ascii="Franklin Gothic Book" w:hAnsi="Franklin Gothic Book" w:cs="Times New Roman"/>
          <w:szCs w:val="20"/>
        </w:rPr>
      </w:pPr>
      <w:r w:rsidRPr="00C47140">
        <w:rPr>
          <w:rFonts w:ascii="Franklin Gothic Book" w:hAnsi="Franklin Gothic Book" w:cs="Times New Roman"/>
          <w:szCs w:val="20"/>
        </w:rPr>
        <w:t xml:space="preserve"> </w:t>
      </w:r>
      <w:r w:rsidR="00B32AAE" w:rsidRPr="00C47140">
        <w:rPr>
          <w:rFonts w:ascii="Franklin Gothic Book" w:hAnsi="Franklin Gothic Book" w:cs="Times New Roman"/>
          <w:b/>
          <w:szCs w:val="20"/>
        </w:rPr>
        <w:t>RESULTS AND DISCUSSION</w:t>
      </w:r>
    </w:p>
    <w:p w14:paraId="5548CDA7" w14:textId="77777777" w:rsidR="004506D8" w:rsidRPr="00C47140" w:rsidRDefault="004506D8" w:rsidP="00C47140">
      <w:pPr>
        <w:jc w:val="both"/>
        <w:rPr>
          <w:rFonts w:ascii="Franklin Gothic Book" w:hAnsi="Franklin Gothic Book" w:cs="Times New Roman"/>
          <w:b/>
          <w:sz w:val="20"/>
          <w:szCs w:val="20"/>
        </w:rPr>
      </w:pPr>
      <w:r w:rsidRPr="00C47140">
        <w:rPr>
          <w:rFonts w:ascii="Franklin Gothic Book" w:hAnsi="Franklin Gothic Book" w:cs="Times New Roman"/>
          <w:b/>
          <w:sz w:val="20"/>
          <w:szCs w:val="20"/>
        </w:rPr>
        <w:t xml:space="preserve">Awareness and Adoption of ISWC practices among dry land farmers </w:t>
      </w:r>
    </w:p>
    <w:p w14:paraId="65066B6A" w14:textId="77777777" w:rsidR="00DC3A66" w:rsidRPr="00C47140" w:rsidRDefault="00453410" w:rsidP="00C47140">
      <w:pPr>
        <w:jc w:val="both"/>
        <w:rPr>
          <w:rFonts w:ascii="Franklin Gothic Book" w:hAnsi="Franklin Gothic Book" w:cs="Times New Roman"/>
          <w:sz w:val="20"/>
          <w:szCs w:val="20"/>
        </w:rPr>
      </w:pPr>
      <w:r w:rsidRPr="00C47140">
        <w:rPr>
          <w:rFonts w:ascii="Franklin Gothic Book" w:hAnsi="Franklin Gothic Book" w:cs="Times New Roman"/>
          <w:b/>
          <w:sz w:val="20"/>
          <w:szCs w:val="20"/>
        </w:rPr>
        <w:tab/>
      </w:r>
      <w:r w:rsidR="009D570E" w:rsidRPr="00C47140">
        <w:rPr>
          <w:rFonts w:ascii="Franklin Gothic Book" w:hAnsi="Franklin Gothic Book" w:cs="Times New Roman"/>
          <w:sz w:val="20"/>
          <w:szCs w:val="20"/>
        </w:rPr>
        <w:t>T</w:t>
      </w:r>
      <w:r w:rsidRPr="00C47140">
        <w:rPr>
          <w:rFonts w:ascii="Franklin Gothic Book" w:hAnsi="Franklin Gothic Book" w:cs="Times New Roman"/>
          <w:sz w:val="20"/>
          <w:szCs w:val="20"/>
        </w:rPr>
        <w:t xml:space="preserve">he figure 1, showed that cent percent of the dry land farming </w:t>
      </w:r>
      <w:r w:rsidRPr="00E1033B">
        <w:rPr>
          <w:rFonts w:ascii="Franklin Gothic Book" w:hAnsi="Franklin Gothic Book" w:cs="Times New Roman"/>
          <w:sz w:val="20"/>
          <w:szCs w:val="20"/>
          <w:highlight w:val="yellow"/>
        </w:rPr>
        <w:t xml:space="preserve">respondents </w:t>
      </w:r>
      <w:r w:rsidR="009D570E" w:rsidRPr="00E1033B">
        <w:rPr>
          <w:rFonts w:ascii="Franklin Gothic Book" w:hAnsi="Franklin Gothic Book" w:cs="Times New Roman"/>
          <w:sz w:val="20"/>
          <w:szCs w:val="20"/>
          <w:highlight w:val="yellow"/>
        </w:rPr>
        <w:t>aware</w:t>
      </w:r>
      <w:r w:rsidR="009D570E" w:rsidRPr="00C47140">
        <w:rPr>
          <w:rFonts w:ascii="Franklin Gothic Book" w:hAnsi="Franklin Gothic Book" w:cs="Times New Roman"/>
          <w:sz w:val="20"/>
          <w:szCs w:val="20"/>
        </w:rPr>
        <w:t xml:space="preserve"> of</w:t>
      </w:r>
      <w:r w:rsidR="009D4E89" w:rsidRPr="00C47140">
        <w:rPr>
          <w:rFonts w:ascii="Franklin Gothic Book" w:hAnsi="Franklin Gothic Book" w:cs="Times New Roman"/>
          <w:sz w:val="20"/>
          <w:szCs w:val="20"/>
        </w:rPr>
        <w:t xml:space="preserve"> </w:t>
      </w:r>
      <w:r w:rsidRPr="00C47140">
        <w:rPr>
          <w:rFonts w:ascii="Franklin Gothic Book" w:hAnsi="Franklin Gothic Book" w:cs="Times New Roman"/>
          <w:sz w:val="20"/>
          <w:szCs w:val="20"/>
        </w:rPr>
        <w:t>summer plough, land leveling and ridges &amp; furrows followed by compartmental bunding (98.75%). Nearly two-</w:t>
      </w:r>
      <w:r w:rsidRPr="00A73E3C">
        <w:rPr>
          <w:rFonts w:ascii="Franklin Gothic Book" w:hAnsi="Franklin Gothic Book" w:cs="Times New Roman"/>
          <w:sz w:val="20"/>
          <w:szCs w:val="20"/>
          <w:highlight w:val="yellow"/>
        </w:rPr>
        <w:t>third</w:t>
      </w:r>
      <w:r w:rsidRPr="00C47140">
        <w:rPr>
          <w:rFonts w:ascii="Franklin Gothic Book" w:hAnsi="Franklin Gothic Book" w:cs="Times New Roman"/>
          <w:sz w:val="20"/>
          <w:szCs w:val="20"/>
        </w:rPr>
        <w:t xml:space="preserve"> of the respondents </w:t>
      </w:r>
      <w:r w:rsidR="009D4E89" w:rsidRPr="00C47140">
        <w:rPr>
          <w:rFonts w:ascii="Franklin Gothic Book" w:hAnsi="Franklin Gothic Book" w:cs="Times New Roman"/>
          <w:sz w:val="20"/>
          <w:szCs w:val="20"/>
        </w:rPr>
        <w:t>aware of</w:t>
      </w:r>
      <w:r w:rsidRPr="00C47140">
        <w:rPr>
          <w:rFonts w:ascii="Franklin Gothic Book" w:hAnsi="Franklin Gothic Book" w:cs="Times New Roman"/>
          <w:sz w:val="20"/>
          <w:szCs w:val="20"/>
        </w:rPr>
        <w:t xml:space="preserve"> farm pond (68.75%) </w:t>
      </w:r>
      <w:r w:rsidR="009D4E89" w:rsidRPr="00C47140">
        <w:rPr>
          <w:rFonts w:ascii="Franklin Gothic Book" w:hAnsi="Franklin Gothic Book" w:cs="Times New Roman"/>
          <w:sz w:val="20"/>
          <w:szCs w:val="20"/>
        </w:rPr>
        <w:t xml:space="preserve">followed by </w:t>
      </w:r>
      <w:r w:rsidR="00102EFD" w:rsidRPr="00C47140">
        <w:rPr>
          <w:rFonts w:ascii="Franklin Gothic Book" w:hAnsi="Franklin Gothic Book" w:cs="Times New Roman"/>
          <w:sz w:val="20"/>
          <w:szCs w:val="20"/>
        </w:rPr>
        <w:t xml:space="preserve">broad </w:t>
      </w:r>
      <w:r w:rsidR="009D4E89" w:rsidRPr="00C47140">
        <w:rPr>
          <w:rFonts w:ascii="Franklin Gothic Book" w:hAnsi="Franklin Gothic Book" w:cs="Times New Roman"/>
          <w:sz w:val="20"/>
          <w:szCs w:val="20"/>
        </w:rPr>
        <w:t>bed furrows (58.75%)</w:t>
      </w:r>
      <w:r w:rsidRPr="00C47140">
        <w:rPr>
          <w:rFonts w:ascii="Franklin Gothic Book" w:hAnsi="Franklin Gothic Book" w:cs="Times New Roman"/>
          <w:sz w:val="20"/>
          <w:szCs w:val="20"/>
        </w:rPr>
        <w:t xml:space="preserve">. </w:t>
      </w:r>
      <w:r w:rsidR="009D4E89" w:rsidRPr="00C47140">
        <w:rPr>
          <w:rFonts w:ascii="Franklin Gothic Book" w:hAnsi="Franklin Gothic Book" w:cs="Times New Roman"/>
          <w:sz w:val="20"/>
          <w:szCs w:val="20"/>
        </w:rPr>
        <w:t>V</w:t>
      </w:r>
      <w:r w:rsidRPr="00C47140">
        <w:rPr>
          <w:rFonts w:ascii="Franklin Gothic Book" w:hAnsi="Franklin Gothic Book" w:cs="Times New Roman"/>
          <w:sz w:val="20"/>
          <w:szCs w:val="20"/>
        </w:rPr>
        <w:t>ery low</w:t>
      </w:r>
      <w:r w:rsidR="009D4E89" w:rsidRPr="00C47140">
        <w:rPr>
          <w:rFonts w:ascii="Franklin Gothic Book" w:hAnsi="Franklin Gothic Book" w:cs="Times New Roman"/>
          <w:sz w:val="20"/>
          <w:szCs w:val="20"/>
        </w:rPr>
        <w:t xml:space="preserve"> level of</w:t>
      </w:r>
      <w:r w:rsidRPr="00C47140">
        <w:rPr>
          <w:rFonts w:ascii="Franklin Gothic Book" w:hAnsi="Franklin Gothic Book" w:cs="Times New Roman"/>
          <w:sz w:val="20"/>
          <w:szCs w:val="20"/>
        </w:rPr>
        <w:t xml:space="preserve"> awareness </w:t>
      </w:r>
      <w:r w:rsidR="009D4E89" w:rsidRPr="00C47140">
        <w:rPr>
          <w:rFonts w:ascii="Franklin Gothic Book" w:hAnsi="Franklin Gothic Book" w:cs="Times New Roman"/>
          <w:sz w:val="20"/>
          <w:szCs w:val="20"/>
        </w:rPr>
        <w:t xml:space="preserve">was observed related to practices like </w:t>
      </w:r>
      <w:r w:rsidRPr="00C47140">
        <w:rPr>
          <w:rFonts w:ascii="Franklin Gothic Book" w:hAnsi="Franklin Gothic Book" w:cs="Times New Roman"/>
          <w:sz w:val="20"/>
          <w:szCs w:val="20"/>
        </w:rPr>
        <w:t xml:space="preserve">recharge pit (3.75%) and </w:t>
      </w:r>
      <w:r w:rsidR="009D4E89" w:rsidRPr="00C47140">
        <w:rPr>
          <w:rFonts w:ascii="Franklin Gothic Book" w:hAnsi="Franklin Gothic Book" w:cs="Times New Roman"/>
          <w:sz w:val="20"/>
          <w:szCs w:val="20"/>
        </w:rPr>
        <w:t xml:space="preserve">trench cum bund (2.50%). None of </w:t>
      </w:r>
      <w:r w:rsidR="009D4E89" w:rsidRPr="00A73E3C">
        <w:rPr>
          <w:rFonts w:ascii="Franklin Gothic Book" w:hAnsi="Franklin Gothic Book" w:cs="Times New Roman"/>
          <w:sz w:val="20"/>
          <w:szCs w:val="20"/>
          <w:highlight w:val="yellow"/>
        </w:rPr>
        <w:t>them aware</w:t>
      </w:r>
      <w:r w:rsidR="009D4E89" w:rsidRPr="00C47140">
        <w:rPr>
          <w:rFonts w:ascii="Franklin Gothic Book" w:hAnsi="Franklin Gothic Book" w:cs="Times New Roman"/>
          <w:sz w:val="20"/>
          <w:szCs w:val="20"/>
        </w:rPr>
        <w:t xml:space="preserve"> of </w:t>
      </w:r>
      <w:r w:rsidR="00222B26" w:rsidRPr="00C47140">
        <w:rPr>
          <w:rFonts w:ascii="Franklin Gothic Book" w:hAnsi="Franklin Gothic Book" w:cs="Times New Roman"/>
          <w:sz w:val="20"/>
          <w:szCs w:val="20"/>
        </w:rPr>
        <w:t xml:space="preserve">tied ridges.  </w:t>
      </w:r>
    </w:p>
    <w:p w14:paraId="4253A2FD" w14:textId="77777777" w:rsidR="004506D8" w:rsidRPr="00C47140" w:rsidRDefault="004506D8" w:rsidP="00C47140">
      <w:pPr>
        <w:jc w:val="both"/>
        <w:rPr>
          <w:rFonts w:ascii="Franklin Gothic Book" w:hAnsi="Franklin Gothic Book" w:cs="Times New Roman"/>
          <w:b/>
          <w:sz w:val="20"/>
          <w:szCs w:val="20"/>
        </w:rPr>
      </w:pPr>
      <w:r w:rsidRPr="00C47140">
        <w:rPr>
          <w:rFonts w:ascii="Franklin Gothic Book" w:hAnsi="Franklin Gothic Book" w:cs="Times New Roman"/>
          <w:b/>
          <w:sz w:val="20"/>
          <w:szCs w:val="20"/>
        </w:rPr>
        <w:t xml:space="preserve">Figure 1. Distribution of respondents according to their awareness and adoption of ISWC practices </w:t>
      </w:r>
    </w:p>
    <w:p w14:paraId="1DA0A9D1" w14:textId="77777777" w:rsidR="00357FE9" w:rsidRPr="00C47140" w:rsidRDefault="00357FE9" w:rsidP="00C47140">
      <w:pPr>
        <w:jc w:val="both"/>
        <w:rPr>
          <w:rFonts w:ascii="Franklin Gothic Book" w:hAnsi="Franklin Gothic Book" w:cs="Times New Roman"/>
          <w:sz w:val="20"/>
          <w:szCs w:val="20"/>
        </w:rPr>
      </w:pPr>
      <w:r w:rsidRPr="00C47140">
        <w:rPr>
          <w:rFonts w:ascii="Franklin Gothic Book" w:hAnsi="Franklin Gothic Book" w:cs="Times New Roman"/>
          <w:noProof/>
          <w:sz w:val="20"/>
          <w:szCs w:val="20"/>
        </w:rPr>
        <w:drawing>
          <wp:inline distT="0" distB="0" distL="0" distR="0" wp14:anchorId="385163BD" wp14:editId="256C29A5">
            <wp:extent cx="6422693" cy="3385753"/>
            <wp:effectExtent l="19050" t="0" r="16207" b="5147"/>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9F6B9A" w14:textId="77777777" w:rsidR="00222B26" w:rsidRPr="00C47140" w:rsidRDefault="00222B26" w:rsidP="00C47140">
      <w:pPr>
        <w:jc w:val="both"/>
        <w:rPr>
          <w:rFonts w:ascii="Franklin Gothic Book" w:hAnsi="Franklin Gothic Book" w:cs="Times New Roman"/>
          <w:sz w:val="20"/>
          <w:szCs w:val="20"/>
        </w:rPr>
      </w:pPr>
      <w:r w:rsidRPr="00C47140">
        <w:rPr>
          <w:rFonts w:ascii="Franklin Gothic Book" w:hAnsi="Franklin Gothic Book" w:cs="Times New Roman"/>
          <w:b/>
          <w:sz w:val="20"/>
          <w:szCs w:val="20"/>
        </w:rPr>
        <w:tab/>
      </w:r>
      <w:r w:rsidR="00F27AE5" w:rsidRPr="00C47140">
        <w:rPr>
          <w:rFonts w:ascii="Franklin Gothic Book" w:hAnsi="Franklin Gothic Book" w:cs="Times New Roman"/>
          <w:sz w:val="20"/>
          <w:szCs w:val="20"/>
        </w:rPr>
        <w:t>From</w:t>
      </w:r>
      <w:r w:rsidRPr="00C47140">
        <w:rPr>
          <w:rFonts w:ascii="Franklin Gothic Book" w:hAnsi="Franklin Gothic Book" w:cs="Times New Roman"/>
          <w:sz w:val="20"/>
          <w:szCs w:val="20"/>
        </w:rPr>
        <w:t xml:space="preserve"> the </w:t>
      </w:r>
      <w:r w:rsidR="00CE0A3E" w:rsidRPr="00C47140">
        <w:rPr>
          <w:rFonts w:ascii="Franklin Gothic Book" w:hAnsi="Franklin Gothic Book" w:cs="Times New Roman"/>
          <w:sz w:val="20"/>
          <w:szCs w:val="20"/>
        </w:rPr>
        <w:t>F</w:t>
      </w:r>
      <w:r w:rsidRPr="00C47140">
        <w:rPr>
          <w:rFonts w:ascii="Franklin Gothic Book" w:hAnsi="Franklin Gothic Book" w:cs="Times New Roman"/>
          <w:sz w:val="20"/>
          <w:szCs w:val="20"/>
        </w:rPr>
        <w:t xml:space="preserve">igure 1, it </w:t>
      </w:r>
      <w:r w:rsidR="00925AE8" w:rsidRPr="00C47140">
        <w:rPr>
          <w:rFonts w:ascii="Franklin Gothic Book" w:hAnsi="Franklin Gothic Book" w:cs="Times New Roman"/>
          <w:sz w:val="20"/>
          <w:szCs w:val="20"/>
        </w:rPr>
        <w:t>can be observed that</w:t>
      </w:r>
      <w:r w:rsidRPr="00C47140">
        <w:rPr>
          <w:rFonts w:ascii="Franklin Gothic Book" w:hAnsi="Franklin Gothic Book" w:cs="Times New Roman"/>
          <w:sz w:val="20"/>
          <w:szCs w:val="20"/>
        </w:rPr>
        <w:t xml:space="preserve"> cent percent of</w:t>
      </w:r>
      <w:r w:rsidR="00925AE8" w:rsidRPr="00C47140">
        <w:rPr>
          <w:rFonts w:ascii="Franklin Gothic Book" w:hAnsi="Franklin Gothic Book" w:cs="Times New Roman"/>
          <w:sz w:val="20"/>
          <w:szCs w:val="20"/>
        </w:rPr>
        <w:t xml:space="preserve"> respondents pertaining</w:t>
      </w:r>
      <w:r w:rsidRPr="00C47140">
        <w:rPr>
          <w:rFonts w:ascii="Franklin Gothic Book" w:hAnsi="Franklin Gothic Book" w:cs="Times New Roman"/>
          <w:sz w:val="20"/>
          <w:szCs w:val="20"/>
        </w:rPr>
        <w:t xml:space="preserve"> dry land farming adopted summer plough followed by land leveling (87.50%), compartmental bunding (82.50%). Nearabout three- </w:t>
      </w:r>
      <w:r w:rsidR="00925AE8" w:rsidRPr="00C47140">
        <w:rPr>
          <w:rFonts w:ascii="Franklin Gothic Book" w:hAnsi="Franklin Gothic Book" w:cs="Times New Roman"/>
          <w:sz w:val="20"/>
          <w:szCs w:val="20"/>
        </w:rPr>
        <w:t>fourth of respondents</w:t>
      </w:r>
      <w:r w:rsidRPr="00C47140">
        <w:rPr>
          <w:rFonts w:ascii="Franklin Gothic Book" w:hAnsi="Franklin Gothic Book" w:cs="Times New Roman"/>
          <w:sz w:val="20"/>
          <w:szCs w:val="20"/>
        </w:rPr>
        <w:t xml:space="preserve"> adopted ridges &amp; furrows (71.25%). Almost one- third of the respondents had adopted farm pond (32.50%)</w:t>
      </w:r>
      <w:r w:rsidR="00F27AE5" w:rsidRPr="00C47140">
        <w:rPr>
          <w:rFonts w:ascii="Franklin Gothic Book" w:hAnsi="Franklin Gothic Book" w:cs="Times New Roman"/>
          <w:sz w:val="20"/>
          <w:szCs w:val="20"/>
        </w:rPr>
        <w:t xml:space="preserve"> followed by broad bed </w:t>
      </w:r>
      <w:r w:rsidR="006039A0" w:rsidRPr="00C47140">
        <w:rPr>
          <w:rFonts w:ascii="Franklin Gothic Book" w:hAnsi="Franklin Gothic Book" w:cs="Times New Roman"/>
          <w:sz w:val="20"/>
          <w:szCs w:val="20"/>
        </w:rPr>
        <w:t>furrows (</w:t>
      </w:r>
      <w:r w:rsidR="002F1CAB" w:rsidRPr="00C47140">
        <w:rPr>
          <w:rFonts w:ascii="Franklin Gothic Book" w:hAnsi="Franklin Gothic Book" w:cs="Times New Roman"/>
          <w:sz w:val="20"/>
          <w:szCs w:val="20"/>
        </w:rPr>
        <w:t>28.75</w:t>
      </w:r>
      <w:r w:rsidR="006039A0" w:rsidRPr="00C47140">
        <w:rPr>
          <w:rFonts w:ascii="Franklin Gothic Book" w:hAnsi="Franklin Gothic Book" w:cs="Times New Roman"/>
          <w:sz w:val="20"/>
          <w:szCs w:val="20"/>
        </w:rPr>
        <w:t>%)</w:t>
      </w:r>
      <w:r w:rsidR="00F27AE5" w:rsidRPr="00C47140">
        <w:rPr>
          <w:rFonts w:ascii="Franklin Gothic Book" w:hAnsi="Franklin Gothic Book" w:cs="Times New Roman"/>
          <w:sz w:val="20"/>
          <w:szCs w:val="20"/>
        </w:rPr>
        <w:t>. Recharge pit was adopted</w:t>
      </w:r>
      <w:r w:rsidR="00925AE8" w:rsidRPr="00C47140">
        <w:rPr>
          <w:rFonts w:ascii="Franklin Gothic Book" w:hAnsi="Franklin Gothic Book" w:cs="Times New Roman"/>
          <w:sz w:val="20"/>
          <w:szCs w:val="20"/>
        </w:rPr>
        <w:t xml:space="preserve"> by</w:t>
      </w:r>
      <w:r w:rsidR="00F27AE5" w:rsidRPr="00C47140">
        <w:rPr>
          <w:rFonts w:ascii="Franklin Gothic Book" w:hAnsi="Franklin Gothic Book" w:cs="Times New Roman"/>
          <w:sz w:val="20"/>
          <w:szCs w:val="20"/>
        </w:rPr>
        <w:t xml:space="preserve"> only 3.75 per cent of the respondents. </w:t>
      </w:r>
      <w:r w:rsidR="00925AE8" w:rsidRPr="00C47140">
        <w:rPr>
          <w:rFonts w:ascii="Franklin Gothic Book" w:hAnsi="Franklin Gothic Book" w:cs="Times New Roman"/>
          <w:sz w:val="20"/>
          <w:szCs w:val="20"/>
        </w:rPr>
        <w:t>None of t</w:t>
      </w:r>
      <w:r w:rsidR="00F27AE5" w:rsidRPr="00C47140">
        <w:rPr>
          <w:rFonts w:ascii="Franklin Gothic Book" w:hAnsi="Franklin Gothic Book" w:cs="Times New Roman"/>
          <w:sz w:val="20"/>
          <w:szCs w:val="20"/>
        </w:rPr>
        <w:t>he respondents adopted trench cum bund and tied ridges.</w:t>
      </w:r>
    </w:p>
    <w:p w14:paraId="79EFC104" w14:textId="77777777" w:rsidR="003D4132" w:rsidRPr="00C47140" w:rsidRDefault="00925AE8" w:rsidP="00C47140">
      <w:pPr>
        <w:ind w:firstLine="720"/>
        <w:jc w:val="both"/>
        <w:rPr>
          <w:rFonts w:ascii="Franklin Gothic Book" w:hAnsi="Franklin Gothic Book" w:cs="Times New Roman"/>
          <w:sz w:val="20"/>
          <w:szCs w:val="20"/>
        </w:rPr>
      </w:pPr>
      <w:proofErr w:type="gramStart"/>
      <w:r w:rsidRPr="00C47140">
        <w:rPr>
          <w:rFonts w:ascii="Franklin Gothic Book" w:hAnsi="Franklin Gothic Book" w:cs="Times New Roman"/>
          <w:sz w:val="20"/>
          <w:szCs w:val="20"/>
        </w:rPr>
        <w:lastRenderedPageBreak/>
        <w:t>Moreover</w:t>
      </w:r>
      <w:proofErr w:type="gramEnd"/>
      <w:r w:rsidRPr="00C47140">
        <w:rPr>
          <w:rFonts w:ascii="Franklin Gothic Book" w:hAnsi="Franklin Gothic Book" w:cs="Times New Roman"/>
          <w:sz w:val="20"/>
          <w:szCs w:val="20"/>
        </w:rPr>
        <w:t xml:space="preserve"> it can be </w:t>
      </w:r>
      <w:r w:rsidRPr="00A73E3C">
        <w:rPr>
          <w:rFonts w:ascii="Franklin Gothic Book" w:hAnsi="Franklin Gothic Book" w:cs="Times New Roman"/>
          <w:sz w:val="20"/>
          <w:szCs w:val="20"/>
          <w:highlight w:val="yellow"/>
        </w:rPr>
        <w:t>notes</w:t>
      </w:r>
      <w:r w:rsidRPr="00C47140">
        <w:rPr>
          <w:rFonts w:ascii="Franklin Gothic Book" w:hAnsi="Franklin Gothic Book" w:cs="Times New Roman"/>
          <w:sz w:val="20"/>
          <w:szCs w:val="20"/>
        </w:rPr>
        <w:t xml:space="preserve"> </w:t>
      </w:r>
      <w:r w:rsidR="00C4575A" w:rsidRPr="00C47140">
        <w:rPr>
          <w:rFonts w:ascii="Franklin Gothic Book" w:hAnsi="Franklin Gothic Book" w:cs="Times New Roman"/>
          <w:sz w:val="20"/>
          <w:szCs w:val="20"/>
        </w:rPr>
        <w:t>that there is less</w:t>
      </w:r>
      <w:r w:rsidRPr="00C47140">
        <w:rPr>
          <w:rFonts w:ascii="Franklin Gothic Book" w:hAnsi="Franklin Gothic Book" w:cs="Times New Roman"/>
          <w:sz w:val="20"/>
          <w:szCs w:val="20"/>
        </w:rPr>
        <w:t xml:space="preserve"> adoption of ISWC practices through they were well of those practices. In dry land respondent</w:t>
      </w:r>
      <w:r w:rsidR="00370339" w:rsidRPr="00C47140">
        <w:rPr>
          <w:rFonts w:ascii="Franklin Gothic Book" w:hAnsi="Franklin Gothic Book" w:cs="Times New Roman"/>
          <w:sz w:val="20"/>
          <w:szCs w:val="20"/>
        </w:rPr>
        <w:t>s</w:t>
      </w:r>
      <w:r w:rsidRPr="00C47140">
        <w:rPr>
          <w:rFonts w:ascii="Franklin Gothic Book" w:hAnsi="Franklin Gothic Book" w:cs="Times New Roman"/>
          <w:sz w:val="20"/>
          <w:szCs w:val="20"/>
        </w:rPr>
        <w:t xml:space="preserve">, </w:t>
      </w:r>
      <w:r w:rsidR="003027DE" w:rsidRPr="00C47140">
        <w:rPr>
          <w:rFonts w:ascii="Franklin Gothic Book" w:hAnsi="Franklin Gothic Book" w:cs="Times New Roman"/>
          <w:sz w:val="20"/>
          <w:szCs w:val="20"/>
        </w:rPr>
        <w:t xml:space="preserve">prefer to </w:t>
      </w:r>
      <w:r w:rsidR="00370339" w:rsidRPr="00C47140">
        <w:rPr>
          <w:rFonts w:ascii="Franklin Gothic Book" w:hAnsi="Franklin Gothic Book" w:cs="Times New Roman"/>
          <w:sz w:val="20"/>
          <w:szCs w:val="20"/>
        </w:rPr>
        <w:t xml:space="preserve">go for </w:t>
      </w:r>
      <w:r w:rsidR="003027DE" w:rsidRPr="00C47140">
        <w:rPr>
          <w:rFonts w:ascii="Franklin Gothic Book" w:hAnsi="Franklin Gothic Book" w:cs="Times New Roman"/>
          <w:sz w:val="20"/>
          <w:szCs w:val="20"/>
        </w:rPr>
        <w:t>direct sowing o</w:t>
      </w:r>
      <w:r w:rsidR="00C4575A" w:rsidRPr="00C47140">
        <w:rPr>
          <w:rFonts w:ascii="Franklin Gothic Book" w:hAnsi="Franklin Gothic Book" w:cs="Times New Roman"/>
          <w:sz w:val="20"/>
          <w:szCs w:val="20"/>
        </w:rPr>
        <w:t>n the ploughed land</w:t>
      </w:r>
      <w:r w:rsidR="00370339" w:rsidRPr="00C47140">
        <w:rPr>
          <w:rFonts w:ascii="Franklin Gothic Book" w:hAnsi="Franklin Gothic Book" w:cs="Times New Roman"/>
          <w:sz w:val="20"/>
          <w:szCs w:val="20"/>
        </w:rPr>
        <w:t>, which create the advantages of conserve the rain water in the field is the reason that</w:t>
      </w:r>
      <w:r w:rsidRPr="00C47140">
        <w:rPr>
          <w:rFonts w:ascii="Franklin Gothic Book" w:hAnsi="Franklin Gothic Book" w:cs="Times New Roman"/>
          <w:sz w:val="20"/>
          <w:szCs w:val="20"/>
        </w:rPr>
        <w:t xml:space="preserve"> the adoption of land leveling was low</w:t>
      </w:r>
      <w:r w:rsidR="00C4575A" w:rsidRPr="00C47140">
        <w:rPr>
          <w:rFonts w:ascii="Franklin Gothic Book" w:hAnsi="Franklin Gothic Book" w:cs="Times New Roman"/>
          <w:sz w:val="20"/>
          <w:szCs w:val="20"/>
        </w:rPr>
        <w:t xml:space="preserve">. </w:t>
      </w:r>
      <w:r w:rsidR="00370339" w:rsidRPr="00C47140">
        <w:rPr>
          <w:rFonts w:ascii="Franklin Gothic Book" w:hAnsi="Franklin Gothic Book" w:cs="Times New Roman"/>
          <w:sz w:val="20"/>
          <w:szCs w:val="20"/>
        </w:rPr>
        <w:t>Fear of w</w:t>
      </w:r>
      <w:r w:rsidR="00C4575A" w:rsidRPr="00C47140">
        <w:rPr>
          <w:rFonts w:ascii="Franklin Gothic Book" w:hAnsi="Franklin Gothic Book" w:cs="Times New Roman"/>
          <w:sz w:val="20"/>
          <w:szCs w:val="20"/>
        </w:rPr>
        <w:t>ater logging in furr</w:t>
      </w:r>
      <w:r w:rsidR="00370339" w:rsidRPr="00C47140">
        <w:rPr>
          <w:rFonts w:ascii="Franklin Gothic Book" w:hAnsi="Franklin Gothic Book" w:cs="Times New Roman"/>
          <w:sz w:val="20"/>
          <w:szCs w:val="20"/>
        </w:rPr>
        <w:t>ows during excess rainfall, additional</w:t>
      </w:r>
      <w:r w:rsidR="00C4575A" w:rsidRPr="00C47140">
        <w:rPr>
          <w:rFonts w:ascii="Franklin Gothic Book" w:hAnsi="Franklin Gothic Book" w:cs="Times New Roman"/>
          <w:sz w:val="20"/>
          <w:szCs w:val="20"/>
        </w:rPr>
        <w:t xml:space="preserve"> cost</w:t>
      </w:r>
      <w:r w:rsidR="00370339" w:rsidRPr="00C47140">
        <w:rPr>
          <w:rFonts w:ascii="Franklin Gothic Book" w:hAnsi="Franklin Gothic Book" w:cs="Times New Roman"/>
          <w:sz w:val="20"/>
          <w:szCs w:val="20"/>
        </w:rPr>
        <w:t xml:space="preserve"> involved in raising the furrows</w:t>
      </w:r>
      <w:r w:rsidR="00C4575A" w:rsidRPr="00C47140">
        <w:rPr>
          <w:rFonts w:ascii="Franklin Gothic Book" w:hAnsi="Franklin Gothic Book" w:cs="Times New Roman"/>
          <w:sz w:val="20"/>
          <w:szCs w:val="20"/>
        </w:rPr>
        <w:t xml:space="preserve">, unavailability of </w:t>
      </w:r>
      <w:proofErr w:type="spellStart"/>
      <w:r w:rsidR="00C4575A" w:rsidRPr="00C47140">
        <w:rPr>
          <w:rFonts w:ascii="Franklin Gothic Book" w:hAnsi="Franklin Gothic Book" w:cs="Times New Roman"/>
          <w:sz w:val="20"/>
          <w:szCs w:val="20"/>
        </w:rPr>
        <w:t>labours</w:t>
      </w:r>
      <w:proofErr w:type="spellEnd"/>
      <w:r w:rsidR="00C4575A" w:rsidRPr="00C47140">
        <w:rPr>
          <w:rFonts w:ascii="Franklin Gothic Book" w:hAnsi="Franklin Gothic Book" w:cs="Times New Roman"/>
          <w:sz w:val="20"/>
          <w:szCs w:val="20"/>
        </w:rPr>
        <w:t xml:space="preserve"> and lack of </w:t>
      </w:r>
      <w:r w:rsidR="00370339" w:rsidRPr="00C47140">
        <w:rPr>
          <w:rFonts w:ascii="Franklin Gothic Book" w:hAnsi="Franklin Gothic Book" w:cs="Times New Roman"/>
          <w:sz w:val="20"/>
          <w:szCs w:val="20"/>
        </w:rPr>
        <w:t>access to the farm</w:t>
      </w:r>
      <w:r w:rsidR="00C4575A" w:rsidRPr="00C47140">
        <w:rPr>
          <w:rFonts w:ascii="Franklin Gothic Book" w:hAnsi="Franklin Gothic Book" w:cs="Times New Roman"/>
          <w:sz w:val="20"/>
          <w:szCs w:val="20"/>
        </w:rPr>
        <w:t xml:space="preserve"> machineries are the reasons</w:t>
      </w:r>
      <w:r w:rsidR="00370339" w:rsidRPr="00C47140">
        <w:rPr>
          <w:rFonts w:ascii="Franklin Gothic Book" w:hAnsi="Franklin Gothic Book" w:cs="Times New Roman"/>
          <w:sz w:val="20"/>
          <w:szCs w:val="20"/>
        </w:rPr>
        <w:t xml:space="preserve"> lower adoption of ridges &amp; furrows, broad bed furrows and</w:t>
      </w:r>
      <w:r w:rsidR="00C4575A" w:rsidRPr="00C47140">
        <w:rPr>
          <w:rFonts w:ascii="Franklin Gothic Book" w:hAnsi="Franklin Gothic Book" w:cs="Times New Roman"/>
          <w:sz w:val="20"/>
          <w:szCs w:val="20"/>
        </w:rPr>
        <w:t xml:space="preserve"> compartmental bunding. Regarding farm pond, the respondents</w:t>
      </w:r>
      <w:r w:rsidR="00370339" w:rsidRPr="00C47140">
        <w:rPr>
          <w:rFonts w:ascii="Franklin Gothic Book" w:hAnsi="Franklin Gothic Book" w:cs="Times New Roman"/>
          <w:sz w:val="20"/>
          <w:szCs w:val="20"/>
        </w:rPr>
        <w:t xml:space="preserve"> feared that such construction demand higher cost and they have to </w:t>
      </w:r>
      <w:r w:rsidR="002B60DF" w:rsidRPr="00C47140">
        <w:rPr>
          <w:rFonts w:ascii="Franklin Gothic Book" w:hAnsi="Franklin Gothic Book" w:cs="Times New Roman"/>
          <w:sz w:val="20"/>
          <w:szCs w:val="20"/>
        </w:rPr>
        <w:t>lose</w:t>
      </w:r>
      <w:r w:rsidR="00370339" w:rsidRPr="00C47140">
        <w:rPr>
          <w:rFonts w:ascii="Franklin Gothic Book" w:hAnsi="Franklin Gothic Book" w:cs="Times New Roman"/>
          <w:sz w:val="20"/>
          <w:szCs w:val="20"/>
        </w:rPr>
        <w:t xml:space="preserve"> the portion of cultivable land</w:t>
      </w:r>
      <w:r w:rsidR="0018238E" w:rsidRPr="00C47140">
        <w:rPr>
          <w:rFonts w:ascii="Franklin Gothic Book" w:hAnsi="Franklin Gothic Book" w:cs="Times New Roman"/>
          <w:sz w:val="20"/>
          <w:szCs w:val="20"/>
        </w:rPr>
        <w:t xml:space="preserve"> at through many were</w:t>
      </w:r>
      <w:r w:rsidR="002B60DF" w:rsidRPr="00C47140">
        <w:rPr>
          <w:rFonts w:ascii="Franklin Gothic Book" w:hAnsi="Franklin Gothic Book" w:cs="Times New Roman"/>
          <w:sz w:val="20"/>
          <w:szCs w:val="20"/>
        </w:rPr>
        <w:t xml:space="preserve"> cumbersome procedure involved in</w:t>
      </w:r>
      <w:r w:rsidR="00C4575A" w:rsidRPr="00C47140">
        <w:rPr>
          <w:rFonts w:ascii="Franklin Gothic Book" w:hAnsi="Franklin Gothic Book" w:cs="Times New Roman"/>
          <w:sz w:val="20"/>
          <w:szCs w:val="20"/>
        </w:rPr>
        <w:t xml:space="preserve"> </w:t>
      </w:r>
      <w:r w:rsidR="002B60DF" w:rsidRPr="00C47140">
        <w:rPr>
          <w:rFonts w:ascii="Franklin Gothic Book" w:hAnsi="Franklin Gothic Book" w:cs="Times New Roman"/>
          <w:sz w:val="20"/>
          <w:szCs w:val="20"/>
        </w:rPr>
        <w:t>g</w:t>
      </w:r>
      <w:r w:rsidR="00C4575A" w:rsidRPr="00C47140">
        <w:rPr>
          <w:rFonts w:ascii="Franklin Gothic Book" w:hAnsi="Franklin Gothic Book" w:cs="Times New Roman"/>
          <w:sz w:val="20"/>
          <w:szCs w:val="20"/>
        </w:rPr>
        <w:t>etting subsidy</w:t>
      </w:r>
      <w:r w:rsidR="002B60DF" w:rsidRPr="00C47140">
        <w:rPr>
          <w:rFonts w:ascii="Franklin Gothic Book" w:hAnsi="Franklin Gothic Book" w:cs="Times New Roman"/>
          <w:sz w:val="20"/>
          <w:szCs w:val="20"/>
        </w:rPr>
        <w:t xml:space="preserve"> provided by government</w:t>
      </w:r>
      <w:r w:rsidR="00C4575A" w:rsidRPr="00C47140">
        <w:rPr>
          <w:rFonts w:ascii="Franklin Gothic Book" w:hAnsi="Franklin Gothic Book" w:cs="Times New Roman"/>
          <w:sz w:val="20"/>
          <w:szCs w:val="20"/>
        </w:rPr>
        <w:t>.</w:t>
      </w:r>
      <w:r w:rsidR="002B60DF" w:rsidRPr="00C47140">
        <w:rPr>
          <w:rFonts w:ascii="Franklin Gothic Book" w:hAnsi="Franklin Gothic Book" w:cs="Times New Roman"/>
          <w:sz w:val="20"/>
          <w:szCs w:val="20"/>
        </w:rPr>
        <w:t xml:space="preserve"> Since,</w:t>
      </w:r>
      <w:r w:rsidR="0018238E" w:rsidRPr="00C47140">
        <w:rPr>
          <w:rFonts w:ascii="Franklin Gothic Book" w:hAnsi="Franklin Gothic Book" w:cs="Times New Roman"/>
          <w:sz w:val="20"/>
          <w:szCs w:val="20"/>
        </w:rPr>
        <w:t xml:space="preserve"> very few</w:t>
      </w:r>
      <w:r w:rsidR="002B60DF" w:rsidRPr="00C47140">
        <w:rPr>
          <w:rFonts w:ascii="Franklin Gothic Book" w:hAnsi="Franklin Gothic Book" w:cs="Times New Roman"/>
          <w:sz w:val="20"/>
          <w:szCs w:val="20"/>
        </w:rPr>
        <w:t xml:space="preserve"> respondents </w:t>
      </w:r>
      <w:r w:rsidR="002B60DF" w:rsidRPr="00A73E3C">
        <w:rPr>
          <w:rFonts w:ascii="Franklin Gothic Book" w:hAnsi="Franklin Gothic Book" w:cs="Times New Roman"/>
          <w:sz w:val="20"/>
          <w:szCs w:val="20"/>
          <w:highlight w:val="yellow"/>
        </w:rPr>
        <w:t xml:space="preserve">aware </w:t>
      </w:r>
      <w:r w:rsidR="003D4132" w:rsidRPr="00A73E3C">
        <w:rPr>
          <w:rFonts w:ascii="Franklin Gothic Book" w:hAnsi="Franklin Gothic Book" w:cs="Times New Roman"/>
          <w:sz w:val="20"/>
          <w:szCs w:val="20"/>
          <w:highlight w:val="yellow"/>
        </w:rPr>
        <w:t>trench</w:t>
      </w:r>
      <w:r w:rsidR="003D4132" w:rsidRPr="00C47140">
        <w:rPr>
          <w:rFonts w:ascii="Franklin Gothic Book" w:hAnsi="Franklin Gothic Book" w:cs="Times New Roman"/>
          <w:sz w:val="20"/>
          <w:szCs w:val="20"/>
        </w:rPr>
        <w:t xml:space="preserve"> cum bund, recharge pit and tied ridges </w:t>
      </w:r>
      <w:r w:rsidR="002B60DF" w:rsidRPr="00C47140">
        <w:rPr>
          <w:rFonts w:ascii="Franklin Gothic Book" w:hAnsi="Franklin Gothic Book" w:cs="Times New Roman"/>
          <w:sz w:val="20"/>
          <w:szCs w:val="20"/>
        </w:rPr>
        <w:t>of adoption also found to be low</w:t>
      </w:r>
    </w:p>
    <w:p w14:paraId="7DCCC0FE" w14:textId="77777777" w:rsidR="004345BE" w:rsidRPr="00C47140" w:rsidRDefault="0047626D" w:rsidP="00C47140">
      <w:pPr>
        <w:jc w:val="both"/>
        <w:rPr>
          <w:rFonts w:ascii="Franklin Gothic Book" w:hAnsi="Franklin Gothic Book" w:cs="Times New Roman"/>
          <w:b/>
          <w:sz w:val="20"/>
          <w:szCs w:val="20"/>
        </w:rPr>
      </w:pPr>
      <w:r w:rsidRPr="00C47140">
        <w:rPr>
          <w:rFonts w:ascii="Franklin Gothic Book" w:hAnsi="Franklin Gothic Book" w:cs="Times New Roman"/>
          <w:b/>
          <w:sz w:val="20"/>
          <w:szCs w:val="20"/>
        </w:rPr>
        <w:t>Figure 2. Distribution of respondents</w:t>
      </w:r>
      <w:r w:rsidR="00A26244" w:rsidRPr="00C47140">
        <w:rPr>
          <w:rFonts w:ascii="Franklin Gothic Book" w:hAnsi="Franklin Gothic Book" w:cs="Times New Roman"/>
          <w:b/>
          <w:sz w:val="20"/>
          <w:szCs w:val="20"/>
        </w:rPr>
        <w:t xml:space="preserve"> according to number of practices adopted</w:t>
      </w:r>
      <w:r w:rsidR="002B60DF" w:rsidRPr="00C47140">
        <w:rPr>
          <w:rFonts w:ascii="Franklin Gothic Book" w:hAnsi="Franklin Gothic Book" w:cs="Times New Roman"/>
          <w:b/>
          <w:sz w:val="20"/>
          <w:szCs w:val="20"/>
        </w:rPr>
        <w:t xml:space="preserve"> in</w:t>
      </w:r>
      <w:r w:rsidR="00A26244" w:rsidRPr="00C47140">
        <w:rPr>
          <w:rFonts w:ascii="Franklin Gothic Book" w:hAnsi="Franklin Gothic Book" w:cs="Times New Roman"/>
          <w:b/>
          <w:sz w:val="20"/>
          <w:szCs w:val="20"/>
        </w:rPr>
        <w:t xml:space="preserve"> their farm</w:t>
      </w:r>
      <w:r w:rsidRPr="00C47140">
        <w:rPr>
          <w:rFonts w:ascii="Franklin Gothic Book" w:hAnsi="Franklin Gothic Book" w:cs="Times New Roman"/>
          <w:b/>
          <w:sz w:val="20"/>
          <w:szCs w:val="20"/>
        </w:rPr>
        <w:t xml:space="preserve"> </w:t>
      </w:r>
    </w:p>
    <w:p w14:paraId="3314CAEF" w14:textId="77777777" w:rsidR="00A26244" w:rsidRPr="00C47140" w:rsidRDefault="00A26244" w:rsidP="00C47140">
      <w:pPr>
        <w:jc w:val="both"/>
        <w:rPr>
          <w:rFonts w:ascii="Franklin Gothic Book" w:hAnsi="Franklin Gothic Book" w:cs="Times New Roman"/>
          <w:b/>
          <w:sz w:val="20"/>
          <w:szCs w:val="20"/>
        </w:rPr>
      </w:pPr>
      <w:r w:rsidRPr="00C47140">
        <w:rPr>
          <w:rFonts w:ascii="Franklin Gothic Book" w:hAnsi="Franklin Gothic Book" w:cs="Times New Roman"/>
          <w:b/>
          <w:noProof/>
          <w:sz w:val="20"/>
          <w:szCs w:val="20"/>
        </w:rPr>
        <w:drawing>
          <wp:anchor distT="0" distB="0" distL="114300" distR="114300" simplePos="0" relativeHeight="251659264" behindDoc="0" locked="0" layoutInCell="1" allowOverlap="1" wp14:anchorId="41866C91" wp14:editId="5CFFD768">
            <wp:simplePos x="0" y="0"/>
            <wp:positionH relativeFrom="column">
              <wp:posOffset>80010</wp:posOffset>
            </wp:positionH>
            <wp:positionV relativeFrom="paragraph">
              <wp:posOffset>116840</wp:posOffset>
            </wp:positionV>
            <wp:extent cx="5398770" cy="2592705"/>
            <wp:effectExtent l="19050" t="0" r="1143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FB9F3A3" w14:textId="77777777" w:rsidR="00B32AAE" w:rsidRPr="00C47140" w:rsidRDefault="00B32AAE" w:rsidP="00C47140">
      <w:pPr>
        <w:jc w:val="both"/>
        <w:rPr>
          <w:rFonts w:ascii="Franklin Gothic Book" w:hAnsi="Franklin Gothic Book" w:cs="Times New Roman"/>
          <w:sz w:val="20"/>
          <w:szCs w:val="20"/>
        </w:rPr>
      </w:pPr>
    </w:p>
    <w:p w14:paraId="5BC492A0" w14:textId="77777777" w:rsidR="00B32AAE" w:rsidRPr="00C47140" w:rsidRDefault="00B32AAE" w:rsidP="00C47140">
      <w:pPr>
        <w:jc w:val="both"/>
        <w:rPr>
          <w:rFonts w:ascii="Franklin Gothic Book" w:hAnsi="Franklin Gothic Book" w:cs="Times New Roman"/>
          <w:sz w:val="20"/>
          <w:szCs w:val="20"/>
        </w:rPr>
      </w:pPr>
    </w:p>
    <w:p w14:paraId="1F39D8DF" w14:textId="77777777" w:rsidR="00B32AAE" w:rsidRPr="00C47140" w:rsidRDefault="00B32AAE" w:rsidP="00C47140">
      <w:pPr>
        <w:jc w:val="both"/>
        <w:rPr>
          <w:rFonts w:ascii="Franklin Gothic Book" w:hAnsi="Franklin Gothic Book" w:cs="Times New Roman"/>
          <w:sz w:val="20"/>
          <w:szCs w:val="20"/>
        </w:rPr>
      </w:pPr>
    </w:p>
    <w:p w14:paraId="0941A733" w14:textId="77777777" w:rsidR="00B32AAE" w:rsidRPr="00C47140" w:rsidRDefault="00B32AAE" w:rsidP="00C47140">
      <w:pPr>
        <w:jc w:val="both"/>
        <w:rPr>
          <w:rFonts w:ascii="Franklin Gothic Book" w:hAnsi="Franklin Gothic Book" w:cs="Times New Roman"/>
          <w:sz w:val="20"/>
          <w:szCs w:val="20"/>
        </w:rPr>
      </w:pPr>
    </w:p>
    <w:p w14:paraId="36B80E3E" w14:textId="77777777" w:rsidR="00B32AAE" w:rsidRPr="00C47140" w:rsidRDefault="00B32AAE" w:rsidP="00C47140">
      <w:pPr>
        <w:jc w:val="both"/>
        <w:rPr>
          <w:rFonts w:ascii="Franklin Gothic Book" w:hAnsi="Franklin Gothic Book" w:cs="Times New Roman"/>
          <w:sz w:val="20"/>
          <w:szCs w:val="20"/>
        </w:rPr>
      </w:pPr>
    </w:p>
    <w:p w14:paraId="4E073BA3" w14:textId="77777777" w:rsidR="00145B5E" w:rsidRPr="00C47140" w:rsidRDefault="00145B5E" w:rsidP="00C47140">
      <w:pPr>
        <w:ind w:firstLine="720"/>
        <w:jc w:val="both"/>
        <w:rPr>
          <w:rFonts w:ascii="Franklin Gothic Book" w:hAnsi="Franklin Gothic Book" w:cs="Times New Roman"/>
          <w:sz w:val="20"/>
          <w:szCs w:val="20"/>
        </w:rPr>
      </w:pPr>
    </w:p>
    <w:p w14:paraId="0687B143" w14:textId="77777777" w:rsidR="00C47140" w:rsidRDefault="00C47140" w:rsidP="00C47140">
      <w:pPr>
        <w:ind w:firstLine="720"/>
        <w:jc w:val="both"/>
        <w:rPr>
          <w:rFonts w:ascii="Franklin Gothic Book" w:hAnsi="Franklin Gothic Book" w:cs="Times New Roman"/>
          <w:sz w:val="20"/>
          <w:szCs w:val="20"/>
        </w:rPr>
      </w:pPr>
    </w:p>
    <w:p w14:paraId="1EA81109" w14:textId="77777777" w:rsidR="00C47140" w:rsidRDefault="00C47140" w:rsidP="00C47140">
      <w:pPr>
        <w:ind w:firstLine="720"/>
        <w:jc w:val="both"/>
        <w:rPr>
          <w:rFonts w:ascii="Franklin Gothic Book" w:hAnsi="Franklin Gothic Book" w:cs="Times New Roman"/>
          <w:sz w:val="20"/>
          <w:szCs w:val="20"/>
        </w:rPr>
      </w:pPr>
    </w:p>
    <w:p w14:paraId="30A25ADD" w14:textId="77777777" w:rsidR="00C47140" w:rsidRDefault="00C47140" w:rsidP="00C47140">
      <w:pPr>
        <w:ind w:firstLine="720"/>
        <w:jc w:val="both"/>
        <w:rPr>
          <w:rFonts w:ascii="Franklin Gothic Book" w:hAnsi="Franklin Gothic Book" w:cs="Times New Roman"/>
          <w:sz w:val="20"/>
          <w:szCs w:val="20"/>
        </w:rPr>
      </w:pPr>
    </w:p>
    <w:p w14:paraId="5F84ACE5" w14:textId="77777777" w:rsidR="00863DAC" w:rsidRPr="00C47140" w:rsidRDefault="000D62CE" w:rsidP="00C47140">
      <w:pPr>
        <w:ind w:firstLine="720"/>
        <w:jc w:val="both"/>
        <w:rPr>
          <w:rFonts w:ascii="Franklin Gothic Book" w:hAnsi="Franklin Gothic Book" w:cs="Times New Roman"/>
          <w:sz w:val="20"/>
          <w:szCs w:val="20"/>
        </w:rPr>
      </w:pPr>
      <w:r w:rsidRPr="00C47140">
        <w:rPr>
          <w:rFonts w:ascii="Franklin Gothic Book" w:hAnsi="Franklin Gothic Book" w:cs="Times New Roman"/>
          <w:sz w:val="20"/>
          <w:szCs w:val="20"/>
        </w:rPr>
        <w:t xml:space="preserve">From Figure 2, it </w:t>
      </w:r>
      <w:r w:rsidR="00C750D9" w:rsidRPr="00C47140">
        <w:rPr>
          <w:rFonts w:ascii="Franklin Gothic Book" w:hAnsi="Franklin Gothic Book" w:cs="Times New Roman"/>
          <w:sz w:val="20"/>
          <w:szCs w:val="20"/>
        </w:rPr>
        <w:t xml:space="preserve">clearly </w:t>
      </w:r>
      <w:r w:rsidRPr="00C47140">
        <w:rPr>
          <w:rFonts w:ascii="Franklin Gothic Book" w:hAnsi="Franklin Gothic Book" w:cs="Times New Roman"/>
          <w:sz w:val="20"/>
          <w:szCs w:val="20"/>
        </w:rPr>
        <w:t xml:space="preserve">showed that majority of the </w:t>
      </w:r>
      <w:r w:rsidR="00274ADA" w:rsidRPr="00C47140">
        <w:rPr>
          <w:rFonts w:ascii="Franklin Gothic Book" w:hAnsi="Franklin Gothic Book" w:cs="Times New Roman"/>
          <w:sz w:val="20"/>
          <w:szCs w:val="20"/>
        </w:rPr>
        <w:t>dry land</w:t>
      </w:r>
      <w:r w:rsidRPr="00C47140">
        <w:rPr>
          <w:rFonts w:ascii="Franklin Gothic Book" w:hAnsi="Franklin Gothic Book" w:cs="Times New Roman"/>
          <w:sz w:val="20"/>
          <w:szCs w:val="20"/>
        </w:rPr>
        <w:t xml:space="preserve"> farmers adopted more than </w:t>
      </w:r>
      <w:r w:rsidR="00274ADA" w:rsidRPr="00C47140">
        <w:rPr>
          <w:rFonts w:ascii="Franklin Gothic Book" w:hAnsi="Franklin Gothic Book" w:cs="Times New Roman"/>
          <w:sz w:val="20"/>
          <w:szCs w:val="20"/>
        </w:rPr>
        <w:t xml:space="preserve">one In-Situ Water Conservation Practices </w:t>
      </w:r>
      <w:r w:rsidRPr="00C47140">
        <w:rPr>
          <w:rFonts w:ascii="Franklin Gothic Book" w:hAnsi="Franklin Gothic Book" w:cs="Times New Roman"/>
          <w:sz w:val="20"/>
          <w:szCs w:val="20"/>
        </w:rPr>
        <w:t>in their own farming land to conserve the rain water.</w:t>
      </w:r>
      <w:r w:rsidR="003027DE" w:rsidRPr="00C47140">
        <w:rPr>
          <w:rFonts w:ascii="Franklin Gothic Book" w:hAnsi="Franklin Gothic Book" w:cs="Times New Roman"/>
          <w:sz w:val="20"/>
          <w:szCs w:val="20"/>
        </w:rPr>
        <w:t xml:space="preserve"> </w:t>
      </w:r>
      <w:r w:rsidR="00294A82" w:rsidRPr="00C47140">
        <w:rPr>
          <w:rFonts w:ascii="Franklin Gothic Book" w:hAnsi="Franklin Gothic Book" w:cs="Times New Roman"/>
          <w:sz w:val="20"/>
          <w:szCs w:val="20"/>
        </w:rPr>
        <w:t>This</w:t>
      </w:r>
      <w:r w:rsidR="002B60DF" w:rsidRPr="00C47140">
        <w:rPr>
          <w:rFonts w:ascii="Franklin Gothic Book" w:hAnsi="Franklin Gothic Book" w:cs="Times New Roman"/>
          <w:sz w:val="20"/>
          <w:szCs w:val="20"/>
        </w:rPr>
        <w:t xml:space="preserve"> result is</w:t>
      </w:r>
      <w:r w:rsidR="00294A82" w:rsidRPr="00C47140">
        <w:rPr>
          <w:rFonts w:ascii="Franklin Gothic Book" w:hAnsi="Franklin Gothic Book" w:cs="Times New Roman"/>
          <w:sz w:val="20"/>
          <w:szCs w:val="20"/>
        </w:rPr>
        <w:t xml:space="preserve"> in line with </w:t>
      </w:r>
      <w:proofErr w:type="spellStart"/>
      <w:r w:rsidR="00294A82" w:rsidRPr="00C47140">
        <w:rPr>
          <w:rFonts w:ascii="Franklin Gothic Book" w:hAnsi="Franklin Gothic Book" w:cs="Times New Roman"/>
          <w:sz w:val="20"/>
          <w:szCs w:val="20"/>
        </w:rPr>
        <w:t>Anitha</w:t>
      </w:r>
      <w:proofErr w:type="spellEnd"/>
      <w:r w:rsidR="00294A82" w:rsidRPr="00C47140">
        <w:rPr>
          <w:rFonts w:ascii="Franklin Gothic Book" w:hAnsi="Franklin Gothic Book" w:cs="Times New Roman"/>
          <w:sz w:val="20"/>
          <w:szCs w:val="20"/>
        </w:rPr>
        <w:t xml:space="preserve"> Pauline </w:t>
      </w:r>
      <w:r w:rsidR="00294A82" w:rsidRPr="00C47140">
        <w:rPr>
          <w:rFonts w:ascii="Franklin Gothic Book" w:hAnsi="Franklin Gothic Book" w:cs="Times New Roman"/>
          <w:i/>
          <w:sz w:val="20"/>
          <w:szCs w:val="20"/>
        </w:rPr>
        <w:t xml:space="preserve">et </w:t>
      </w:r>
      <w:proofErr w:type="gramStart"/>
      <w:r w:rsidR="00294A82" w:rsidRPr="00C47140">
        <w:rPr>
          <w:rFonts w:ascii="Franklin Gothic Book" w:hAnsi="Franklin Gothic Book" w:cs="Times New Roman"/>
          <w:i/>
          <w:sz w:val="20"/>
          <w:szCs w:val="20"/>
        </w:rPr>
        <w:t>al</w:t>
      </w:r>
      <w:r w:rsidR="002B60DF" w:rsidRPr="00C47140">
        <w:rPr>
          <w:rFonts w:ascii="Franklin Gothic Book" w:hAnsi="Franklin Gothic Book" w:cs="Times New Roman"/>
          <w:sz w:val="20"/>
          <w:szCs w:val="20"/>
        </w:rPr>
        <w:t>,(</w:t>
      </w:r>
      <w:proofErr w:type="gramEnd"/>
      <w:r w:rsidR="002B60DF" w:rsidRPr="00C47140">
        <w:rPr>
          <w:rFonts w:ascii="Franklin Gothic Book" w:hAnsi="Franklin Gothic Book" w:cs="Times New Roman"/>
          <w:sz w:val="20"/>
          <w:szCs w:val="20"/>
        </w:rPr>
        <w:t>202</w:t>
      </w:r>
      <w:r w:rsidR="00294A82" w:rsidRPr="00C47140">
        <w:rPr>
          <w:rFonts w:ascii="Franklin Gothic Book" w:hAnsi="Franklin Gothic Book" w:cs="Times New Roman"/>
          <w:sz w:val="20"/>
          <w:szCs w:val="20"/>
        </w:rPr>
        <w:t>0).</w:t>
      </w:r>
    </w:p>
    <w:p w14:paraId="7FE9BA82" w14:textId="77777777" w:rsidR="000D62CE" w:rsidRPr="00C47140" w:rsidRDefault="00DC3A66" w:rsidP="00C47140">
      <w:pPr>
        <w:jc w:val="both"/>
        <w:rPr>
          <w:rFonts w:ascii="Franklin Gothic Book" w:hAnsi="Franklin Gothic Book" w:cs="Times New Roman"/>
          <w:b/>
          <w:sz w:val="20"/>
          <w:szCs w:val="20"/>
        </w:rPr>
      </w:pPr>
      <w:r w:rsidRPr="00C47140">
        <w:rPr>
          <w:rFonts w:ascii="Franklin Gothic Book" w:hAnsi="Franklin Gothic Book" w:cs="Times New Roman"/>
          <w:b/>
          <w:sz w:val="20"/>
          <w:szCs w:val="20"/>
        </w:rPr>
        <w:t>Table 1</w:t>
      </w:r>
      <w:r w:rsidR="000D62CE" w:rsidRPr="00C47140">
        <w:rPr>
          <w:rFonts w:ascii="Franklin Gothic Book" w:hAnsi="Franklin Gothic Book" w:cs="Times New Roman"/>
          <w:b/>
          <w:sz w:val="20"/>
          <w:szCs w:val="20"/>
        </w:rPr>
        <w:t>. Distribution of respondents according to Adoption index</w:t>
      </w:r>
      <w:r w:rsidR="002875BE" w:rsidRPr="00C47140">
        <w:rPr>
          <w:rFonts w:ascii="Franklin Gothic Book" w:hAnsi="Franklin Gothic Book" w:cs="Times New Roman"/>
          <w:b/>
          <w:sz w:val="20"/>
          <w:szCs w:val="20"/>
        </w:rPr>
        <w:tab/>
      </w:r>
      <w:r w:rsidR="002875BE" w:rsidRPr="00C47140">
        <w:rPr>
          <w:rFonts w:ascii="Franklin Gothic Book" w:hAnsi="Franklin Gothic Book" w:cs="Times New Roman"/>
          <w:b/>
          <w:sz w:val="20"/>
          <w:szCs w:val="20"/>
        </w:rPr>
        <w:tab/>
      </w:r>
    </w:p>
    <w:tbl>
      <w:tblPr>
        <w:tblW w:w="8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497"/>
        <w:gridCol w:w="1980"/>
        <w:gridCol w:w="2345"/>
      </w:tblGrid>
      <w:tr w:rsidR="005611F9" w:rsidRPr="00C47140" w14:paraId="7D3A0B7D" w14:textId="77777777" w:rsidTr="00C47140">
        <w:trPr>
          <w:trHeight w:hRule="exact" w:val="577"/>
        </w:trPr>
        <w:tc>
          <w:tcPr>
            <w:tcW w:w="823" w:type="dxa"/>
            <w:vAlign w:val="bottom"/>
          </w:tcPr>
          <w:p w14:paraId="44A50DF4" w14:textId="77777777" w:rsidR="005611F9" w:rsidRPr="00C47140" w:rsidRDefault="005611F9" w:rsidP="00C47140">
            <w:pPr>
              <w:jc w:val="center"/>
              <w:rPr>
                <w:rFonts w:ascii="Franklin Gothic Book" w:eastAsia="Times New Roman" w:hAnsi="Franklin Gothic Book" w:cs="Times New Roman"/>
                <w:sz w:val="20"/>
                <w:szCs w:val="20"/>
              </w:rPr>
            </w:pPr>
            <w:proofErr w:type="spellStart"/>
            <w:proofErr w:type="gramStart"/>
            <w:r w:rsidRPr="00C47140">
              <w:rPr>
                <w:rFonts w:ascii="Franklin Gothic Book" w:eastAsia="Times New Roman" w:hAnsi="Franklin Gothic Book" w:cs="Times New Roman"/>
                <w:sz w:val="20"/>
                <w:szCs w:val="20"/>
              </w:rPr>
              <w:t>S.No</w:t>
            </w:r>
            <w:proofErr w:type="spellEnd"/>
            <w:proofErr w:type="gramEnd"/>
          </w:p>
        </w:tc>
        <w:tc>
          <w:tcPr>
            <w:tcW w:w="3497" w:type="dxa"/>
            <w:shd w:val="clear" w:color="auto" w:fill="auto"/>
            <w:vAlign w:val="bottom"/>
            <w:hideMark/>
          </w:tcPr>
          <w:p w14:paraId="0B1525E2"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Category</w:t>
            </w:r>
          </w:p>
        </w:tc>
        <w:tc>
          <w:tcPr>
            <w:tcW w:w="1980" w:type="dxa"/>
            <w:vAlign w:val="bottom"/>
          </w:tcPr>
          <w:p w14:paraId="455AF338"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Frequency</w:t>
            </w:r>
          </w:p>
        </w:tc>
        <w:tc>
          <w:tcPr>
            <w:tcW w:w="2345" w:type="dxa"/>
            <w:shd w:val="clear" w:color="auto" w:fill="auto"/>
            <w:vAlign w:val="bottom"/>
            <w:hideMark/>
          </w:tcPr>
          <w:p w14:paraId="4D3173F3"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AI</w:t>
            </w:r>
          </w:p>
        </w:tc>
      </w:tr>
      <w:tr w:rsidR="005611F9" w:rsidRPr="00C47140" w14:paraId="05F1E684" w14:textId="77777777" w:rsidTr="00C47140">
        <w:trPr>
          <w:trHeight w:hRule="exact" w:val="466"/>
        </w:trPr>
        <w:tc>
          <w:tcPr>
            <w:tcW w:w="823" w:type="dxa"/>
            <w:vAlign w:val="bottom"/>
          </w:tcPr>
          <w:p w14:paraId="36D7AEED"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1</w:t>
            </w:r>
          </w:p>
        </w:tc>
        <w:tc>
          <w:tcPr>
            <w:tcW w:w="3497" w:type="dxa"/>
            <w:shd w:val="clear" w:color="auto" w:fill="auto"/>
            <w:vAlign w:val="bottom"/>
            <w:hideMark/>
          </w:tcPr>
          <w:p w14:paraId="0B5E7EF6"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Low (0-33.33)</w:t>
            </w:r>
          </w:p>
        </w:tc>
        <w:tc>
          <w:tcPr>
            <w:tcW w:w="1980" w:type="dxa"/>
            <w:vAlign w:val="bottom"/>
          </w:tcPr>
          <w:p w14:paraId="43395412"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10</w:t>
            </w:r>
          </w:p>
        </w:tc>
        <w:tc>
          <w:tcPr>
            <w:tcW w:w="2345" w:type="dxa"/>
            <w:shd w:val="clear" w:color="auto" w:fill="auto"/>
            <w:noWrap/>
            <w:vAlign w:val="bottom"/>
            <w:hideMark/>
          </w:tcPr>
          <w:p w14:paraId="095B12EE"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12.5</w:t>
            </w:r>
          </w:p>
        </w:tc>
      </w:tr>
      <w:tr w:rsidR="005611F9" w:rsidRPr="00C47140" w14:paraId="3A2CF6F8" w14:textId="77777777" w:rsidTr="00C47140">
        <w:trPr>
          <w:trHeight w:val="444"/>
        </w:trPr>
        <w:tc>
          <w:tcPr>
            <w:tcW w:w="823" w:type="dxa"/>
            <w:vAlign w:val="bottom"/>
          </w:tcPr>
          <w:p w14:paraId="2C251651"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2</w:t>
            </w:r>
          </w:p>
        </w:tc>
        <w:tc>
          <w:tcPr>
            <w:tcW w:w="3497" w:type="dxa"/>
            <w:vAlign w:val="bottom"/>
            <w:hideMark/>
          </w:tcPr>
          <w:p w14:paraId="25D5FC64"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Medium (33.33-66.66)</w:t>
            </w:r>
          </w:p>
        </w:tc>
        <w:tc>
          <w:tcPr>
            <w:tcW w:w="1980" w:type="dxa"/>
            <w:vAlign w:val="bottom"/>
          </w:tcPr>
          <w:p w14:paraId="1D404F70"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61</w:t>
            </w:r>
          </w:p>
        </w:tc>
        <w:tc>
          <w:tcPr>
            <w:tcW w:w="2345" w:type="dxa"/>
            <w:shd w:val="clear" w:color="auto" w:fill="auto"/>
            <w:noWrap/>
            <w:vAlign w:val="bottom"/>
            <w:hideMark/>
          </w:tcPr>
          <w:p w14:paraId="47343DA0"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76.</w:t>
            </w:r>
            <w:r w:rsidR="002F0E1E" w:rsidRPr="00C47140">
              <w:rPr>
                <w:rFonts w:ascii="Franklin Gothic Book" w:eastAsia="Times New Roman" w:hAnsi="Franklin Gothic Book" w:cs="Times New Roman"/>
                <w:sz w:val="20"/>
                <w:szCs w:val="20"/>
              </w:rPr>
              <w:t>2</w:t>
            </w:r>
          </w:p>
        </w:tc>
      </w:tr>
      <w:tr w:rsidR="005611F9" w:rsidRPr="00C47140" w14:paraId="49B4A128" w14:textId="77777777" w:rsidTr="00C47140">
        <w:trPr>
          <w:trHeight w:val="444"/>
        </w:trPr>
        <w:tc>
          <w:tcPr>
            <w:tcW w:w="823" w:type="dxa"/>
            <w:vAlign w:val="bottom"/>
          </w:tcPr>
          <w:p w14:paraId="6A0B6BBF"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3</w:t>
            </w:r>
          </w:p>
        </w:tc>
        <w:tc>
          <w:tcPr>
            <w:tcW w:w="3497" w:type="dxa"/>
            <w:vAlign w:val="bottom"/>
            <w:hideMark/>
          </w:tcPr>
          <w:p w14:paraId="53316E8E"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High (66.66-100.00)</w:t>
            </w:r>
          </w:p>
        </w:tc>
        <w:tc>
          <w:tcPr>
            <w:tcW w:w="1980" w:type="dxa"/>
            <w:vAlign w:val="bottom"/>
          </w:tcPr>
          <w:p w14:paraId="2A6B1434"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9</w:t>
            </w:r>
          </w:p>
        </w:tc>
        <w:tc>
          <w:tcPr>
            <w:tcW w:w="2345" w:type="dxa"/>
            <w:shd w:val="clear" w:color="auto" w:fill="auto"/>
            <w:noWrap/>
            <w:vAlign w:val="bottom"/>
            <w:hideMark/>
          </w:tcPr>
          <w:p w14:paraId="68F2E7D4" w14:textId="77777777" w:rsidR="005611F9" w:rsidRPr="00C47140" w:rsidRDefault="005611F9" w:rsidP="00C47140">
            <w:pPr>
              <w:jc w:val="center"/>
              <w:rPr>
                <w:rFonts w:ascii="Franklin Gothic Book" w:eastAsia="Times New Roman" w:hAnsi="Franklin Gothic Book" w:cs="Times New Roman"/>
                <w:sz w:val="20"/>
                <w:szCs w:val="20"/>
              </w:rPr>
            </w:pPr>
            <w:r w:rsidRPr="00C47140">
              <w:rPr>
                <w:rFonts w:ascii="Franklin Gothic Book" w:eastAsia="Times New Roman" w:hAnsi="Franklin Gothic Book" w:cs="Times New Roman"/>
                <w:sz w:val="20"/>
                <w:szCs w:val="20"/>
              </w:rPr>
              <w:t>11.3</w:t>
            </w:r>
          </w:p>
        </w:tc>
      </w:tr>
    </w:tbl>
    <w:p w14:paraId="31976003" w14:textId="77777777" w:rsidR="005611F9" w:rsidRPr="00C47140" w:rsidRDefault="005611F9" w:rsidP="00C47140">
      <w:pPr>
        <w:tabs>
          <w:tab w:val="left" w:pos="2690"/>
        </w:tabs>
        <w:rPr>
          <w:rFonts w:ascii="Franklin Gothic Book" w:hAnsi="Franklin Gothic Book" w:cs="Times New Roman"/>
          <w:sz w:val="20"/>
          <w:szCs w:val="20"/>
        </w:rPr>
      </w:pPr>
      <w:r w:rsidRPr="00C47140">
        <w:rPr>
          <w:rFonts w:ascii="Franklin Gothic Book" w:hAnsi="Franklin Gothic Book" w:cs="Times New Roman"/>
          <w:sz w:val="20"/>
          <w:szCs w:val="20"/>
        </w:rPr>
        <w:t xml:space="preserve">           Mean: 45.28                   </w:t>
      </w:r>
      <w:r w:rsidRPr="00C47140">
        <w:rPr>
          <w:rFonts w:ascii="Franklin Gothic Book" w:hAnsi="Franklin Gothic Book" w:cs="Times New Roman"/>
          <w:sz w:val="20"/>
          <w:szCs w:val="20"/>
        </w:rPr>
        <w:tab/>
        <w:t xml:space="preserve">   SD: 15.18</w:t>
      </w:r>
    </w:p>
    <w:p w14:paraId="174B1CD2" w14:textId="77777777" w:rsidR="00145B5E" w:rsidRPr="00C47140" w:rsidRDefault="006039A0" w:rsidP="00C47140">
      <w:pPr>
        <w:ind w:firstLine="720"/>
        <w:jc w:val="both"/>
        <w:rPr>
          <w:rFonts w:ascii="Franklin Gothic Book" w:hAnsi="Franklin Gothic Book" w:cs="Times New Roman"/>
          <w:sz w:val="20"/>
          <w:szCs w:val="20"/>
        </w:rPr>
      </w:pPr>
      <w:r w:rsidRPr="00C47140">
        <w:rPr>
          <w:rFonts w:ascii="Franklin Gothic Book" w:hAnsi="Franklin Gothic Book" w:cs="Times New Roman"/>
          <w:sz w:val="20"/>
          <w:szCs w:val="20"/>
        </w:rPr>
        <w:t>Table 1</w:t>
      </w:r>
      <w:r w:rsidR="000D62CE" w:rsidRPr="00C47140">
        <w:rPr>
          <w:rFonts w:ascii="Franklin Gothic Book" w:hAnsi="Franklin Gothic Book" w:cs="Times New Roman"/>
          <w:sz w:val="20"/>
          <w:szCs w:val="20"/>
        </w:rPr>
        <w:t>, revealed that majority of the respondents in dr</w:t>
      </w:r>
      <w:r w:rsidR="00C750D9" w:rsidRPr="00C47140">
        <w:rPr>
          <w:rFonts w:ascii="Franklin Gothic Book" w:hAnsi="Franklin Gothic Book" w:cs="Times New Roman"/>
          <w:sz w:val="20"/>
          <w:szCs w:val="20"/>
        </w:rPr>
        <w:t>y</w:t>
      </w:r>
      <w:r w:rsidR="000D62CE" w:rsidRPr="00C47140">
        <w:rPr>
          <w:rFonts w:ascii="Franklin Gothic Book" w:hAnsi="Franklin Gothic Book" w:cs="Times New Roman"/>
          <w:sz w:val="20"/>
          <w:szCs w:val="20"/>
        </w:rPr>
        <w:t xml:space="preserve"> land farming ha</w:t>
      </w:r>
      <w:r w:rsidR="00785FD6" w:rsidRPr="00C47140">
        <w:rPr>
          <w:rFonts w:ascii="Franklin Gothic Book" w:hAnsi="Franklin Gothic Book" w:cs="Times New Roman"/>
          <w:sz w:val="20"/>
          <w:szCs w:val="20"/>
        </w:rPr>
        <w:t>d</w:t>
      </w:r>
      <w:r w:rsidR="005611F9" w:rsidRPr="00C47140">
        <w:rPr>
          <w:rFonts w:ascii="Franklin Gothic Book" w:hAnsi="Franklin Gothic Book" w:cs="Times New Roman"/>
          <w:sz w:val="20"/>
          <w:szCs w:val="20"/>
        </w:rPr>
        <w:t xml:space="preserve"> medium level of adoption (</w:t>
      </w:r>
      <w:r w:rsidR="002F0E1E" w:rsidRPr="00C47140">
        <w:rPr>
          <w:rFonts w:ascii="Franklin Gothic Book" w:eastAsia="Times New Roman" w:hAnsi="Franklin Gothic Book" w:cs="Times New Roman"/>
          <w:sz w:val="20"/>
          <w:szCs w:val="20"/>
        </w:rPr>
        <w:t>76.2</w:t>
      </w:r>
      <w:r w:rsidR="005611F9" w:rsidRPr="00C47140">
        <w:rPr>
          <w:rFonts w:ascii="Franklin Gothic Book" w:eastAsia="Times New Roman" w:hAnsi="Franklin Gothic Book" w:cs="Times New Roman"/>
          <w:sz w:val="20"/>
          <w:szCs w:val="20"/>
        </w:rPr>
        <w:t>0</w:t>
      </w:r>
      <w:r w:rsidR="005611F9" w:rsidRPr="00C47140">
        <w:rPr>
          <w:rFonts w:ascii="Franklin Gothic Book" w:hAnsi="Franklin Gothic Book" w:cs="Times New Roman"/>
          <w:sz w:val="20"/>
          <w:szCs w:val="20"/>
        </w:rPr>
        <w:t>%) followed by low (1</w:t>
      </w:r>
      <w:r w:rsidR="000D62CE" w:rsidRPr="00C47140">
        <w:rPr>
          <w:rFonts w:ascii="Franklin Gothic Book" w:hAnsi="Franklin Gothic Book" w:cs="Times New Roman"/>
          <w:sz w:val="20"/>
          <w:szCs w:val="20"/>
        </w:rPr>
        <w:t xml:space="preserve">2.50%) and high (11.30%) level of adoption. </w:t>
      </w:r>
      <w:r w:rsidR="00274ADA" w:rsidRPr="00C47140">
        <w:rPr>
          <w:rFonts w:ascii="Franklin Gothic Book" w:hAnsi="Franklin Gothic Book" w:cs="Times New Roman"/>
          <w:sz w:val="20"/>
          <w:szCs w:val="20"/>
        </w:rPr>
        <w:t>Th</w:t>
      </w:r>
      <w:r w:rsidR="002B60DF" w:rsidRPr="00C47140">
        <w:rPr>
          <w:rFonts w:ascii="Franklin Gothic Book" w:hAnsi="Franklin Gothic Book" w:cs="Times New Roman"/>
          <w:sz w:val="20"/>
          <w:szCs w:val="20"/>
        </w:rPr>
        <w:t>is trend revealed that</w:t>
      </w:r>
      <w:r w:rsidR="000D62CE" w:rsidRPr="00C47140">
        <w:rPr>
          <w:rFonts w:ascii="Franklin Gothic Book" w:hAnsi="Franklin Gothic Book" w:cs="Times New Roman"/>
          <w:sz w:val="20"/>
          <w:szCs w:val="20"/>
        </w:rPr>
        <w:t xml:space="preserve"> </w:t>
      </w:r>
      <w:r w:rsidR="001A7853" w:rsidRPr="00C47140">
        <w:rPr>
          <w:rFonts w:ascii="Franklin Gothic Book" w:hAnsi="Franklin Gothic Book" w:cs="Times New Roman"/>
          <w:sz w:val="20"/>
          <w:szCs w:val="20"/>
        </w:rPr>
        <w:t>respondent</w:t>
      </w:r>
      <w:r w:rsidR="00A07F01" w:rsidRPr="00C47140">
        <w:rPr>
          <w:rFonts w:ascii="Franklin Gothic Book" w:hAnsi="Franklin Gothic Book" w:cs="Times New Roman"/>
          <w:sz w:val="20"/>
          <w:szCs w:val="20"/>
        </w:rPr>
        <w:t>s</w:t>
      </w:r>
      <w:r w:rsidR="001A7853" w:rsidRPr="00C47140">
        <w:rPr>
          <w:rFonts w:ascii="Franklin Gothic Book" w:hAnsi="Franklin Gothic Book" w:cs="Times New Roman"/>
          <w:sz w:val="20"/>
          <w:szCs w:val="20"/>
        </w:rPr>
        <w:t xml:space="preserve"> among dry land famers</w:t>
      </w:r>
      <w:r w:rsidR="00A07F01" w:rsidRPr="00C47140">
        <w:rPr>
          <w:rFonts w:ascii="Franklin Gothic Book" w:hAnsi="Franklin Gothic Book" w:cs="Times New Roman"/>
          <w:sz w:val="20"/>
          <w:szCs w:val="20"/>
        </w:rPr>
        <w:t xml:space="preserve"> had </w:t>
      </w:r>
      <w:r w:rsidR="002B60DF" w:rsidRPr="00C47140">
        <w:rPr>
          <w:rFonts w:ascii="Franklin Gothic Book" w:hAnsi="Franklin Gothic Book" w:cs="Times New Roman"/>
          <w:sz w:val="20"/>
          <w:szCs w:val="20"/>
        </w:rPr>
        <w:t xml:space="preserve">inclination to practice </w:t>
      </w:r>
      <w:r w:rsidR="00A07F01" w:rsidRPr="00C47140">
        <w:rPr>
          <w:rFonts w:ascii="Franklin Gothic Book" w:hAnsi="Franklin Gothic Book" w:cs="Times New Roman"/>
          <w:sz w:val="20"/>
          <w:szCs w:val="20"/>
        </w:rPr>
        <w:t xml:space="preserve">the in-situ water conservation practices. </w:t>
      </w:r>
    </w:p>
    <w:p w14:paraId="379D73F0" w14:textId="77777777" w:rsidR="00294A82" w:rsidRPr="00C47140" w:rsidRDefault="00294A82" w:rsidP="00C47140">
      <w:pPr>
        <w:ind w:firstLine="720"/>
        <w:jc w:val="both"/>
        <w:rPr>
          <w:rFonts w:ascii="Franklin Gothic Book" w:hAnsi="Franklin Gothic Book" w:cs="Times New Roman"/>
          <w:sz w:val="20"/>
          <w:szCs w:val="20"/>
        </w:rPr>
      </w:pPr>
      <w:r w:rsidRPr="00C47140">
        <w:rPr>
          <w:rFonts w:ascii="Franklin Gothic Book" w:eastAsia="Times New Roman" w:hAnsi="Franklin Gothic Book" w:cs="Times New Roman"/>
          <w:sz w:val="20"/>
          <w:szCs w:val="20"/>
        </w:rPr>
        <w:lastRenderedPageBreak/>
        <w:t xml:space="preserve">The findings of the study are similar to those of </w:t>
      </w:r>
      <w:proofErr w:type="spellStart"/>
      <w:r w:rsidRPr="00C47140">
        <w:rPr>
          <w:rFonts w:ascii="Franklin Gothic Book" w:eastAsia="Times New Roman" w:hAnsi="Franklin Gothic Book" w:cs="Times New Roman"/>
          <w:sz w:val="20"/>
          <w:szCs w:val="20"/>
        </w:rPr>
        <w:t>Jaganathan</w:t>
      </w:r>
      <w:proofErr w:type="spellEnd"/>
      <w:r w:rsidRPr="00C47140">
        <w:rPr>
          <w:rFonts w:ascii="Franklin Gothic Book" w:eastAsia="Times New Roman" w:hAnsi="Franklin Gothic Book" w:cs="Times New Roman"/>
          <w:sz w:val="20"/>
          <w:szCs w:val="20"/>
        </w:rPr>
        <w:t xml:space="preserve"> </w:t>
      </w:r>
      <w:r w:rsidRPr="00C47140">
        <w:rPr>
          <w:rFonts w:ascii="Franklin Gothic Book" w:eastAsia="Times New Roman" w:hAnsi="Franklin Gothic Book" w:cs="Times New Roman"/>
          <w:i/>
          <w:sz w:val="20"/>
          <w:szCs w:val="20"/>
        </w:rPr>
        <w:t xml:space="preserve">et </w:t>
      </w:r>
      <w:proofErr w:type="gramStart"/>
      <w:r w:rsidRPr="00C47140">
        <w:rPr>
          <w:rFonts w:ascii="Franklin Gothic Book" w:eastAsia="Times New Roman" w:hAnsi="Franklin Gothic Book" w:cs="Times New Roman"/>
          <w:i/>
          <w:sz w:val="20"/>
          <w:szCs w:val="20"/>
        </w:rPr>
        <w:t>al,</w:t>
      </w:r>
      <w:r w:rsidRPr="00C47140">
        <w:rPr>
          <w:rFonts w:ascii="Franklin Gothic Book" w:eastAsia="Times New Roman" w:hAnsi="Franklin Gothic Book" w:cs="Times New Roman"/>
          <w:sz w:val="20"/>
          <w:szCs w:val="20"/>
        </w:rPr>
        <w:t>(</w:t>
      </w:r>
      <w:proofErr w:type="gramEnd"/>
      <w:r w:rsidRPr="00C47140">
        <w:rPr>
          <w:rFonts w:ascii="Franklin Gothic Book" w:eastAsia="Times New Roman" w:hAnsi="Franklin Gothic Book" w:cs="Times New Roman"/>
          <w:sz w:val="20"/>
          <w:szCs w:val="20"/>
        </w:rPr>
        <w:t xml:space="preserve">2009) and Deepak </w:t>
      </w:r>
      <w:proofErr w:type="spellStart"/>
      <w:r w:rsidRPr="00C47140">
        <w:rPr>
          <w:rFonts w:ascii="Franklin Gothic Book" w:eastAsia="Times New Roman" w:hAnsi="Franklin Gothic Book" w:cs="Times New Roman"/>
          <w:sz w:val="20"/>
          <w:szCs w:val="20"/>
        </w:rPr>
        <w:t>Benat</w:t>
      </w:r>
      <w:proofErr w:type="spellEnd"/>
      <w:r w:rsidRPr="00C47140">
        <w:rPr>
          <w:rFonts w:ascii="Franklin Gothic Book" w:eastAsia="Times New Roman" w:hAnsi="Franklin Gothic Book" w:cs="Times New Roman"/>
          <w:sz w:val="20"/>
          <w:szCs w:val="20"/>
        </w:rPr>
        <w:t xml:space="preserve"> </w:t>
      </w:r>
      <w:r w:rsidRPr="00C47140">
        <w:rPr>
          <w:rFonts w:ascii="Franklin Gothic Book" w:eastAsia="Times New Roman" w:hAnsi="Franklin Gothic Book" w:cs="Times New Roman"/>
          <w:i/>
          <w:sz w:val="20"/>
          <w:szCs w:val="20"/>
        </w:rPr>
        <w:t xml:space="preserve">et al, (2010) </w:t>
      </w:r>
      <w:r w:rsidRPr="00C47140">
        <w:rPr>
          <w:rFonts w:ascii="Franklin Gothic Book" w:eastAsia="Times New Roman" w:hAnsi="Franklin Gothic Book" w:cs="Times New Roman"/>
          <w:sz w:val="20"/>
          <w:szCs w:val="20"/>
        </w:rPr>
        <w:t xml:space="preserve"> </w:t>
      </w:r>
      <w:r w:rsidR="002B60DF" w:rsidRPr="00C47140">
        <w:rPr>
          <w:rFonts w:ascii="Franklin Gothic Book" w:eastAsia="Times New Roman" w:hAnsi="Franklin Gothic Book" w:cs="Times New Roman"/>
          <w:sz w:val="20"/>
          <w:szCs w:val="20"/>
        </w:rPr>
        <w:t xml:space="preserve">but </w:t>
      </w:r>
      <w:r w:rsidRPr="00C47140">
        <w:rPr>
          <w:rFonts w:ascii="Franklin Gothic Book" w:eastAsia="Times New Roman" w:hAnsi="Franklin Gothic Book" w:cs="Times New Roman"/>
          <w:sz w:val="20"/>
          <w:szCs w:val="20"/>
        </w:rPr>
        <w:t xml:space="preserve">contrast with </w:t>
      </w:r>
      <w:proofErr w:type="spellStart"/>
      <w:r w:rsidRPr="00C47140">
        <w:rPr>
          <w:rFonts w:ascii="Franklin Gothic Book" w:eastAsia="Times New Roman" w:hAnsi="Franklin Gothic Book" w:cs="Times New Roman"/>
          <w:sz w:val="20"/>
          <w:szCs w:val="20"/>
        </w:rPr>
        <w:t>Rajna</w:t>
      </w:r>
      <w:proofErr w:type="spellEnd"/>
      <w:r w:rsidRPr="00C47140">
        <w:rPr>
          <w:rFonts w:ascii="Franklin Gothic Book" w:eastAsia="Times New Roman" w:hAnsi="Franklin Gothic Book" w:cs="Times New Roman"/>
          <w:sz w:val="20"/>
          <w:szCs w:val="20"/>
        </w:rPr>
        <w:t xml:space="preserve"> </w:t>
      </w:r>
      <w:proofErr w:type="spellStart"/>
      <w:r w:rsidRPr="00C47140">
        <w:rPr>
          <w:rFonts w:ascii="Franklin Gothic Book" w:eastAsia="Times New Roman" w:hAnsi="Franklin Gothic Book" w:cs="Times New Roman"/>
          <w:sz w:val="20"/>
          <w:szCs w:val="20"/>
        </w:rPr>
        <w:t>potsangbam</w:t>
      </w:r>
      <w:proofErr w:type="spellEnd"/>
      <w:r w:rsidRPr="00C47140">
        <w:rPr>
          <w:rFonts w:ascii="Franklin Gothic Book" w:eastAsia="Times New Roman" w:hAnsi="Franklin Gothic Book" w:cs="Times New Roman"/>
          <w:sz w:val="20"/>
          <w:szCs w:val="20"/>
        </w:rPr>
        <w:t xml:space="preserve"> </w:t>
      </w:r>
      <w:r w:rsidRPr="00C47140">
        <w:rPr>
          <w:rFonts w:ascii="Franklin Gothic Book" w:eastAsia="Times New Roman" w:hAnsi="Franklin Gothic Book" w:cs="Times New Roman"/>
          <w:i/>
          <w:sz w:val="20"/>
          <w:szCs w:val="20"/>
        </w:rPr>
        <w:t>(2018)</w:t>
      </w:r>
      <w:r w:rsidRPr="00C47140">
        <w:rPr>
          <w:rFonts w:ascii="Franklin Gothic Book" w:eastAsia="Times New Roman" w:hAnsi="Franklin Gothic Book" w:cs="Times New Roman"/>
          <w:sz w:val="20"/>
          <w:szCs w:val="20"/>
        </w:rPr>
        <w:t>.</w:t>
      </w:r>
    </w:p>
    <w:p w14:paraId="2E759B40" w14:textId="77777777" w:rsidR="00E67221" w:rsidRPr="00C47140" w:rsidRDefault="00E67221" w:rsidP="00C47140">
      <w:pPr>
        <w:jc w:val="both"/>
        <w:rPr>
          <w:rFonts w:ascii="Franklin Gothic Book" w:hAnsi="Franklin Gothic Book" w:cs="Times New Roman"/>
          <w:sz w:val="20"/>
          <w:szCs w:val="20"/>
        </w:rPr>
      </w:pPr>
      <w:r w:rsidRPr="00C47140">
        <w:rPr>
          <w:rFonts w:ascii="Franklin Gothic Book" w:hAnsi="Franklin Gothic Book" w:cs="Times New Roman"/>
          <w:b/>
          <w:sz w:val="20"/>
          <w:szCs w:val="20"/>
        </w:rPr>
        <w:t>Relationship between the characteristics of dry land farmers and adoption of ISWC practices</w:t>
      </w:r>
    </w:p>
    <w:p w14:paraId="70D1B0A7" w14:textId="77777777" w:rsidR="00583509" w:rsidRPr="00C47140" w:rsidRDefault="00352CF7" w:rsidP="00C47140">
      <w:pPr>
        <w:jc w:val="both"/>
        <w:rPr>
          <w:rFonts w:ascii="Franklin Gothic Book" w:hAnsi="Franklin Gothic Book" w:cs="Times New Roman"/>
          <w:b/>
          <w:sz w:val="20"/>
          <w:szCs w:val="20"/>
        </w:rPr>
      </w:pPr>
      <w:r w:rsidRPr="00C47140">
        <w:rPr>
          <w:rFonts w:ascii="Franklin Gothic Book" w:hAnsi="Franklin Gothic Book" w:cs="Times New Roman"/>
          <w:b/>
          <w:sz w:val="20"/>
          <w:szCs w:val="20"/>
        </w:rPr>
        <w:t>Tab</w:t>
      </w:r>
      <w:r w:rsidR="00DC3A66" w:rsidRPr="00C47140">
        <w:rPr>
          <w:rFonts w:ascii="Franklin Gothic Book" w:hAnsi="Franklin Gothic Book" w:cs="Times New Roman"/>
          <w:b/>
          <w:sz w:val="20"/>
          <w:szCs w:val="20"/>
        </w:rPr>
        <w:t>le 2</w:t>
      </w:r>
      <w:r w:rsidR="00583509" w:rsidRPr="00C47140">
        <w:rPr>
          <w:rFonts w:ascii="Franklin Gothic Book" w:hAnsi="Franklin Gothic Book" w:cs="Times New Roman"/>
          <w:b/>
          <w:sz w:val="20"/>
          <w:szCs w:val="20"/>
        </w:rPr>
        <w:t xml:space="preserve">. Relationship between the predictors </w:t>
      </w:r>
      <w:r w:rsidRPr="00C47140">
        <w:rPr>
          <w:rFonts w:ascii="Franklin Gothic Book" w:hAnsi="Franklin Gothic Book" w:cs="Times New Roman"/>
          <w:b/>
          <w:sz w:val="20"/>
          <w:szCs w:val="20"/>
        </w:rPr>
        <w:t>of dry land farmers and adoption of ISWC practice</w:t>
      </w:r>
      <w:r w:rsidR="006F2292" w:rsidRPr="00C47140">
        <w:rPr>
          <w:rFonts w:ascii="Franklin Gothic Book" w:hAnsi="Franklin Gothic Book" w:cs="Times New Roman"/>
          <w:b/>
          <w:sz w:val="20"/>
          <w:szCs w:val="20"/>
        </w:rPr>
        <w:t>s</w:t>
      </w:r>
    </w:p>
    <w:tbl>
      <w:tblPr>
        <w:tblStyle w:val="TableGrid"/>
        <w:tblpPr w:leftFromText="180" w:rightFromText="180" w:vertAnchor="text" w:tblpY="1"/>
        <w:tblOverlap w:val="never"/>
        <w:tblW w:w="9630" w:type="dxa"/>
        <w:tblLook w:val="04A0" w:firstRow="1" w:lastRow="0" w:firstColumn="1" w:lastColumn="0" w:noHBand="0" w:noVBand="1"/>
      </w:tblPr>
      <w:tblGrid>
        <w:gridCol w:w="923"/>
        <w:gridCol w:w="3865"/>
        <w:gridCol w:w="2970"/>
        <w:gridCol w:w="1872"/>
      </w:tblGrid>
      <w:tr w:rsidR="000D022F" w:rsidRPr="00C47140" w14:paraId="00CE1477" w14:textId="77777777" w:rsidTr="002875BE">
        <w:trPr>
          <w:trHeight w:val="453"/>
        </w:trPr>
        <w:tc>
          <w:tcPr>
            <w:tcW w:w="923" w:type="dxa"/>
            <w:vMerge w:val="restart"/>
            <w:vAlign w:val="center"/>
          </w:tcPr>
          <w:p w14:paraId="3772DEAB" w14:textId="77777777" w:rsidR="000D022F" w:rsidRPr="00C47140" w:rsidRDefault="000D022F" w:rsidP="00C47140">
            <w:pPr>
              <w:spacing w:line="276" w:lineRule="auto"/>
              <w:ind w:left="3"/>
              <w:jc w:val="center"/>
              <w:rPr>
                <w:rFonts w:ascii="Franklin Gothic Book" w:hAnsi="Franklin Gothic Book"/>
                <w:b/>
                <w:sz w:val="20"/>
                <w:szCs w:val="20"/>
              </w:rPr>
            </w:pPr>
            <w:r w:rsidRPr="00C47140">
              <w:rPr>
                <w:rFonts w:ascii="Franklin Gothic Book" w:hAnsi="Franklin Gothic Book"/>
                <w:b/>
                <w:sz w:val="20"/>
                <w:szCs w:val="20"/>
              </w:rPr>
              <w:t>S.NO</w:t>
            </w:r>
          </w:p>
        </w:tc>
        <w:tc>
          <w:tcPr>
            <w:tcW w:w="3865" w:type="dxa"/>
            <w:vMerge w:val="restart"/>
            <w:vAlign w:val="center"/>
          </w:tcPr>
          <w:p w14:paraId="4CD52475" w14:textId="77777777" w:rsidR="000D022F" w:rsidRPr="00C47140" w:rsidRDefault="000D022F" w:rsidP="00C47140">
            <w:pPr>
              <w:spacing w:line="276" w:lineRule="auto"/>
              <w:ind w:left="3"/>
              <w:jc w:val="center"/>
              <w:rPr>
                <w:rFonts w:ascii="Franklin Gothic Book" w:hAnsi="Franklin Gothic Book"/>
                <w:sz w:val="20"/>
                <w:szCs w:val="20"/>
              </w:rPr>
            </w:pPr>
            <w:r w:rsidRPr="00C47140">
              <w:rPr>
                <w:rFonts w:ascii="Franklin Gothic Book" w:hAnsi="Franklin Gothic Book"/>
                <w:b/>
                <w:sz w:val="20"/>
                <w:szCs w:val="20"/>
              </w:rPr>
              <w:t>Predictors</w:t>
            </w:r>
          </w:p>
        </w:tc>
        <w:tc>
          <w:tcPr>
            <w:tcW w:w="4842" w:type="dxa"/>
            <w:gridSpan w:val="2"/>
            <w:tcBorders>
              <w:bottom w:val="single" w:sz="4" w:space="0" w:color="auto"/>
            </w:tcBorders>
            <w:vAlign w:val="center"/>
          </w:tcPr>
          <w:p w14:paraId="27E46A48" w14:textId="77777777" w:rsidR="000D022F" w:rsidRPr="00C47140" w:rsidRDefault="000D022F" w:rsidP="00C47140">
            <w:pPr>
              <w:spacing w:line="276" w:lineRule="auto"/>
              <w:ind w:left="2"/>
              <w:jc w:val="center"/>
              <w:rPr>
                <w:rFonts w:ascii="Franklin Gothic Book" w:hAnsi="Franklin Gothic Book"/>
                <w:sz w:val="20"/>
                <w:szCs w:val="20"/>
              </w:rPr>
            </w:pPr>
            <w:r w:rsidRPr="00C47140">
              <w:rPr>
                <w:rFonts w:ascii="Franklin Gothic Book" w:hAnsi="Franklin Gothic Book"/>
                <w:b/>
                <w:sz w:val="20"/>
                <w:szCs w:val="20"/>
              </w:rPr>
              <w:t xml:space="preserve">Coefficient of correlation </w:t>
            </w:r>
            <w:proofErr w:type="gramStart"/>
            <w:r w:rsidRPr="00C47140">
              <w:rPr>
                <w:rFonts w:ascii="Franklin Gothic Book" w:hAnsi="Franklin Gothic Book"/>
                <w:b/>
                <w:sz w:val="20"/>
                <w:szCs w:val="20"/>
              </w:rPr>
              <w:t>( r</w:t>
            </w:r>
            <w:proofErr w:type="gramEnd"/>
            <w:r w:rsidRPr="00C47140">
              <w:rPr>
                <w:rFonts w:ascii="Franklin Gothic Book" w:hAnsi="Franklin Gothic Book"/>
                <w:b/>
                <w:sz w:val="20"/>
                <w:szCs w:val="20"/>
              </w:rPr>
              <w:t xml:space="preserve"> )</w:t>
            </w:r>
          </w:p>
        </w:tc>
      </w:tr>
      <w:tr w:rsidR="000D022F" w:rsidRPr="00C47140" w14:paraId="29975B07" w14:textId="77777777" w:rsidTr="002875BE">
        <w:trPr>
          <w:trHeight w:val="377"/>
        </w:trPr>
        <w:tc>
          <w:tcPr>
            <w:tcW w:w="923" w:type="dxa"/>
            <w:vMerge/>
            <w:vAlign w:val="center"/>
          </w:tcPr>
          <w:p w14:paraId="7CF3D791" w14:textId="77777777" w:rsidR="000D022F" w:rsidRPr="00C47140" w:rsidRDefault="000D022F" w:rsidP="00C47140">
            <w:pPr>
              <w:spacing w:line="276" w:lineRule="auto"/>
              <w:ind w:left="3"/>
              <w:jc w:val="center"/>
              <w:rPr>
                <w:rFonts w:ascii="Franklin Gothic Book" w:hAnsi="Franklin Gothic Book"/>
                <w:b/>
                <w:sz w:val="20"/>
                <w:szCs w:val="20"/>
              </w:rPr>
            </w:pPr>
          </w:p>
        </w:tc>
        <w:tc>
          <w:tcPr>
            <w:tcW w:w="3865" w:type="dxa"/>
            <w:vMerge/>
            <w:vAlign w:val="center"/>
          </w:tcPr>
          <w:p w14:paraId="31A1DAAD" w14:textId="77777777" w:rsidR="000D022F" w:rsidRPr="00C47140" w:rsidRDefault="000D022F" w:rsidP="00C47140">
            <w:pPr>
              <w:spacing w:line="276" w:lineRule="auto"/>
              <w:ind w:left="3"/>
              <w:jc w:val="center"/>
              <w:rPr>
                <w:rFonts w:ascii="Franklin Gothic Book" w:hAnsi="Franklin Gothic Book"/>
                <w:b/>
                <w:sz w:val="20"/>
                <w:szCs w:val="20"/>
              </w:rPr>
            </w:pPr>
          </w:p>
        </w:tc>
        <w:tc>
          <w:tcPr>
            <w:tcW w:w="2970" w:type="dxa"/>
            <w:tcBorders>
              <w:top w:val="single" w:sz="4" w:space="0" w:color="auto"/>
              <w:right w:val="single" w:sz="4" w:space="0" w:color="auto"/>
            </w:tcBorders>
            <w:vAlign w:val="center"/>
          </w:tcPr>
          <w:p w14:paraId="294EEDC0" w14:textId="77777777" w:rsidR="000D022F" w:rsidRPr="00C47140" w:rsidRDefault="000D022F" w:rsidP="00C47140">
            <w:pPr>
              <w:spacing w:line="276" w:lineRule="auto"/>
              <w:ind w:left="2"/>
              <w:jc w:val="center"/>
              <w:rPr>
                <w:rFonts w:ascii="Franklin Gothic Book" w:hAnsi="Franklin Gothic Book"/>
                <w:b/>
                <w:sz w:val="20"/>
                <w:szCs w:val="20"/>
              </w:rPr>
            </w:pPr>
            <w:r w:rsidRPr="00C47140">
              <w:rPr>
                <w:rFonts w:ascii="Franklin Gothic Book" w:hAnsi="Franklin Gothic Book"/>
                <w:b/>
                <w:sz w:val="20"/>
                <w:szCs w:val="20"/>
              </w:rPr>
              <w:t>Awareness</w:t>
            </w:r>
          </w:p>
        </w:tc>
        <w:tc>
          <w:tcPr>
            <w:tcW w:w="1872" w:type="dxa"/>
            <w:tcBorders>
              <w:top w:val="single" w:sz="4" w:space="0" w:color="auto"/>
              <w:right w:val="single" w:sz="4" w:space="0" w:color="auto"/>
            </w:tcBorders>
            <w:vAlign w:val="center"/>
          </w:tcPr>
          <w:p w14:paraId="54039C7D" w14:textId="77777777" w:rsidR="000D022F" w:rsidRPr="00C47140" w:rsidRDefault="000D022F" w:rsidP="00C47140">
            <w:pPr>
              <w:spacing w:line="276" w:lineRule="auto"/>
              <w:ind w:left="2"/>
              <w:jc w:val="center"/>
              <w:rPr>
                <w:rFonts w:ascii="Franklin Gothic Book" w:hAnsi="Franklin Gothic Book"/>
                <w:b/>
                <w:sz w:val="20"/>
                <w:szCs w:val="20"/>
              </w:rPr>
            </w:pPr>
            <w:r w:rsidRPr="00C47140">
              <w:rPr>
                <w:rFonts w:ascii="Franklin Gothic Book" w:hAnsi="Franklin Gothic Book"/>
                <w:b/>
                <w:sz w:val="20"/>
                <w:szCs w:val="20"/>
              </w:rPr>
              <w:t>Adoption</w:t>
            </w:r>
          </w:p>
        </w:tc>
      </w:tr>
      <w:tr w:rsidR="000D022F" w:rsidRPr="00C47140" w14:paraId="55384512" w14:textId="77777777" w:rsidTr="002875BE">
        <w:trPr>
          <w:trHeight w:val="278"/>
        </w:trPr>
        <w:tc>
          <w:tcPr>
            <w:tcW w:w="923" w:type="dxa"/>
            <w:vAlign w:val="center"/>
          </w:tcPr>
          <w:p w14:paraId="2E8BD96F" w14:textId="77777777" w:rsidR="000D022F" w:rsidRPr="00C47140" w:rsidRDefault="000D022F" w:rsidP="00C47140">
            <w:pPr>
              <w:pStyle w:val="ListParagraph"/>
              <w:numPr>
                <w:ilvl w:val="0"/>
                <w:numId w:val="2"/>
              </w:numPr>
              <w:spacing w:line="276" w:lineRule="auto"/>
              <w:ind w:right="60"/>
              <w:jc w:val="center"/>
              <w:rPr>
                <w:rFonts w:ascii="Franklin Gothic Book" w:hAnsi="Franklin Gothic Book"/>
                <w:sz w:val="20"/>
                <w:szCs w:val="20"/>
              </w:rPr>
            </w:pPr>
          </w:p>
        </w:tc>
        <w:tc>
          <w:tcPr>
            <w:tcW w:w="3865" w:type="dxa"/>
            <w:vAlign w:val="center"/>
          </w:tcPr>
          <w:p w14:paraId="46215283" w14:textId="77777777" w:rsidR="000D022F" w:rsidRPr="00C47140" w:rsidRDefault="000D022F" w:rsidP="00C47140">
            <w:pPr>
              <w:spacing w:line="276" w:lineRule="auto"/>
              <w:ind w:left="60" w:right="60"/>
              <w:jc w:val="center"/>
              <w:rPr>
                <w:rFonts w:ascii="Franklin Gothic Book" w:hAnsi="Franklin Gothic Book"/>
                <w:sz w:val="20"/>
                <w:szCs w:val="20"/>
              </w:rPr>
            </w:pPr>
            <w:r w:rsidRPr="00C47140">
              <w:rPr>
                <w:rFonts w:ascii="Franklin Gothic Book" w:hAnsi="Franklin Gothic Book"/>
                <w:sz w:val="20"/>
                <w:szCs w:val="20"/>
              </w:rPr>
              <w:t>Age</w:t>
            </w:r>
          </w:p>
        </w:tc>
        <w:tc>
          <w:tcPr>
            <w:tcW w:w="2970" w:type="dxa"/>
            <w:tcBorders>
              <w:right w:val="single" w:sz="4" w:space="0" w:color="auto"/>
            </w:tcBorders>
            <w:vAlign w:val="center"/>
          </w:tcPr>
          <w:p w14:paraId="0767479B" w14:textId="77777777" w:rsidR="000D022F" w:rsidRPr="00C47140" w:rsidRDefault="000D022F" w:rsidP="00C47140">
            <w:pPr>
              <w:spacing w:line="276" w:lineRule="auto"/>
              <w:ind w:right="60"/>
              <w:jc w:val="center"/>
              <w:rPr>
                <w:rFonts w:ascii="Franklin Gothic Book" w:hAnsi="Franklin Gothic Book"/>
                <w:sz w:val="20"/>
                <w:szCs w:val="20"/>
                <w:vertAlign w:val="superscript"/>
              </w:rPr>
            </w:pPr>
            <w:r w:rsidRPr="00C47140">
              <w:rPr>
                <w:rFonts w:ascii="Franklin Gothic Book" w:hAnsi="Franklin Gothic Book"/>
                <w:sz w:val="20"/>
                <w:szCs w:val="20"/>
              </w:rPr>
              <w:t>-.297</w:t>
            </w:r>
            <w:r w:rsidRPr="00C47140">
              <w:rPr>
                <w:rFonts w:ascii="Franklin Gothic Book" w:hAnsi="Franklin Gothic Book"/>
                <w:sz w:val="20"/>
                <w:szCs w:val="20"/>
                <w:vertAlign w:val="superscript"/>
              </w:rPr>
              <w:t>**</w:t>
            </w:r>
          </w:p>
        </w:tc>
        <w:tc>
          <w:tcPr>
            <w:tcW w:w="1872" w:type="dxa"/>
            <w:tcBorders>
              <w:right w:val="single" w:sz="4" w:space="0" w:color="auto"/>
            </w:tcBorders>
            <w:vAlign w:val="center"/>
          </w:tcPr>
          <w:p w14:paraId="2032BAE2" w14:textId="77777777" w:rsidR="000D022F" w:rsidRPr="00C47140" w:rsidRDefault="000D022F" w:rsidP="00C47140">
            <w:pPr>
              <w:spacing w:line="276" w:lineRule="auto"/>
              <w:ind w:right="60"/>
              <w:jc w:val="center"/>
              <w:rPr>
                <w:rFonts w:ascii="Franklin Gothic Book" w:hAnsi="Franklin Gothic Book"/>
                <w:sz w:val="20"/>
                <w:szCs w:val="20"/>
                <w:vertAlign w:val="superscript"/>
              </w:rPr>
            </w:pPr>
            <w:r w:rsidRPr="00C47140">
              <w:rPr>
                <w:rFonts w:ascii="Franklin Gothic Book" w:hAnsi="Franklin Gothic Book"/>
                <w:sz w:val="20"/>
                <w:szCs w:val="20"/>
              </w:rPr>
              <w:t>-.255</w:t>
            </w:r>
            <w:r w:rsidRPr="00C47140">
              <w:rPr>
                <w:rFonts w:ascii="Franklin Gothic Book" w:hAnsi="Franklin Gothic Book"/>
                <w:sz w:val="20"/>
                <w:szCs w:val="20"/>
                <w:vertAlign w:val="superscript"/>
              </w:rPr>
              <w:t>*</w:t>
            </w:r>
          </w:p>
        </w:tc>
      </w:tr>
      <w:tr w:rsidR="000D022F" w:rsidRPr="00C47140" w14:paraId="299C6833" w14:textId="77777777" w:rsidTr="002875BE">
        <w:trPr>
          <w:trHeight w:val="339"/>
        </w:trPr>
        <w:tc>
          <w:tcPr>
            <w:tcW w:w="923" w:type="dxa"/>
            <w:vAlign w:val="center"/>
          </w:tcPr>
          <w:p w14:paraId="6ABE9CA0" w14:textId="77777777" w:rsidR="000D022F" w:rsidRPr="00C47140" w:rsidRDefault="000D022F"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2D8BA534" w14:textId="77777777" w:rsidR="000D022F" w:rsidRPr="00C47140" w:rsidRDefault="000D022F" w:rsidP="00C47140">
            <w:pPr>
              <w:spacing w:line="276" w:lineRule="auto"/>
              <w:jc w:val="center"/>
              <w:rPr>
                <w:rFonts w:ascii="Franklin Gothic Book" w:hAnsi="Franklin Gothic Book"/>
                <w:sz w:val="20"/>
                <w:szCs w:val="20"/>
              </w:rPr>
            </w:pPr>
            <w:r w:rsidRPr="00C47140">
              <w:rPr>
                <w:rFonts w:ascii="Franklin Gothic Book" w:hAnsi="Franklin Gothic Book"/>
                <w:sz w:val="20"/>
                <w:szCs w:val="20"/>
              </w:rPr>
              <w:t>Educational Status</w:t>
            </w:r>
          </w:p>
        </w:tc>
        <w:tc>
          <w:tcPr>
            <w:tcW w:w="2970" w:type="dxa"/>
            <w:tcBorders>
              <w:right w:val="single" w:sz="4" w:space="0" w:color="auto"/>
            </w:tcBorders>
            <w:vAlign w:val="center"/>
          </w:tcPr>
          <w:p w14:paraId="614D9820"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.526</w:t>
            </w:r>
            <w:r w:rsidRPr="00C47140">
              <w:rPr>
                <w:rFonts w:ascii="Franklin Gothic Book" w:hAnsi="Franklin Gothic Book"/>
                <w:sz w:val="20"/>
                <w:szCs w:val="20"/>
                <w:vertAlign w:val="superscript"/>
              </w:rPr>
              <w:t>**</w:t>
            </w:r>
          </w:p>
        </w:tc>
        <w:tc>
          <w:tcPr>
            <w:tcW w:w="1872" w:type="dxa"/>
            <w:tcBorders>
              <w:right w:val="single" w:sz="4" w:space="0" w:color="auto"/>
            </w:tcBorders>
            <w:vAlign w:val="center"/>
          </w:tcPr>
          <w:p w14:paraId="78D1F477"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.325</w:t>
            </w:r>
            <w:r w:rsidRPr="00C47140">
              <w:rPr>
                <w:rFonts w:ascii="Franklin Gothic Book" w:hAnsi="Franklin Gothic Book"/>
                <w:sz w:val="20"/>
                <w:szCs w:val="20"/>
                <w:vertAlign w:val="superscript"/>
              </w:rPr>
              <w:t>**</w:t>
            </w:r>
          </w:p>
        </w:tc>
      </w:tr>
      <w:tr w:rsidR="000D022F" w:rsidRPr="00C47140" w14:paraId="7F989FA7" w14:textId="77777777" w:rsidTr="002875BE">
        <w:trPr>
          <w:trHeight w:val="353"/>
        </w:trPr>
        <w:tc>
          <w:tcPr>
            <w:tcW w:w="923" w:type="dxa"/>
            <w:vAlign w:val="center"/>
          </w:tcPr>
          <w:p w14:paraId="705646D0" w14:textId="77777777" w:rsidR="000D022F" w:rsidRPr="00C47140" w:rsidRDefault="000D022F"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38E7950C" w14:textId="77777777" w:rsidR="000D022F" w:rsidRPr="00C47140" w:rsidRDefault="000D022F" w:rsidP="00C47140">
            <w:pPr>
              <w:spacing w:line="276" w:lineRule="auto"/>
              <w:jc w:val="center"/>
              <w:rPr>
                <w:rFonts w:ascii="Franklin Gothic Book" w:hAnsi="Franklin Gothic Book"/>
                <w:sz w:val="20"/>
                <w:szCs w:val="20"/>
              </w:rPr>
            </w:pPr>
            <w:r w:rsidRPr="00C47140">
              <w:rPr>
                <w:rFonts w:ascii="Franklin Gothic Book" w:hAnsi="Franklin Gothic Book"/>
                <w:sz w:val="20"/>
                <w:szCs w:val="20"/>
              </w:rPr>
              <w:t>Family Size</w:t>
            </w:r>
          </w:p>
        </w:tc>
        <w:tc>
          <w:tcPr>
            <w:tcW w:w="2970" w:type="dxa"/>
            <w:tcBorders>
              <w:right w:val="single" w:sz="4" w:space="0" w:color="auto"/>
            </w:tcBorders>
            <w:vAlign w:val="center"/>
          </w:tcPr>
          <w:p w14:paraId="274DAE06"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.001</w:t>
            </w:r>
            <w:r w:rsidR="00DC3A66" w:rsidRPr="00C47140">
              <w:rPr>
                <w:rFonts w:ascii="Franklin Gothic Book" w:hAnsi="Franklin Gothic Book"/>
                <w:sz w:val="20"/>
                <w:szCs w:val="20"/>
                <w:vertAlign w:val="superscript"/>
              </w:rPr>
              <w:t>NS</w:t>
            </w:r>
          </w:p>
        </w:tc>
        <w:tc>
          <w:tcPr>
            <w:tcW w:w="1872" w:type="dxa"/>
            <w:tcBorders>
              <w:right w:val="single" w:sz="4" w:space="0" w:color="auto"/>
            </w:tcBorders>
            <w:vAlign w:val="center"/>
          </w:tcPr>
          <w:p w14:paraId="6A19ECA7"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.024</w:t>
            </w:r>
            <w:r w:rsidR="00DC3A66" w:rsidRPr="00C47140">
              <w:rPr>
                <w:rFonts w:ascii="Franklin Gothic Book" w:hAnsi="Franklin Gothic Book"/>
                <w:sz w:val="20"/>
                <w:szCs w:val="20"/>
                <w:vertAlign w:val="superscript"/>
              </w:rPr>
              <w:t>NS</w:t>
            </w:r>
          </w:p>
        </w:tc>
      </w:tr>
      <w:tr w:rsidR="000D022F" w:rsidRPr="00C47140" w14:paraId="53B74B6D" w14:textId="77777777" w:rsidTr="002875BE">
        <w:trPr>
          <w:trHeight w:val="353"/>
        </w:trPr>
        <w:tc>
          <w:tcPr>
            <w:tcW w:w="923" w:type="dxa"/>
            <w:vAlign w:val="center"/>
          </w:tcPr>
          <w:p w14:paraId="1D31B378" w14:textId="77777777" w:rsidR="000D022F" w:rsidRPr="00C47140" w:rsidRDefault="000D022F" w:rsidP="00C47140">
            <w:pPr>
              <w:pStyle w:val="ListParagraph"/>
              <w:numPr>
                <w:ilvl w:val="0"/>
                <w:numId w:val="2"/>
              </w:numPr>
              <w:spacing w:line="276" w:lineRule="auto"/>
              <w:ind w:right="60"/>
              <w:jc w:val="center"/>
              <w:rPr>
                <w:rFonts w:ascii="Franklin Gothic Book" w:hAnsi="Franklin Gothic Book"/>
                <w:sz w:val="20"/>
                <w:szCs w:val="20"/>
              </w:rPr>
            </w:pPr>
          </w:p>
        </w:tc>
        <w:tc>
          <w:tcPr>
            <w:tcW w:w="3865" w:type="dxa"/>
            <w:vAlign w:val="center"/>
          </w:tcPr>
          <w:p w14:paraId="16BEC85B" w14:textId="77777777" w:rsidR="000D022F" w:rsidRPr="00C47140" w:rsidRDefault="000D022F" w:rsidP="00C47140">
            <w:pPr>
              <w:spacing w:line="276" w:lineRule="auto"/>
              <w:ind w:right="60"/>
              <w:jc w:val="center"/>
              <w:rPr>
                <w:rFonts w:ascii="Franklin Gothic Book" w:hAnsi="Franklin Gothic Book"/>
                <w:sz w:val="20"/>
                <w:szCs w:val="20"/>
              </w:rPr>
            </w:pPr>
            <w:r w:rsidRPr="00C47140">
              <w:rPr>
                <w:rFonts w:ascii="Franklin Gothic Book" w:hAnsi="Franklin Gothic Book"/>
                <w:sz w:val="20"/>
                <w:szCs w:val="20"/>
              </w:rPr>
              <w:t>Land Holding</w:t>
            </w:r>
          </w:p>
        </w:tc>
        <w:tc>
          <w:tcPr>
            <w:tcW w:w="2970" w:type="dxa"/>
            <w:tcBorders>
              <w:right w:val="single" w:sz="4" w:space="0" w:color="auto"/>
            </w:tcBorders>
            <w:vAlign w:val="center"/>
          </w:tcPr>
          <w:p w14:paraId="301902A8"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.514</w:t>
            </w:r>
            <w:r w:rsidRPr="00C47140">
              <w:rPr>
                <w:rFonts w:ascii="Franklin Gothic Book" w:hAnsi="Franklin Gothic Book"/>
                <w:sz w:val="20"/>
                <w:szCs w:val="20"/>
                <w:vertAlign w:val="superscript"/>
              </w:rPr>
              <w:t>**</w:t>
            </w:r>
          </w:p>
        </w:tc>
        <w:tc>
          <w:tcPr>
            <w:tcW w:w="1872" w:type="dxa"/>
            <w:tcBorders>
              <w:right w:val="single" w:sz="4" w:space="0" w:color="auto"/>
            </w:tcBorders>
            <w:vAlign w:val="center"/>
          </w:tcPr>
          <w:p w14:paraId="4A87B854"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.461</w:t>
            </w:r>
            <w:r w:rsidRPr="00C47140">
              <w:rPr>
                <w:rFonts w:ascii="Franklin Gothic Book" w:hAnsi="Franklin Gothic Book"/>
                <w:sz w:val="20"/>
                <w:szCs w:val="20"/>
                <w:vertAlign w:val="superscript"/>
              </w:rPr>
              <w:t>**</w:t>
            </w:r>
          </w:p>
        </w:tc>
      </w:tr>
      <w:tr w:rsidR="00550EF8" w:rsidRPr="00C47140" w14:paraId="58677C6A" w14:textId="77777777" w:rsidTr="002875BE">
        <w:trPr>
          <w:trHeight w:val="353"/>
        </w:trPr>
        <w:tc>
          <w:tcPr>
            <w:tcW w:w="923" w:type="dxa"/>
            <w:vAlign w:val="center"/>
          </w:tcPr>
          <w:p w14:paraId="39D5776E" w14:textId="77777777" w:rsidR="00550EF8" w:rsidRPr="00C47140" w:rsidRDefault="00550EF8"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4D5380D7" w14:textId="77777777" w:rsidR="00550EF8" w:rsidRPr="00C47140" w:rsidRDefault="00550EF8" w:rsidP="00C47140">
            <w:pPr>
              <w:spacing w:line="276" w:lineRule="auto"/>
              <w:jc w:val="center"/>
              <w:rPr>
                <w:rFonts w:ascii="Franklin Gothic Book" w:hAnsi="Franklin Gothic Book"/>
                <w:sz w:val="20"/>
                <w:szCs w:val="20"/>
              </w:rPr>
            </w:pPr>
            <w:proofErr w:type="gramStart"/>
            <w:r w:rsidRPr="00C47140">
              <w:rPr>
                <w:rFonts w:ascii="Franklin Gothic Book" w:hAnsi="Franklin Gothic Book"/>
                <w:sz w:val="20"/>
                <w:szCs w:val="20"/>
              </w:rPr>
              <w:t>Cropping  Intensity</w:t>
            </w:r>
            <w:proofErr w:type="gramEnd"/>
          </w:p>
        </w:tc>
        <w:tc>
          <w:tcPr>
            <w:tcW w:w="2970" w:type="dxa"/>
            <w:tcBorders>
              <w:right w:val="single" w:sz="4" w:space="0" w:color="auto"/>
            </w:tcBorders>
            <w:vAlign w:val="center"/>
          </w:tcPr>
          <w:p w14:paraId="178295B2" w14:textId="77777777" w:rsidR="00550EF8" w:rsidRPr="00C47140" w:rsidRDefault="00550EF8"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.258</w:t>
            </w:r>
            <w:r w:rsidRPr="00C47140">
              <w:rPr>
                <w:rFonts w:ascii="Franklin Gothic Book" w:hAnsi="Franklin Gothic Book"/>
                <w:sz w:val="20"/>
                <w:szCs w:val="20"/>
                <w:vertAlign w:val="superscript"/>
              </w:rPr>
              <w:t>*</w:t>
            </w:r>
          </w:p>
        </w:tc>
        <w:tc>
          <w:tcPr>
            <w:tcW w:w="1872" w:type="dxa"/>
            <w:tcBorders>
              <w:right w:val="single" w:sz="4" w:space="0" w:color="auto"/>
            </w:tcBorders>
            <w:vAlign w:val="center"/>
          </w:tcPr>
          <w:p w14:paraId="07B57C20" w14:textId="77777777" w:rsidR="00550EF8" w:rsidRPr="00C47140" w:rsidRDefault="00550EF8"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.370</w:t>
            </w:r>
            <w:r w:rsidRPr="00C47140">
              <w:rPr>
                <w:rFonts w:ascii="Franklin Gothic Book" w:hAnsi="Franklin Gothic Book"/>
                <w:sz w:val="20"/>
                <w:szCs w:val="20"/>
                <w:vertAlign w:val="superscript"/>
              </w:rPr>
              <w:t>**</w:t>
            </w:r>
          </w:p>
        </w:tc>
      </w:tr>
      <w:tr w:rsidR="000D022F" w:rsidRPr="00C47140" w14:paraId="76BF9A69" w14:textId="77777777" w:rsidTr="002875BE">
        <w:trPr>
          <w:trHeight w:val="339"/>
        </w:trPr>
        <w:tc>
          <w:tcPr>
            <w:tcW w:w="923" w:type="dxa"/>
            <w:vAlign w:val="center"/>
          </w:tcPr>
          <w:p w14:paraId="151CCF78" w14:textId="77777777" w:rsidR="000D022F" w:rsidRPr="00C47140" w:rsidRDefault="000D022F"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0D4FE3B9" w14:textId="77777777" w:rsidR="000D022F" w:rsidRPr="00C47140" w:rsidRDefault="000D022F" w:rsidP="00C47140">
            <w:pPr>
              <w:spacing w:line="276" w:lineRule="auto"/>
              <w:jc w:val="center"/>
              <w:rPr>
                <w:rFonts w:ascii="Franklin Gothic Book" w:hAnsi="Franklin Gothic Book"/>
                <w:sz w:val="20"/>
                <w:szCs w:val="20"/>
              </w:rPr>
            </w:pPr>
            <w:r w:rsidRPr="00C47140">
              <w:rPr>
                <w:rFonts w:ascii="Franklin Gothic Book" w:hAnsi="Franklin Gothic Book"/>
                <w:sz w:val="20"/>
                <w:szCs w:val="20"/>
              </w:rPr>
              <w:t>Occupation</w:t>
            </w:r>
          </w:p>
        </w:tc>
        <w:tc>
          <w:tcPr>
            <w:tcW w:w="2970" w:type="dxa"/>
            <w:tcBorders>
              <w:right w:val="single" w:sz="4" w:space="0" w:color="auto"/>
            </w:tcBorders>
            <w:vAlign w:val="center"/>
          </w:tcPr>
          <w:p w14:paraId="4CDFDB5E"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.022</w:t>
            </w:r>
            <w:r w:rsidR="00DC3A66" w:rsidRPr="00C47140">
              <w:rPr>
                <w:rFonts w:ascii="Franklin Gothic Book" w:hAnsi="Franklin Gothic Book"/>
                <w:sz w:val="20"/>
                <w:szCs w:val="20"/>
                <w:vertAlign w:val="superscript"/>
              </w:rPr>
              <w:t>NS</w:t>
            </w:r>
          </w:p>
        </w:tc>
        <w:tc>
          <w:tcPr>
            <w:tcW w:w="1872" w:type="dxa"/>
            <w:tcBorders>
              <w:right w:val="single" w:sz="4" w:space="0" w:color="auto"/>
            </w:tcBorders>
            <w:vAlign w:val="center"/>
          </w:tcPr>
          <w:p w14:paraId="42EF709A"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-.138</w:t>
            </w:r>
            <w:r w:rsidR="00DC3A66" w:rsidRPr="00C47140">
              <w:rPr>
                <w:rFonts w:ascii="Franklin Gothic Book" w:hAnsi="Franklin Gothic Book"/>
                <w:sz w:val="20"/>
                <w:szCs w:val="20"/>
                <w:vertAlign w:val="superscript"/>
              </w:rPr>
              <w:t>NS</w:t>
            </w:r>
          </w:p>
        </w:tc>
      </w:tr>
      <w:tr w:rsidR="000D022F" w:rsidRPr="00C47140" w14:paraId="15913181" w14:textId="77777777" w:rsidTr="002875BE">
        <w:trPr>
          <w:trHeight w:val="353"/>
        </w:trPr>
        <w:tc>
          <w:tcPr>
            <w:tcW w:w="923" w:type="dxa"/>
            <w:vAlign w:val="center"/>
          </w:tcPr>
          <w:p w14:paraId="2F939F83" w14:textId="77777777" w:rsidR="000D022F" w:rsidRPr="00C47140" w:rsidRDefault="000D022F"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4D5B37AF" w14:textId="77777777" w:rsidR="000D022F" w:rsidRPr="00C47140" w:rsidRDefault="000D022F" w:rsidP="00C47140">
            <w:pPr>
              <w:spacing w:line="276" w:lineRule="auto"/>
              <w:jc w:val="center"/>
              <w:rPr>
                <w:rFonts w:ascii="Franklin Gothic Book" w:hAnsi="Franklin Gothic Book"/>
                <w:sz w:val="20"/>
                <w:szCs w:val="20"/>
              </w:rPr>
            </w:pPr>
            <w:r w:rsidRPr="00C47140">
              <w:rPr>
                <w:rFonts w:ascii="Franklin Gothic Book" w:hAnsi="Franklin Gothic Book"/>
                <w:sz w:val="20"/>
                <w:szCs w:val="20"/>
              </w:rPr>
              <w:t>Annual Income</w:t>
            </w:r>
          </w:p>
        </w:tc>
        <w:tc>
          <w:tcPr>
            <w:tcW w:w="2970" w:type="dxa"/>
            <w:tcBorders>
              <w:right w:val="single" w:sz="4" w:space="0" w:color="auto"/>
            </w:tcBorders>
            <w:vAlign w:val="center"/>
          </w:tcPr>
          <w:p w14:paraId="3F741F46"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.255</w:t>
            </w:r>
            <w:r w:rsidRPr="00C47140">
              <w:rPr>
                <w:rFonts w:ascii="Franklin Gothic Book" w:hAnsi="Franklin Gothic Book"/>
                <w:sz w:val="20"/>
                <w:szCs w:val="20"/>
                <w:vertAlign w:val="superscript"/>
              </w:rPr>
              <w:t>*</w:t>
            </w:r>
          </w:p>
        </w:tc>
        <w:tc>
          <w:tcPr>
            <w:tcW w:w="1872" w:type="dxa"/>
            <w:tcBorders>
              <w:right w:val="single" w:sz="4" w:space="0" w:color="auto"/>
            </w:tcBorders>
            <w:vAlign w:val="center"/>
          </w:tcPr>
          <w:p w14:paraId="64E08D14"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.197</w:t>
            </w:r>
            <w:r w:rsidR="00DC3A66" w:rsidRPr="00C47140">
              <w:rPr>
                <w:rFonts w:ascii="Franklin Gothic Book" w:hAnsi="Franklin Gothic Book"/>
                <w:sz w:val="20"/>
                <w:szCs w:val="20"/>
                <w:vertAlign w:val="superscript"/>
              </w:rPr>
              <w:t>NS</w:t>
            </w:r>
          </w:p>
        </w:tc>
      </w:tr>
      <w:tr w:rsidR="000D022F" w:rsidRPr="00C47140" w14:paraId="06AF0DCE" w14:textId="77777777" w:rsidTr="002875BE">
        <w:trPr>
          <w:trHeight w:val="339"/>
        </w:trPr>
        <w:tc>
          <w:tcPr>
            <w:tcW w:w="923" w:type="dxa"/>
            <w:vAlign w:val="center"/>
          </w:tcPr>
          <w:p w14:paraId="7E24D14A" w14:textId="77777777" w:rsidR="000D022F" w:rsidRPr="00C47140" w:rsidRDefault="000D022F"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657E0342" w14:textId="77777777" w:rsidR="000D022F" w:rsidRPr="00C47140" w:rsidRDefault="000D022F" w:rsidP="00C47140">
            <w:pPr>
              <w:spacing w:line="276" w:lineRule="auto"/>
              <w:jc w:val="center"/>
              <w:rPr>
                <w:rFonts w:ascii="Franklin Gothic Book" w:hAnsi="Franklin Gothic Book"/>
                <w:sz w:val="20"/>
                <w:szCs w:val="20"/>
              </w:rPr>
            </w:pPr>
            <w:r w:rsidRPr="00C47140">
              <w:rPr>
                <w:rFonts w:ascii="Franklin Gothic Book" w:hAnsi="Franklin Gothic Book"/>
                <w:sz w:val="20"/>
                <w:szCs w:val="20"/>
              </w:rPr>
              <w:t>Innovativeness</w:t>
            </w:r>
          </w:p>
        </w:tc>
        <w:tc>
          <w:tcPr>
            <w:tcW w:w="2970" w:type="dxa"/>
            <w:tcBorders>
              <w:right w:val="single" w:sz="4" w:space="0" w:color="auto"/>
            </w:tcBorders>
            <w:vAlign w:val="center"/>
          </w:tcPr>
          <w:p w14:paraId="2E4FF317"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.251</w:t>
            </w:r>
            <w:r w:rsidRPr="00C47140">
              <w:rPr>
                <w:rFonts w:ascii="Franklin Gothic Book" w:hAnsi="Franklin Gothic Book"/>
                <w:sz w:val="20"/>
                <w:szCs w:val="20"/>
                <w:vertAlign w:val="superscript"/>
              </w:rPr>
              <w:t>*</w:t>
            </w:r>
          </w:p>
        </w:tc>
        <w:tc>
          <w:tcPr>
            <w:tcW w:w="1872" w:type="dxa"/>
            <w:tcBorders>
              <w:right w:val="single" w:sz="4" w:space="0" w:color="auto"/>
            </w:tcBorders>
            <w:vAlign w:val="center"/>
          </w:tcPr>
          <w:p w14:paraId="4C2D7359"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.270</w:t>
            </w:r>
            <w:r w:rsidRPr="00C47140">
              <w:rPr>
                <w:rFonts w:ascii="Franklin Gothic Book" w:hAnsi="Franklin Gothic Book"/>
                <w:sz w:val="20"/>
                <w:szCs w:val="20"/>
                <w:vertAlign w:val="superscript"/>
              </w:rPr>
              <w:t>*</w:t>
            </w:r>
          </w:p>
        </w:tc>
      </w:tr>
      <w:tr w:rsidR="000D022F" w:rsidRPr="00C47140" w14:paraId="1F66067D" w14:textId="77777777" w:rsidTr="002875BE">
        <w:trPr>
          <w:trHeight w:val="353"/>
        </w:trPr>
        <w:tc>
          <w:tcPr>
            <w:tcW w:w="923" w:type="dxa"/>
            <w:vAlign w:val="center"/>
          </w:tcPr>
          <w:p w14:paraId="04B13D9B" w14:textId="77777777" w:rsidR="000D022F" w:rsidRPr="00C47140" w:rsidRDefault="000D022F"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1E950567" w14:textId="77777777" w:rsidR="000D022F" w:rsidRPr="00C47140" w:rsidRDefault="000D022F" w:rsidP="00C47140">
            <w:pPr>
              <w:spacing w:line="276" w:lineRule="auto"/>
              <w:jc w:val="center"/>
              <w:rPr>
                <w:rFonts w:ascii="Franklin Gothic Book" w:hAnsi="Franklin Gothic Book"/>
                <w:sz w:val="20"/>
                <w:szCs w:val="20"/>
              </w:rPr>
            </w:pPr>
            <w:r w:rsidRPr="00C47140">
              <w:rPr>
                <w:rFonts w:ascii="Franklin Gothic Book" w:hAnsi="Franklin Gothic Book"/>
                <w:sz w:val="20"/>
                <w:szCs w:val="20"/>
              </w:rPr>
              <w:t>Social Participation</w:t>
            </w:r>
          </w:p>
        </w:tc>
        <w:tc>
          <w:tcPr>
            <w:tcW w:w="2970" w:type="dxa"/>
            <w:tcBorders>
              <w:right w:val="single" w:sz="4" w:space="0" w:color="auto"/>
            </w:tcBorders>
            <w:vAlign w:val="center"/>
          </w:tcPr>
          <w:p w14:paraId="55FD0CB2"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.173</w:t>
            </w:r>
            <w:r w:rsidR="00DC3A66" w:rsidRPr="00C47140">
              <w:rPr>
                <w:rFonts w:ascii="Franklin Gothic Book" w:hAnsi="Franklin Gothic Book"/>
                <w:sz w:val="20"/>
                <w:szCs w:val="20"/>
                <w:vertAlign w:val="superscript"/>
              </w:rPr>
              <w:t>NS</w:t>
            </w:r>
          </w:p>
        </w:tc>
        <w:tc>
          <w:tcPr>
            <w:tcW w:w="1872" w:type="dxa"/>
            <w:tcBorders>
              <w:right w:val="single" w:sz="4" w:space="0" w:color="auto"/>
            </w:tcBorders>
            <w:vAlign w:val="center"/>
          </w:tcPr>
          <w:p w14:paraId="67DCDF0E"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0.177</w:t>
            </w:r>
            <w:r w:rsidR="00DC3A66" w:rsidRPr="00C47140">
              <w:rPr>
                <w:rFonts w:ascii="Franklin Gothic Book" w:hAnsi="Franklin Gothic Book"/>
                <w:sz w:val="20"/>
                <w:szCs w:val="20"/>
                <w:vertAlign w:val="superscript"/>
              </w:rPr>
              <w:t>NS</w:t>
            </w:r>
          </w:p>
        </w:tc>
      </w:tr>
      <w:tr w:rsidR="000D022F" w:rsidRPr="00C47140" w14:paraId="23B86FBE" w14:textId="77777777" w:rsidTr="002875BE">
        <w:trPr>
          <w:trHeight w:val="339"/>
        </w:trPr>
        <w:tc>
          <w:tcPr>
            <w:tcW w:w="923" w:type="dxa"/>
            <w:vAlign w:val="center"/>
          </w:tcPr>
          <w:p w14:paraId="28139A31" w14:textId="77777777" w:rsidR="000D022F" w:rsidRPr="00C47140" w:rsidRDefault="000D022F"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130F06CC" w14:textId="77777777" w:rsidR="000D022F" w:rsidRPr="00C47140" w:rsidRDefault="000D022F" w:rsidP="00C47140">
            <w:pPr>
              <w:spacing w:line="276" w:lineRule="auto"/>
              <w:jc w:val="center"/>
              <w:rPr>
                <w:rFonts w:ascii="Franklin Gothic Book" w:hAnsi="Franklin Gothic Book"/>
                <w:sz w:val="20"/>
                <w:szCs w:val="20"/>
              </w:rPr>
            </w:pPr>
            <w:r w:rsidRPr="00C47140">
              <w:rPr>
                <w:rFonts w:ascii="Franklin Gothic Book" w:hAnsi="Franklin Gothic Book"/>
                <w:sz w:val="20"/>
                <w:szCs w:val="20"/>
              </w:rPr>
              <w:t>Information</w:t>
            </w:r>
            <w:r w:rsidR="00B842C4" w:rsidRPr="00C47140">
              <w:rPr>
                <w:rFonts w:ascii="Franklin Gothic Book" w:hAnsi="Franklin Gothic Book"/>
                <w:sz w:val="20"/>
                <w:szCs w:val="20"/>
              </w:rPr>
              <w:t xml:space="preserve"> Seeking </w:t>
            </w:r>
            <w:proofErr w:type="spellStart"/>
            <w:r w:rsidR="00B842C4" w:rsidRPr="00C47140">
              <w:rPr>
                <w:rFonts w:ascii="Franklin Gothic Book" w:hAnsi="Franklin Gothic Book"/>
                <w:sz w:val="20"/>
                <w:szCs w:val="20"/>
              </w:rPr>
              <w:t>Behaviour</w:t>
            </w:r>
            <w:proofErr w:type="spellEnd"/>
          </w:p>
        </w:tc>
        <w:tc>
          <w:tcPr>
            <w:tcW w:w="2970" w:type="dxa"/>
            <w:tcBorders>
              <w:right w:val="single" w:sz="4" w:space="0" w:color="auto"/>
            </w:tcBorders>
            <w:vAlign w:val="center"/>
          </w:tcPr>
          <w:p w14:paraId="42846E0A"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.409</w:t>
            </w:r>
            <w:r w:rsidRPr="00C47140">
              <w:rPr>
                <w:rFonts w:ascii="Franklin Gothic Book" w:hAnsi="Franklin Gothic Book"/>
                <w:sz w:val="20"/>
                <w:szCs w:val="20"/>
                <w:vertAlign w:val="superscript"/>
              </w:rPr>
              <w:t>**</w:t>
            </w:r>
          </w:p>
        </w:tc>
        <w:tc>
          <w:tcPr>
            <w:tcW w:w="1872" w:type="dxa"/>
            <w:tcBorders>
              <w:right w:val="single" w:sz="4" w:space="0" w:color="auto"/>
            </w:tcBorders>
            <w:vAlign w:val="center"/>
          </w:tcPr>
          <w:p w14:paraId="6D7E5CBB"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.431</w:t>
            </w:r>
            <w:r w:rsidRPr="00C47140">
              <w:rPr>
                <w:rFonts w:ascii="Franklin Gothic Book" w:hAnsi="Franklin Gothic Book"/>
                <w:sz w:val="20"/>
                <w:szCs w:val="20"/>
                <w:vertAlign w:val="superscript"/>
              </w:rPr>
              <w:t>**</w:t>
            </w:r>
          </w:p>
        </w:tc>
      </w:tr>
      <w:tr w:rsidR="000D022F" w:rsidRPr="00C47140" w14:paraId="301EA18D" w14:textId="77777777" w:rsidTr="002875BE">
        <w:trPr>
          <w:trHeight w:val="339"/>
        </w:trPr>
        <w:tc>
          <w:tcPr>
            <w:tcW w:w="923" w:type="dxa"/>
            <w:vAlign w:val="center"/>
          </w:tcPr>
          <w:p w14:paraId="75A37E99" w14:textId="77777777" w:rsidR="000D022F" w:rsidRPr="00C47140" w:rsidRDefault="000D022F"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1C3CA4BA" w14:textId="77777777" w:rsidR="000D022F" w:rsidRPr="00C47140" w:rsidRDefault="000D022F" w:rsidP="00C47140">
            <w:pPr>
              <w:spacing w:line="276" w:lineRule="auto"/>
              <w:jc w:val="center"/>
              <w:rPr>
                <w:rFonts w:ascii="Franklin Gothic Book" w:hAnsi="Franklin Gothic Book"/>
                <w:sz w:val="20"/>
                <w:szCs w:val="20"/>
              </w:rPr>
            </w:pPr>
            <w:proofErr w:type="spellStart"/>
            <w:r w:rsidRPr="00C47140">
              <w:rPr>
                <w:rFonts w:ascii="Franklin Gothic Book" w:hAnsi="Franklin Gothic Book"/>
                <w:sz w:val="20"/>
                <w:szCs w:val="20"/>
              </w:rPr>
              <w:t>Cosmopoliteness</w:t>
            </w:r>
            <w:proofErr w:type="spellEnd"/>
          </w:p>
        </w:tc>
        <w:tc>
          <w:tcPr>
            <w:tcW w:w="2970" w:type="dxa"/>
            <w:tcBorders>
              <w:right w:val="single" w:sz="4" w:space="0" w:color="auto"/>
            </w:tcBorders>
            <w:vAlign w:val="center"/>
          </w:tcPr>
          <w:p w14:paraId="5D8831D6"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.422</w:t>
            </w:r>
            <w:r w:rsidRPr="00C47140">
              <w:rPr>
                <w:rFonts w:ascii="Franklin Gothic Book" w:hAnsi="Franklin Gothic Book"/>
                <w:sz w:val="20"/>
                <w:szCs w:val="20"/>
                <w:vertAlign w:val="superscript"/>
              </w:rPr>
              <w:t>**</w:t>
            </w:r>
          </w:p>
        </w:tc>
        <w:tc>
          <w:tcPr>
            <w:tcW w:w="1872" w:type="dxa"/>
            <w:tcBorders>
              <w:right w:val="single" w:sz="4" w:space="0" w:color="auto"/>
            </w:tcBorders>
            <w:vAlign w:val="center"/>
          </w:tcPr>
          <w:p w14:paraId="4CECB668"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.269</w:t>
            </w:r>
            <w:r w:rsidRPr="00C47140">
              <w:rPr>
                <w:rFonts w:ascii="Franklin Gothic Book" w:hAnsi="Franklin Gothic Book"/>
                <w:sz w:val="20"/>
                <w:szCs w:val="20"/>
                <w:vertAlign w:val="superscript"/>
              </w:rPr>
              <w:t>*</w:t>
            </w:r>
          </w:p>
        </w:tc>
      </w:tr>
      <w:tr w:rsidR="000D022F" w:rsidRPr="00C47140" w14:paraId="34F95A51" w14:textId="77777777" w:rsidTr="002875BE">
        <w:trPr>
          <w:trHeight w:val="353"/>
        </w:trPr>
        <w:tc>
          <w:tcPr>
            <w:tcW w:w="923" w:type="dxa"/>
            <w:vAlign w:val="center"/>
          </w:tcPr>
          <w:p w14:paraId="22287C09" w14:textId="77777777" w:rsidR="000D022F" w:rsidRPr="00C47140" w:rsidRDefault="000D022F"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062B28A2" w14:textId="77777777" w:rsidR="000D022F" w:rsidRPr="00C47140" w:rsidRDefault="000D022F" w:rsidP="00C47140">
            <w:pPr>
              <w:spacing w:line="276" w:lineRule="auto"/>
              <w:jc w:val="center"/>
              <w:rPr>
                <w:rFonts w:ascii="Franklin Gothic Book" w:hAnsi="Franklin Gothic Book"/>
                <w:sz w:val="20"/>
                <w:szCs w:val="20"/>
              </w:rPr>
            </w:pPr>
            <w:r w:rsidRPr="00C47140">
              <w:rPr>
                <w:rFonts w:ascii="Franklin Gothic Book" w:hAnsi="Franklin Gothic Book"/>
                <w:sz w:val="20"/>
                <w:szCs w:val="20"/>
              </w:rPr>
              <w:t>Risk Orientation</w:t>
            </w:r>
          </w:p>
        </w:tc>
        <w:tc>
          <w:tcPr>
            <w:tcW w:w="2970" w:type="dxa"/>
            <w:tcBorders>
              <w:right w:val="single" w:sz="4" w:space="0" w:color="auto"/>
            </w:tcBorders>
            <w:vAlign w:val="center"/>
          </w:tcPr>
          <w:p w14:paraId="40C28DA4"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.249</w:t>
            </w:r>
            <w:r w:rsidRPr="00C47140">
              <w:rPr>
                <w:rFonts w:ascii="Franklin Gothic Book" w:hAnsi="Franklin Gothic Book"/>
                <w:sz w:val="20"/>
                <w:szCs w:val="20"/>
                <w:vertAlign w:val="superscript"/>
              </w:rPr>
              <w:t>*</w:t>
            </w:r>
          </w:p>
        </w:tc>
        <w:tc>
          <w:tcPr>
            <w:tcW w:w="1872" w:type="dxa"/>
            <w:tcBorders>
              <w:right w:val="single" w:sz="4" w:space="0" w:color="auto"/>
            </w:tcBorders>
            <w:vAlign w:val="center"/>
          </w:tcPr>
          <w:p w14:paraId="02C0AEAA"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.268</w:t>
            </w:r>
            <w:r w:rsidRPr="00C47140">
              <w:rPr>
                <w:rFonts w:ascii="Franklin Gothic Book" w:hAnsi="Franklin Gothic Book"/>
                <w:sz w:val="20"/>
                <w:szCs w:val="20"/>
                <w:vertAlign w:val="superscript"/>
              </w:rPr>
              <w:t>*</w:t>
            </w:r>
          </w:p>
        </w:tc>
      </w:tr>
      <w:tr w:rsidR="000D022F" w:rsidRPr="00C47140" w14:paraId="08DFF7F0" w14:textId="77777777" w:rsidTr="002875BE">
        <w:trPr>
          <w:trHeight w:val="339"/>
        </w:trPr>
        <w:tc>
          <w:tcPr>
            <w:tcW w:w="923" w:type="dxa"/>
            <w:vAlign w:val="center"/>
          </w:tcPr>
          <w:p w14:paraId="5D0AB5DC" w14:textId="77777777" w:rsidR="000D022F" w:rsidRPr="00C47140" w:rsidRDefault="000D022F"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7EEFA0FE" w14:textId="77777777" w:rsidR="000D022F" w:rsidRPr="00C47140" w:rsidRDefault="000D022F" w:rsidP="00C47140">
            <w:pPr>
              <w:spacing w:line="276" w:lineRule="auto"/>
              <w:jc w:val="center"/>
              <w:rPr>
                <w:rFonts w:ascii="Franklin Gothic Book" w:hAnsi="Franklin Gothic Book"/>
                <w:sz w:val="20"/>
                <w:szCs w:val="20"/>
              </w:rPr>
            </w:pPr>
            <w:r w:rsidRPr="00C47140">
              <w:rPr>
                <w:rFonts w:ascii="Franklin Gothic Book" w:hAnsi="Franklin Gothic Book"/>
                <w:sz w:val="20"/>
                <w:szCs w:val="20"/>
              </w:rPr>
              <w:t>Economic Motivation</w:t>
            </w:r>
          </w:p>
        </w:tc>
        <w:tc>
          <w:tcPr>
            <w:tcW w:w="2970" w:type="dxa"/>
            <w:tcBorders>
              <w:right w:val="single" w:sz="4" w:space="0" w:color="auto"/>
            </w:tcBorders>
            <w:vAlign w:val="center"/>
          </w:tcPr>
          <w:p w14:paraId="4A003BF1"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.261</w:t>
            </w:r>
            <w:r w:rsidRPr="00C47140">
              <w:rPr>
                <w:rFonts w:ascii="Franklin Gothic Book" w:hAnsi="Franklin Gothic Book"/>
                <w:sz w:val="20"/>
                <w:szCs w:val="20"/>
                <w:vertAlign w:val="superscript"/>
              </w:rPr>
              <w:t>*</w:t>
            </w:r>
          </w:p>
        </w:tc>
        <w:tc>
          <w:tcPr>
            <w:tcW w:w="1872" w:type="dxa"/>
            <w:tcBorders>
              <w:right w:val="single" w:sz="4" w:space="0" w:color="auto"/>
            </w:tcBorders>
            <w:vAlign w:val="center"/>
          </w:tcPr>
          <w:p w14:paraId="06085636"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.283</w:t>
            </w:r>
            <w:r w:rsidRPr="00C47140">
              <w:rPr>
                <w:rFonts w:ascii="Franklin Gothic Book" w:hAnsi="Franklin Gothic Book"/>
                <w:sz w:val="20"/>
                <w:szCs w:val="20"/>
                <w:vertAlign w:val="superscript"/>
              </w:rPr>
              <w:t>*</w:t>
            </w:r>
          </w:p>
        </w:tc>
      </w:tr>
      <w:tr w:rsidR="000D022F" w:rsidRPr="00C47140" w14:paraId="1E4826A7" w14:textId="77777777" w:rsidTr="002875BE">
        <w:trPr>
          <w:trHeight w:val="353"/>
        </w:trPr>
        <w:tc>
          <w:tcPr>
            <w:tcW w:w="923" w:type="dxa"/>
            <w:vAlign w:val="center"/>
          </w:tcPr>
          <w:p w14:paraId="13376D02" w14:textId="77777777" w:rsidR="000D022F" w:rsidRPr="00C47140" w:rsidRDefault="000D022F"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505DAFC1" w14:textId="77777777" w:rsidR="000D022F" w:rsidRPr="00C47140" w:rsidRDefault="000D022F" w:rsidP="00C47140">
            <w:pPr>
              <w:spacing w:line="276" w:lineRule="auto"/>
              <w:jc w:val="center"/>
              <w:rPr>
                <w:rFonts w:ascii="Franklin Gothic Book" w:hAnsi="Franklin Gothic Book"/>
                <w:sz w:val="20"/>
                <w:szCs w:val="20"/>
              </w:rPr>
            </w:pPr>
            <w:r w:rsidRPr="00C47140">
              <w:rPr>
                <w:rFonts w:ascii="Franklin Gothic Book" w:hAnsi="Franklin Gothic Book"/>
                <w:sz w:val="20"/>
                <w:szCs w:val="20"/>
              </w:rPr>
              <w:t>Scientific Orientation</w:t>
            </w:r>
          </w:p>
        </w:tc>
        <w:tc>
          <w:tcPr>
            <w:tcW w:w="2970" w:type="dxa"/>
            <w:tcBorders>
              <w:right w:val="single" w:sz="4" w:space="0" w:color="auto"/>
            </w:tcBorders>
            <w:vAlign w:val="center"/>
          </w:tcPr>
          <w:p w14:paraId="352C6AA3"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.235</w:t>
            </w:r>
            <w:r w:rsidRPr="00C47140">
              <w:rPr>
                <w:rFonts w:ascii="Franklin Gothic Book" w:hAnsi="Franklin Gothic Book"/>
                <w:sz w:val="20"/>
                <w:szCs w:val="20"/>
                <w:vertAlign w:val="superscript"/>
              </w:rPr>
              <w:t>*</w:t>
            </w:r>
          </w:p>
        </w:tc>
        <w:tc>
          <w:tcPr>
            <w:tcW w:w="1872" w:type="dxa"/>
            <w:tcBorders>
              <w:right w:val="single" w:sz="4" w:space="0" w:color="auto"/>
            </w:tcBorders>
            <w:vAlign w:val="center"/>
          </w:tcPr>
          <w:p w14:paraId="0403BBCC"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.210</w:t>
            </w:r>
            <w:r w:rsidR="00DC3A66" w:rsidRPr="00C47140">
              <w:rPr>
                <w:rFonts w:ascii="Franklin Gothic Book" w:hAnsi="Franklin Gothic Book"/>
                <w:color w:val="080808"/>
                <w:sz w:val="20"/>
                <w:szCs w:val="20"/>
                <w:vertAlign w:val="superscript"/>
              </w:rPr>
              <w:t>NS</w:t>
            </w:r>
          </w:p>
        </w:tc>
      </w:tr>
      <w:tr w:rsidR="000D022F" w:rsidRPr="00C47140" w14:paraId="267FEF04" w14:textId="77777777" w:rsidTr="002875BE">
        <w:trPr>
          <w:trHeight w:val="339"/>
        </w:trPr>
        <w:tc>
          <w:tcPr>
            <w:tcW w:w="923" w:type="dxa"/>
            <w:vAlign w:val="center"/>
          </w:tcPr>
          <w:p w14:paraId="50FF8838" w14:textId="77777777" w:rsidR="000D022F" w:rsidRPr="00C47140" w:rsidRDefault="000D022F"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7619A4FB" w14:textId="77777777" w:rsidR="000D022F" w:rsidRPr="00C47140" w:rsidRDefault="000D022F" w:rsidP="00C47140">
            <w:pPr>
              <w:spacing w:line="276" w:lineRule="auto"/>
              <w:jc w:val="center"/>
              <w:rPr>
                <w:rFonts w:ascii="Franklin Gothic Book" w:hAnsi="Franklin Gothic Book"/>
                <w:sz w:val="20"/>
                <w:szCs w:val="20"/>
              </w:rPr>
            </w:pPr>
            <w:r w:rsidRPr="00C47140">
              <w:rPr>
                <w:rFonts w:ascii="Franklin Gothic Book" w:hAnsi="Franklin Gothic Book"/>
                <w:sz w:val="20"/>
                <w:szCs w:val="20"/>
              </w:rPr>
              <w:t>Awareness of Soil Erosion</w:t>
            </w:r>
            <w:r w:rsidR="002E4A29" w:rsidRPr="00C47140">
              <w:rPr>
                <w:rFonts w:ascii="Franklin Gothic Book" w:hAnsi="Franklin Gothic Book"/>
                <w:sz w:val="20"/>
                <w:szCs w:val="20"/>
              </w:rPr>
              <w:t xml:space="preserve"> problem</w:t>
            </w:r>
          </w:p>
        </w:tc>
        <w:tc>
          <w:tcPr>
            <w:tcW w:w="2970" w:type="dxa"/>
            <w:tcBorders>
              <w:right w:val="single" w:sz="4" w:space="0" w:color="auto"/>
            </w:tcBorders>
            <w:vAlign w:val="center"/>
          </w:tcPr>
          <w:p w14:paraId="50DB2CD1"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.364</w:t>
            </w:r>
            <w:r w:rsidRPr="00C47140">
              <w:rPr>
                <w:rFonts w:ascii="Franklin Gothic Book" w:hAnsi="Franklin Gothic Book"/>
                <w:sz w:val="20"/>
                <w:szCs w:val="20"/>
                <w:vertAlign w:val="superscript"/>
              </w:rPr>
              <w:t>**</w:t>
            </w:r>
          </w:p>
        </w:tc>
        <w:tc>
          <w:tcPr>
            <w:tcW w:w="1872" w:type="dxa"/>
            <w:tcBorders>
              <w:right w:val="single" w:sz="4" w:space="0" w:color="auto"/>
            </w:tcBorders>
            <w:vAlign w:val="center"/>
          </w:tcPr>
          <w:p w14:paraId="03531CAE"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.318</w:t>
            </w:r>
            <w:r w:rsidRPr="00C47140">
              <w:rPr>
                <w:rFonts w:ascii="Franklin Gothic Book" w:hAnsi="Franklin Gothic Book"/>
                <w:sz w:val="20"/>
                <w:szCs w:val="20"/>
                <w:vertAlign w:val="superscript"/>
              </w:rPr>
              <w:t>**</w:t>
            </w:r>
          </w:p>
        </w:tc>
      </w:tr>
      <w:tr w:rsidR="000D022F" w:rsidRPr="00C47140" w14:paraId="34A00185" w14:textId="77777777" w:rsidTr="002875BE">
        <w:trPr>
          <w:trHeight w:val="353"/>
        </w:trPr>
        <w:tc>
          <w:tcPr>
            <w:tcW w:w="923" w:type="dxa"/>
            <w:vAlign w:val="center"/>
          </w:tcPr>
          <w:p w14:paraId="150141F4" w14:textId="77777777" w:rsidR="000D022F" w:rsidRPr="00C47140" w:rsidRDefault="000D022F" w:rsidP="00C47140">
            <w:pPr>
              <w:pStyle w:val="ListParagraph"/>
              <w:numPr>
                <w:ilvl w:val="0"/>
                <w:numId w:val="2"/>
              </w:numPr>
              <w:spacing w:line="276" w:lineRule="auto"/>
              <w:jc w:val="center"/>
              <w:rPr>
                <w:rFonts w:ascii="Franklin Gothic Book" w:hAnsi="Franklin Gothic Book"/>
                <w:sz w:val="20"/>
                <w:szCs w:val="20"/>
              </w:rPr>
            </w:pPr>
          </w:p>
        </w:tc>
        <w:tc>
          <w:tcPr>
            <w:tcW w:w="3865" w:type="dxa"/>
            <w:vAlign w:val="center"/>
          </w:tcPr>
          <w:p w14:paraId="6C4BDB6B" w14:textId="77777777" w:rsidR="000D022F" w:rsidRPr="00C47140" w:rsidRDefault="002E4A29" w:rsidP="00C47140">
            <w:pPr>
              <w:spacing w:line="276" w:lineRule="auto"/>
              <w:jc w:val="center"/>
              <w:rPr>
                <w:rFonts w:ascii="Franklin Gothic Book" w:hAnsi="Franklin Gothic Book"/>
                <w:sz w:val="20"/>
                <w:szCs w:val="20"/>
              </w:rPr>
            </w:pPr>
            <w:r w:rsidRPr="00C47140">
              <w:rPr>
                <w:rFonts w:ascii="Franklin Gothic Book" w:hAnsi="Franklin Gothic Book"/>
                <w:sz w:val="20"/>
                <w:szCs w:val="20"/>
              </w:rPr>
              <w:t xml:space="preserve">Accessibility to </w:t>
            </w:r>
            <w:r w:rsidR="000D022F" w:rsidRPr="00C47140">
              <w:rPr>
                <w:rFonts w:ascii="Franklin Gothic Book" w:hAnsi="Franklin Gothic Book"/>
                <w:sz w:val="20"/>
                <w:szCs w:val="20"/>
              </w:rPr>
              <w:t>Farm Implement</w:t>
            </w:r>
          </w:p>
        </w:tc>
        <w:tc>
          <w:tcPr>
            <w:tcW w:w="2970" w:type="dxa"/>
            <w:tcBorders>
              <w:right w:val="single" w:sz="4" w:space="0" w:color="auto"/>
            </w:tcBorders>
            <w:vAlign w:val="center"/>
          </w:tcPr>
          <w:p w14:paraId="352D9766" w14:textId="77777777" w:rsidR="000D022F" w:rsidRPr="00C47140" w:rsidRDefault="000D022F" w:rsidP="00C47140">
            <w:pPr>
              <w:spacing w:line="276" w:lineRule="auto"/>
              <w:jc w:val="center"/>
              <w:rPr>
                <w:rFonts w:ascii="Franklin Gothic Book" w:hAnsi="Franklin Gothic Book"/>
                <w:sz w:val="20"/>
                <w:szCs w:val="20"/>
                <w:vertAlign w:val="superscript"/>
              </w:rPr>
            </w:pPr>
            <w:r w:rsidRPr="00C47140">
              <w:rPr>
                <w:rFonts w:ascii="Franklin Gothic Book" w:hAnsi="Franklin Gothic Book"/>
                <w:sz w:val="20"/>
                <w:szCs w:val="20"/>
              </w:rPr>
              <w:t>.293</w:t>
            </w:r>
            <w:r w:rsidRPr="00C47140">
              <w:rPr>
                <w:rFonts w:ascii="Franklin Gothic Book" w:hAnsi="Franklin Gothic Book"/>
                <w:sz w:val="20"/>
                <w:szCs w:val="20"/>
                <w:vertAlign w:val="superscript"/>
              </w:rPr>
              <w:t>**</w:t>
            </w:r>
          </w:p>
        </w:tc>
        <w:tc>
          <w:tcPr>
            <w:tcW w:w="1872" w:type="dxa"/>
            <w:tcBorders>
              <w:right w:val="single" w:sz="4" w:space="0" w:color="auto"/>
            </w:tcBorders>
            <w:vAlign w:val="center"/>
          </w:tcPr>
          <w:p w14:paraId="311603E4" w14:textId="77777777" w:rsidR="000D022F" w:rsidRPr="00C47140" w:rsidRDefault="000D022F" w:rsidP="00C47140">
            <w:pPr>
              <w:spacing w:line="276" w:lineRule="auto"/>
              <w:jc w:val="center"/>
              <w:rPr>
                <w:rFonts w:ascii="Franklin Gothic Book" w:hAnsi="Franklin Gothic Book"/>
                <w:sz w:val="20"/>
                <w:szCs w:val="20"/>
              </w:rPr>
            </w:pPr>
            <w:r w:rsidRPr="00C47140">
              <w:rPr>
                <w:rFonts w:ascii="Franklin Gothic Book" w:hAnsi="Franklin Gothic Book"/>
                <w:sz w:val="20"/>
                <w:szCs w:val="20"/>
              </w:rPr>
              <w:t>.383</w:t>
            </w:r>
            <w:r w:rsidRPr="00C47140">
              <w:rPr>
                <w:rFonts w:ascii="Franklin Gothic Book" w:hAnsi="Franklin Gothic Book"/>
                <w:sz w:val="20"/>
                <w:szCs w:val="20"/>
                <w:vertAlign w:val="superscript"/>
              </w:rPr>
              <w:t>**</w:t>
            </w:r>
          </w:p>
        </w:tc>
      </w:tr>
    </w:tbl>
    <w:tbl>
      <w:tblPr>
        <w:tblStyle w:val="TableGrid"/>
        <w:tblpPr w:leftFromText="180" w:rightFromText="180" w:vertAnchor="text" w:horzAnchor="margin" w:tblpY="2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DC3A66" w:rsidRPr="00C47140" w14:paraId="45D3072D" w14:textId="77777777" w:rsidTr="00DC3A66">
        <w:trPr>
          <w:trHeight w:hRule="exact" w:val="370"/>
        </w:trPr>
        <w:tc>
          <w:tcPr>
            <w:tcW w:w="8928" w:type="dxa"/>
          </w:tcPr>
          <w:p w14:paraId="79670DED" w14:textId="77777777" w:rsidR="00DC3A66" w:rsidRPr="00C47140" w:rsidRDefault="00DC3A66" w:rsidP="00C47140">
            <w:pPr>
              <w:spacing w:line="276" w:lineRule="auto"/>
              <w:jc w:val="both"/>
              <w:rPr>
                <w:rFonts w:ascii="Franklin Gothic Book" w:hAnsi="Franklin Gothic Book"/>
                <w:color w:val="080808"/>
                <w:sz w:val="20"/>
                <w:szCs w:val="20"/>
              </w:rPr>
            </w:pPr>
            <w:r w:rsidRPr="00C47140">
              <w:rPr>
                <w:rFonts w:ascii="Franklin Gothic Book" w:hAnsi="Franklin Gothic Book"/>
                <w:color w:val="080808"/>
                <w:sz w:val="20"/>
                <w:szCs w:val="20"/>
              </w:rPr>
              <w:t xml:space="preserve">**. Correlation is significant at the 0.01 level                  NS- </w:t>
            </w:r>
            <w:proofErr w:type="gramStart"/>
            <w:r w:rsidRPr="00C47140">
              <w:rPr>
                <w:rFonts w:ascii="Franklin Gothic Book" w:hAnsi="Franklin Gothic Book"/>
                <w:color w:val="080808"/>
                <w:sz w:val="20"/>
                <w:szCs w:val="20"/>
              </w:rPr>
              <w:t>Non Significance</w:t>
            </w:r>
            <w:proofErr w:type="gramEnd"/>
            <w:r w:rsidRPr="00C47140">
              <w:rPr>
                <w:rFonts w:ascii="Franklin Gothic Book" w:hAnsi="Franklin Gothic Book"/>
                <w:color w:val="080808"/>
                <w:sz w:val="20"/>
                <w:szCs w:val="20"/>
              </w:rPr>
              <w:t xml:space="preserve"> </w:t>
            </w:r>
          </w:p>
          <w:p w14:paraId="018E294C" w14:textId="77777777" w:rsidR="00DC3A66" w:rsidRPr="00C47140" w:rsidRDefault="00DC3A66" w:rsidP="00C47140">
            <w:pPr>
              <w:spacing w:line="276" w:lineRule="auto"/>
              <w:jc w:val="both"/>
              <w:rPr>
                <w:rFonts w:ascii="Franklin Gothic Book" w:hAnsi="Franklin Gothic Book"/>
                <w:sz w:val="20"/>
                <w:szCs w:val="20"/>
              </w:rPr>
            </w:pPr>
          </w:p>
        </w:tc>
      </w:tr>
      <w:tr w:rsidR="00DC3A66" w:rsidRPr="00C47140" w14:paraId="337E1A8D" w14:textId="77777777" w:rsidTr="00DC3A66">
        <w:trPr>
          <w:trHeight w:hRule="exact" w:val="352"/>
        </w:trPr>
        <w:tc>
          <w:tcPr>
            <w:tcW w:w="8928" w:type="dxa"/>
          </w:tcPr>
          <w:p w14:paraId="4BC71686" w14:textId="77777777" w:rsidR="00DC3A66" w:rsidRPr="00C47140" w:rsidRDefault="00DC3A66" w:rsidP="00C47140">
            <w:pPr>
              <w:spacing w:line="276" w:lineRule="auto"/>
              <w:jc w:val="both"/>
              <w:rPr>
                <w:rFonts w:ascii="Franklin Gothic Book" w:hAnsi="Franklin Gothic Book"/>
                <w:color w:val="080808"/>
                <w:sz w:val="20"/>
                <w:szCs w:val="20"/>
              </w:rPr>
            </w:pPr>
            <w:r w:rsidRPr="00C47140">
              <w:rPr>
                <w:rFonts w:ascii="Franklin Gothic Book" w:hAnsi="Franklin Gothic Book"/>
                <w:color w:val="080808"/>
                <w:sz w:val="20"/>
                <w:szCs w:val="20"/>
              </w:rPr>
              <w:t>*.   Correlation is significant at the 0.05 level</w:t>
            </w:r>
          </w:p>
          <w:p w14:paraId="2FB7FB6E" w14:textId="77777777" w:rsidR="00DC3A66" w:rsidRPr="00C47140" w:rsidRDefault="00DC3A66" w:rsidP="00C47140">
            <w:pPr>
              <w:spacing w:line="276" w:lineRule="auto"/>
              <w:jc w:val="both"/>
              <w:rPr>
                <w:rFonts w:ascii="Franklin Gothic Book" w:hAnsi="Franklin Gothic Book"/>
                <w:color w:val="080808"/>
                <w:sz w:val="20"/>
                <w:szCs w:val="20"/>
              </w:rPr>
            </w:pPr>
          </w:p>
          <w:p w14:paraId="40358241" w14:textId="77777777" w:rsidR="00DC3A66" w:rsidRPr="00C47140" w:rsidRDefault="00DC3A66" w:rsidP="00C47140">
            <w:pPr>
              <w:spacing w:line="276" w:lineRule="auto"/>
              <w:jc w:val="both"/>
              <w:rPr>
                <w:rFonts w:ascii="Franklin Gothic Book" w:hAnsi="Franklin Gothic Book"/>
                <w:sz w:val="20"/>
                <w:szCs w:val="20"/>
              </w:rPr>
            </w:pPr>
          </w:p>
          <w:p w14:paraId="5FD2C28A" w14:textId="77777777" w:rsidR="00DC3A66" w:rsidRPr="00C47140" w:rsidRDefault="00DC3A66" w:rsidP="00C47140">
            <w:pPr>
              <w:spacing w:line="276" w:lineRule="auto"/>
              <w:jc w:val="both"/>
              <w:rPr>
                <w:rFonts w:ascii="Franklin Gothic Book" w:hAnsi="Franklin Gothic Book"/>
                <w:sz w:val="20"/>
                <w:szCs w:val="20"/>
              </w:rPr>
            </w:pPr>
          </w:p>
        </w:tc>
      </w:tr>
    </w:tbl>
    <w:p w14:paraId="07CD54B7" w14:textId="77777777" w:rsidR="009D0FBB" w:rsidRPr="00C47140" w:rsidRDefault="00A37EA6" w:rsidP="00C47140">
      <w:pPr>
        <w:ind w:firstLine="720"/>
        <w:jc w:val="both"/>
        <w:rPr>
          <w:rFonts w:ascii="Franklin Gothic Book" w:hAnsi="Franklin Gothic Book" w:cs="Times New Roman"/>
          <w:bCs/>
          <w:sz w:val="20"/>
          <w:szCs w:val="20"/>
        </w:rPr>
      </w:pPr>
      <w:r w:rsidRPr="00C47140">
        <w:rPr>
          <w:rFonts w:ascii="Franklin Gothic Book" w:hAnsi="Franklin Gothic Book" w:cs="Times New Roman"/>
          <w:bCs/>
          <w:sz w:val="20"/>
          <w:szCs w:val="20"/>
        </w:rPr>
        <w:t>From the Table</w:t>
      </w:r>
      <w:r w:rsidR="00CE0A3E" w:rsidRPr="00C47140">
        <w:rPr>
          <w:rFonts w:ascii="Franklin Gothic Book" w:hAnsi="Franklin Gothic Book" w:cs="Times New Roman"/>
          <w:bCs/>
          <w:sz w:val="20"/>
          <w:szCs w:val="20"/>
        </w:rPr>
        <w:t xml:space="preserve"> 2,</w:t>
      </w:r>
      <w:r w:rsidRPr="00C47140">
        <w:rPr>
          <w:rFonts w:ascii="Franklin Gothic Book" w:hAnsi="Franklin Gothic Book" w:cs="Times New Roman"/>
          <w:bCs/>
          <w:sz w:val="20"/>
          <w:szCs w:val="20"/>
        </w:rPr>
        <w:t xml:space="preserve"> it can be </w:t>
      </w:r>
      <w:proofErr w:type="gramStart"/>
      <w:r w:rsidRPr="00C47140">
        <w:rPr>
          <w:rFonts w:ascii="Franklin Gothic Book" w:hAnsi="Franklin Gothic Book" w:cs="Times New Roman"/>
          <w:bCs/>
          <w:sz w:val="20"/>
          <w:szCs w:val="20"/>
        </w:rPr>
        <w:t>infer</w:t>
      </w:r>
      <w:proofErr w:type="gramEnd"/>
      <w:r w:rsidRPr="00C47140">
        <w:rPr>
          <w:rFonts w:ascii="Franklin Gothic Book" w:hAnsi="Franklin Gothic Book" w:cs="Times New Roman"/>
          <w:bCs/>
          <w:sz w:val="20"/>
          <w:szCs w:val="20"/>
        </w:rPr>
        <w:t xml:space="preserve"> that among the socio- personal variable</w:t>
      </w:r>
      <w:r w:rsidR="00527BBB" w:rsidRPr="00C47140">
        <w:rPr>
          <w:rFonts w:ascii="Franklin Gothic Book" w:hAnsi="Franklin Gothic Book" w:cs="Times New Roman"/>
          <w:bCs/>
          <w:sz w:val="20"/>
          <w:szCs w:val="20"/>
        </w:rPr>
        <w:t>s</w:t>
      </w:r>
      <w:r w:rsidRPr="00C47140">
        <w:rPr>
          <w:rFonts w:ascii="Franklin Gothic Book" w:hAnsi="Franklin Gothic Book" w:cs="Times New Roman"/>
          <w:bCs/>
          <w:sz w:val="20"/>
          <w:szCs w:val="20"/>
        </w:rPr>
        <w:t xml:space="preserve"> age</w:t>
      </w:r>
      <w:r w:rsidR="00EB3BE5" w:rsidRPr="00C47140">
        <w:rPr>
          <w:rFonts w:ascii="Franklin Gothic Book" w:hAnsi="Franklin Gothic Book" w:cs="Times New Roman"/>
          <w:bCs/>
          <w:sz w:val="20"/>
          <w:szCs w:val="20"/>
        </w:rPr>
        <w:t xml:space="preserve"> had negative and</w:t>
      </w:r>
      <w:r w:rsidRPr="00C47140">
        <w:rPr>
          <w:rFonts w:ascii="Franklin Gothic Book" w:hAnsi="Franklin Gothic Book" w:cs="Times New Roman"/>
          <w:bCs/>
          <w:sz w:val="20"/>
          <w:szCs w:val="20"/>
        </w:rPr>
        <w:t xml:space="preserve"> educational status </w:t>
      </w:r>
      <w:r w:rsidR="00EB3BE5" w:rsidRPr="00C47140">
        <w:rPr>
          <w:rFonts w:ascii="Franklin Gothic Book" w:hAnsi="Franklin Gothic Book" w:cs="Times New Roman"/>
          <w:bCs/>
          <w:sz w:val="20"/>
          <w:szCs w:val="20"/>
        </w:rPr>
        <w:t>had</w:t>
      </w:r>
      <w:r w:rsidRPr="00C47140">
        <w:rPr>
          <w:rFonts w:ascii="Franklin Gothic Book" w:hAnsi="Franklin Gothic Book" w:cs="Times New Roman"/>
          <w:bCs/>
          <w:sz w:val="20"/>
          <w:szCs w:val="20"/>
        </w:rPr>
        <w:t xml:space="preserve"> positive association with the awareness and adoption of ISWC practices. </w:t>
      </w:r>
      <w:r w:rsidR="00B842C4" w:rsidRPr="00C47140">
        <w:rPr>
          <w:rFonts w:ascii="Franklin Gothic Book" w:hAnsi="Franklin Gothic Book" w:cs="Times New Roman"/>
          <w:bCs/>
          <w:sz w:val="20"/>
          <w:szCs w:val="20"/>
        </w:rPr>
        <w:t>These indicate</w:t>
      </w:r>
      <w:r w:rsidRPr="00C47140">
        <w:rPr>
          <w:rFonts w:ascii="Franklin Gothic Book" w:hAnsi="Franklin Gothic Book" w:cs="Times New Roman"/>
          <w:bCs/>
          <w:sz w:val="20"/>
          <w:szCs w:val="20"/>
        </w:rPr>
        <w:t xml:space="preserve"> that the </w:t>
      </w:r>
      <w:r w:rsidR="00A72254" w:rsidRPr="00C47140">
        <w:rPr>
          <w:rFonts w:ascii="Franklin Gothic Book" w:hAnsi="Franklin Gothic Book" w:cs="Times New Roman"/>
          <w:bCs/>
          <w:sz w:val="20"/>
          <w:szCs w:val="20"/>
        </w:rPr>
        <w:t>farmers belong</w:t>
      </w:r>
      <w:r w:rsidR="004910D5" w:rsidRPr="00C47140">
        <w:rPr>
          <w:rFonts w:ascii="Franklin Gothic Book" w:hAnsi="Franklin Gothic Book" w:cs="Times New Roman"/>
          <w:bCs/>
          <w:sz w:val="20"/>
          <w:szCs w:val="20"/>
        </w:rPr>
        <w:t xml:space="preserve"> to young </w:t>
      </w:r>
      <w:r w:rsidRPr="00C47140">
        <w:rPr>
          <w:rFonts w:ascii="Franklin Gothic Book" w:hAnsi="Franklin Gothic Book" w:cs="Times New Roman"/>
          <w:bCs/>
          <w:sz w:val="20"/>
          <w:szCs w:val="20"/>
        </w:rPr>
        <w:t xml:space="preserve">aged </w:t>
      </w:r>
      <w:r w:rsidR="00A72254" w:rsidRPr="00C47140">
        <w:rPr>
          <w:rFonts w:ascii="Franklin Gothic Book" w:hAnsi="Franklin Gothic Book" w:cs="Times New Roman"/>
          <w:bCs/>
          <w:sz w:val="20"/>
          <w:szCs w:val="20"/>
        </w:rPr>
        <w:t>groups are</w:t>
      </w:r>
      <w:r w:rsidR="00EB3BE5" w:rsidRPr="00C47140">
        <w:rPr>
          <w:rFonts w:ascii="Franklin Gothic Book" w:hAnsi="Franklin Gothic Book" w:cs="Times New Roman"/>
          <w:bCs/>
          <w:sz w:val="20"/>
          <w:szCs w:val="20"/>
        </w:rPr>
        <w:t xml:space="preserve"> eager in</w:t>
      </w:r>
      <w:r w:rsidRPr="00C47140">
        <w:rPr>
          <w:rFonts w:ascii="Franklin Gothic Book" w:hAnsi="Franklin Gothic Book" w:cs="Times New Roman"/>
          <w:bCs/>
          <w:sz w:val="20"/>
          <w:szCs w:val="20"/>
        </w:rPr>
        <w:t xml:space="preserve"> accept</w:t>
      </w:r>
      <w:r w:rsidR="00EB3BE5" w:rsidRPr="00C47140">
        <w:rPr>
          <w:rFonts w:ascii="Franklin Gothic Book" w:hAnsi="Franklin Gothic Book" w:cs="Times New Roman"/>
          <w:bCs/>
          <w:sz w:val="20"/>
          <w:szCs w:val="20"/>
        </w:rPr>
        <w:t>ing</w:t>
      </w:r>
      <w:r w:rsidRPr="00C47140">
        <w:rPr>
          <w:rFonts w:ascii="Franklin Gothic Book" w:hAnsi="Franklin Gothic Book" w:cs="Times New Roman"/>
          <w:bCs/>
          <w:sz w:val="20"/>
          <w:szCs w:val="20"/>
        </w:rPr>
        <w:t xml:space="preserve"> and adopt</w:t>
      </w:r>
      <w:r w:rsidR="00EB3BE5" w:rsidRPr="00C47140">
        <w:rPr>
          <w:rFonts w:ascii="Franklin Gothic Book" w:hAnsi="Franklin Gothic Book" w:cs="Times New Roman"/>
          <w:bCs/>
          <w:sz w:val="20"/>
          <w:szCs w:val="20"/>
        </w:rPr>
        <w:t>ing ISWC practices</w:t>
      </w:r>
      <w:r w:rsidRPr="00C47140">
        <w:rPr>
          <w:rFonts w:ascii="Franklin Gothic Book" w:hAnsi="Franklin Gothic Book" w:cs="Times New Roman"/>
          <w:bCs/>
          <w:sz w:val="20"/>
          <w:szCs w:val="20"/>
        </w:rPr>
        <w:t xml:space="preserve"> </w:t>
      </w:r>
      <w:r w:rsidR="00EB3BE5" w:rsidRPr="00C47140">
        <w:rPr>
          <w:rFonts w:ascii="Franklin Gothic Book" w:hAnsi="Franklin Gothic Book" w:cs="Times New Roman"/>
          <w:bCs/>
          <w:sz w:val="20"/>
          <w:szCs w:val="20"/>
        </w:rPr>
        <w:t>because of</w:t>
      </w:r>
      <w:r w:rsidRPr="00C47140">
        <w:rPr>
          <w:rFonts w:ascii="Franklin Gothic Book" w:hAnsi="Franklin Gothic Book" w:cs="Times New Roman"/>
          <w:bCs/>
          <w:sz w:val="20"/>
          <w:szCs w:val="20"/>
        </w:rPr>
        <w:t xml:space="preserve"> their innovative and venturesome</w:t>
      </w:r>
      <w:r w:rsidR="009D06B7" w:rsidRPr="00C47140">
        <w:rPr>
          <w:rFonts w:ascii="Franklin Gothic Book" w:hAnsi="Franklin Gothic Book" w:cs="Times New Roman"/>
          <w:b/>
          <w:sz w:val="20"/>
          <w:szCs w:val="20"/>
        </w:rPr>
        <w:t xml:space="preserve"> </w:t>
      </w:r>
      <w:r w:rsidRPr="00C47140">
        <w:rPr>
          <w:rFonts w:ascii="Franklin Gothic Book" w:hAnsi="Franklin Gothic Book" w:cs="Times New Roman"/>
          <w:bCs/>
          <w:sz w:val="20"/>
          <w:szCs w:val="20"/>
        </w:rPr>
        <w:t>attitude. As education makes the farmers to be open minded</w:t>
      </w:r>
      <w:r w:rsidR="00EB3BE5" w:rsidRPr="00C47140">
        <w:rPr>
          <w:rFonts w:ascii="Franklin Gothic Book" w:hAnsi="Franklin Gothic Book" w:cs="Times New Roman"/>
          <w:bCs/>
          <w:sz w:val="20"/>
          <w:szCs w:val="20"/>
        </w:rPr>
        <w:t xml:space="preserve"> for new ideas, </w:t>
      </w:r>
      <w:r w:rsidRPr="00C47140">
        <w:rPr>
          <w:rFonts w:ascii="Franklin Gothic Book" w:hAnsi="Franklin Gothic Book" w:cs="Times New Roman"/>
          <w:bCs/>
          <w:sz w:val="20"/>
          <w:szCs w:val="20"/>
        </w:rPr>
        <w:t>positive association was observed. Among the situational variable</w:t>
      </w:r>
      <w:r w:rsidR="00EB3BE5" w:rsidRPr="00C47140">
        <w:rPr>
          <w:rFonts w:ascii="Franklin Gothic Book" w:hAnsi="Franklin Gothic Book" w:cs="Times New Roman"/>
          <w:bCs/>
          <w:sz w:val="20"/>
          <w:szCs w:val="20"/>
        </w:rPr>
        <w:t>s</w:t>
      </w:r>
      <w:r w:rsidRPr="00C47140">
        <w:rPr>
          <w:rFonts w:ascii="Franklin Gothic Book" w:hAnsi="Franklin Gothic Book" w:cs="Times New Roman"/>
          <w:bCs/>
          <w:sz w:val="20"/>
          <w:szCs w:val="20"/>
        </w:rPr>
        <w:t xml:space="preserve"> land holding and cropping intensity had positive and significant association with the ISWC practices. When an individual possessed with larger land </w:t>
      </w:r>
      <w:proofErr w:type="gramStart"/>
      <w:r w:rsidRPr="00C47140">
        <w:rPr>
          <w:rFonts w:ascii="Franklin Gothic Book" w:hAnsi="Franklin Gothic Book" w:cs="Times New Roman"/>
          <w:bCs/>
          <w:sz w:val="20"/>
          <w:szCs w:val="20"/>
        </w:rPr>
        <w:t>h</w:t>
      </w:r>
      <w:r w:rsidR="00EB3BE5" w:rsidRPr="00C47140">
        <w:rPr>
          <w:rFonts w:ascii="Franklin Gothic Book" w:hAnsi="Franklin Gothic Book" w:cs="Times New Roman"/>
          <w:bCs/>
          <w:sz w:val="20"/>
          <w:szCs w:val="20"/>
        </w:rPr>
        <w:t>olding</w:t>
      </w:r>
      <w:proofErr w:type="gramEnd"/>
      <w:r w:rsidR="00EB3BE5" w:rsidRPr="00C47140">
        <w:rPr>
          <w:rFonts w:ascii="Franklin Gothic Book" w:hAnsi="Franklin Gothic Book" w:cs="Times New Roman"/>
          <w:bCs/>
          <w:sz w:val="20"/>
          <w:szCs w:val="20"/>
        </w:rPr>
        <w:t xml:space="preserve"> he</w:t>
      </w:r>
      <w:r w:rsidRPr="00C47140">
        <w:rPr>
          <w:rFonts w:ascii="Franklin Gothic Book" w:hAnsi="Franklin Gothic Book" w:cs="Times New Roman"/>
          <w:bCs/>
          <w:sz w:val="20"/>
          <w:szCs w:val="20"/>
        </w:rPr>
        <w:t xml:space="preserve"> coul</w:t>
      </w:r>
      <w:r w:rsidR="00EB3BE5" w:rsidRPr="00C47140">
        <w:rPr>
          <w:rFonts w:ascii="Franklin Gothic Book" w:hAnsi="Franklin Gothic Book" w:cs="Times New Roman"/>
          <w:bCs/>
          <w:sz w:val="20"/>
          <w:szCs w:val="20"/>
        </w:rPr>
        <w:t>d able to devot</w:t>
      </w:r>
      <w:r w:rsidRPr="00C47140">
        <w:rPr>
          <w:rFonts w:ascii="Franklin Gothic Book" w:hAnsi="Franklin Gothic Book" w:cs="Times New Roman"/>
          <w:bCs/>
          <w:sz w:val="20"/>
          <w:szCs w:val="20"/>
        </w:rPr>
        <w:t>e some portion of land for ISWC practices like</w:t>
      </w:r>
      <w:r w:rsidR="00EB3BE5" w:rsidRPr="00C47140">
        <w:rPr>
          <w:rFonts w:ascii="Franklin Gothic Book" w:hAnsi="Franklin Gothic Book" w:cs="Times New Roman"/>
          <w:bCs/>
          <w:sz w:val="20"/>
          <w:szCs w:val="20"/>
        </w:rPr>
        <w:t xml:space="preserve"> construction of</w:t>
      </w:r>
      <w:r w:rsidRPr="00C47140">
        <w:rPr>
          <w:rFonts w:ascii="Franklin Gothic Book" w:hAnsi="Franklin Gothic Book" w:cs="Times New Roman"/>
          <w:bCs/>
          <w:sz w:val="20"/>
          <w:szCs w:val="20"/>
        </w:rPr>
        <w:t xml:space="preserve"> farm pond, compartmental bunding</w:t>
      </w:r>
      <w:r w:rsidR="00B842C4" w:rsidRPr="00C47140">
        <w:rPr>
          <w:rFonts w:ascii="Franklin Gothic Book" w:hAnsi="Franklin Gothic Book" w:cs="Times New Roman"/>
          <w:bCs/>
          <w:sz w:val="20"/>
          <w:szCs w:val="20"/>
        </w:rPr>
        <w:t>, Broad</w:t>
      </w:r>
      <w:r w:rsidRPr="00C47140">
        <w:rPr>
          <w:rFonts w:ascii="Franklin Gothic Book" w:hAnsi="Franklin Gothic Book" w:cs="Times New Roman"/>
          <w:bCs/>
          <w:sz w:val="20"/>
          <w:szCs w:val="20"/>
        </w:rPr>
        <w:t xml:space="preserve"> bed </w:t>
      </w:r>
      <w:r w:rsidR="00EB3BE5" w:rsidRPr="00C47140">
        <w:rPr>
          <w:rFonts w:ascii="Franklin Gothic Book" w:hAnsi="Franklin Gothic Book" w:cs="Times New Roman"/>
          <w:bCs/>
          <w:sz w:val="20"/>
          <w:szCs w:val="20"/>
        </w:rPr>
        <w:t>furrows etc</w:t>
      </w:r>
      <w:r w:rsidR="001D68AB" w:rsidRPr="00C47140">
        <w:rPr>
          <w:rFonts w:ascii="Franklin Gothic Book" w:hAnsi="Franklin Gothic Book" w:cs="Times New Roman"/>
          <w:bCs/>
          <w:sz w:val="20"/>
          <w:szCs w:val="20"/>
        </w:rPr>
        <w:t>.,</w:t>
      </w:r>
      <w:r w:rsidR="009D0FBB" w:rsidRPr="00C47140">
        <w:rPr>
          <w:rFonts w:ascii="Franklin Gothic Book" w:hAnsi="Franklin Gothic Book" w:cs="Times New Roman"/>
          <w:bCs/>
          <w:sz w:val="20"/>
          <w:szCs w:val="20"/>
        </w:rPr>
        <w:t xml:space="preserve"> this positive association was observed. It is inevitable that farmers who are raising number of c</w:t>
      </w:r>
      <w:r w:rsidR="00EB3BE5" w:rsidRPr="00C47140">
        <w:rPr>
          <w:rFonts w:ascii="Franklin Gothic Book" w:hAnsi="Franklin Gothic Book" w:cs="Times New Roman"/>
          <w:bCs/>
          <w:sz w:val="20"/>
          <w:szCs w:val="20"/>
        </w:rPr>
        <w:t>rops in the same field during an</w:t>
      </w:r>
      <w:r w:rsidR="009D0FBB" w:rsidRPr="00C47140">
        <w:rPr>
          <w:rFonts w:ascii="Franklin Gothic Book" w:hAnsi="Franklin Gothic Book" w:cs="Times New Roman"/>
          <w:bCs/>
          <w:sz w:val="20"/>
          <w:szCs w:val="20"/>
        </w:rPr>
        <w:t xml:space="preserve"> agricultural year have to conserve the water</w:t>
      </w:r>
      <w:r w:rsidR="00C820C7" w:rsidRPr="00C47140">
        <w:rPr>
          <w:rFonts w:ascii="Franklin Gothic Book" w:hAnsi="Franklin Gothic Book" w:cs="Times New Roman"/>
          <w:bCs/>
          <w:sz w:val="20"/>
          <w:szCs w:val="20"/>
        </w:rPr>
        <w:t xml:space="preserve"> to carry out the cultural practices</w:t>
      </w:r>
      <w:r w:rsidR="009D0FBB" w:rsidRPr="00C47140">
        <w:rPr>
          <w:rFonts w:ascii="Franklin Gothic Book" w:hAnsi="Franklin Gothic Book" w:cs="Times New Roman"/>
          <w:bCs/>
          <w:sz w:val="20"/>
          <w:szCs w:val="20"/>
        </w:rPr>
        <w:t xml:space="preserve"> in</w:t>
      </w:r>
      <w:r w:rsidR="00C820C7" w:rsidRPr="00C47140">
        <w:rPr>
          <w:rFonts w:ascii="Franklin Gothic Book" w:hAnsi="Franklin Gothic Book" w:cs="Times New Roman"/>
          <w:bCs/>
          <w:sz w:val="20"/>
          <w:szCs w:val="20"/>
        </w:rPr>
        <w:t xml:space="preserve"> the ensuing dry season</w:t>
      </w:r>
      <w:r w:rsidR="009D0FBB" w:rsidRPr="00C47140">
        <w:rPr>
          <w:rFonts w:ascii="Franklin Gothic Book" w:hAnsi="Franklin Gothic Book" w:cs="Times New Roman"/>
          <w:bCs/>
          <w:sz w:val="20"/>
          <w:szCs w:val="20"/>
        </w:rPr>
        <w:t>. Hence</w:t>
      </w:r>
      <w:r w:rsidR="00C820C7" w:rsidRPr="00C47140">
        <w:rPr>
          <w:rFonts w:ascii="Franklin Gothic Book" w:hAnsi="Franklin Gothic Book" w:cs="Times New Roman"/>
          <w:bCs/>
          <w:sz w:val="20"/>
          <w:szCs w:val="20"/>
        </w:rPr>
        <w:t xml:space="preserve">, </w:t>
      </w:r>
      <w:r w:rsidR="009D0FBB" w:rsidRPr="00C47140">
        <w:rPr>
          <w:rFonts w:ascii="Franklin Gothic Book" w:hAnsi="Franklin Gothic Book" w:cs="Times New Roman"/>
          <w:bCs/>
          <w:sz w:val="20"/>
          <w:szCs w:val="20"/>
        </w:rPr>
        <w:t>cropping intensity has established positive association with the ISWC practices.</w:t>
      </w:r>
    </w:p>
    <w:p w14:paraId="6B379A83" w14:textId="77777777" w:rsidR="00DC3A66" w:rsidRPr="00C47140" w:rsidRDefault="009D0FBB" w:rsidP="00C47140">
      <w:pPr>
        <w:jc w:val="both"/>
        <w:rPr>
          <w:rFonts w:ascii="Franklin Gothic Book" w:hAnsi="Franklin Gothic Book" w:cs="Times New Roman"/>
          <w:bCs/>
          <w:sz w:val="20"/>
          <w:szCs w:val="20"/>
        </w:rPr>
      </w:pPr>
      <w:r w:rsidRPr="00C47140">
        <w:rPr>
          <w:rFonts w:ascii="Franklin Gothic Book" w:hAnsi="Franklin Gothic Book" w:cs="Times New Roman"/>
          <w:bCs/>
          <w:sz w:val="20"/>
          <w:szCs w:val="20"/>
        </w:rPr>
        <w:t xml:space="preserve"> </w:t>
      </w:r>
      <w:r w:rsidR="001D68AB" w:rsidRPr="00C47140">
        <w:rPr>
          <w:rFonts w:ascii="Franklin Gothic Book" w:hAnsi="Franklin Gothic Book" w:cs="Times New Roman"/>
          <w:bCs/>
          <w:sz w:val="20"/>
          <w:szCs w:val="20"/>
        </w:rPr>
        <w:tab/>
      </w:r>
      <w:r w:rsidRPr="00C47140">
        <w:rPr>
          <w:rFonts w:ascii="Franklin Gothic Book" w:hAnsi="Franklin Gothic Book" w:cs="Times New Roman"/>
          <w:bCs/>
          <w:sz w:val="20"/>
          <w:szCs w:val="20"/>
        </w:rPr>
        <w:t xml:space="preserve">The psychological </w:t>
      </w:r>
      <w:r w:rsidR="00A72254" w:rsidRPr="00C47140">
        <w:rPr>
          <w:rFonts w:ascii="Franklin Gothic Book" w:hAnsi="Franklin Gothic Book" w:cs="Times New Roman"/>
          <w:bCs/>
          <w:sz w:val="20"/>
          <w:szCs w:val="20"/>
        </w:rPr>
        <w:t>traits like</w:t>
      </w:r>
      <w:r w:rsidRPr="00C47140">
        <w:rPr>
          <w:rFonts w:ascii="Franklin Gothic Book" w:hAnsi="Franklin Gothic Book" w:cs="Times New Roman"/>
          <w:bCs/>
          <w:sz w:val="20"/>
          <w:szCs w:val="20"/>
        </w:rPr>
        <w:t xml:space="preserve"> innovativeness, information seeking </w:t>
      </w:r>
      <w:proofErr w:type="spellStart"/>
      <w:r w:rsidRPr="00C47140">
        <w:rPr>
          <w:rFonts w:ascii="Franklin Gothic Book" w:hAnsi="Franklin Gothic Book" w:cs="Times New Roman"/>
          <w:bCs/>
          <w:sz w:val="20"/>
          <w:szCs w:val="20"/>
        </w:rPr>
        <w:t>behaviour</w:t>
      </w:r>
      <w:proofErr w:type="spellEnd"/>
      <w:r w:rsidRPr="00C47140">
        <w:rPr>
          <w:rFonts w:ascii="Franklin Gothic Book" w:hAnsi="Franklin Gothic Book" w:cs="Times New Roman"/>
          <w:bCs/>
          <w:sz w:val="20"/>
          <w:szCs w:val="20"/>
        </w:rPr>
        <w:t xml:space="preserve">, </w:t>
      </w:r>
      <w:proofErr w:type="spellStart"/>
      <w:r w:rsidRPr="00C47140">
        <w:rPr>
          <w:rFonts w:ascii="Franklin Gothic Book" w:hAnsi="Franklin Gothic Book" w:cs="Times New Roman"/>
          <w:bCs/>
          <w:sz w:val="20"/>
          <w:szCs w:val="20"/>
        </w:rPr>
        <w:t>cosmopoliteness</w:t>
      </w:r>
      <w:proofErr w:type="spellEnd"/>
      <w:r w:rsidRPr="00C47140">
        <w:rPr>
          <w:rFonts w:ascii="Franklin Gothic Book" w:hAnsi="Franklin Gothic Book" w:cs="Times New Roman"/>
          <w:bCs/>
          <w:sz w:val="20"/>
          <w:szCs w:val="20"/>
        </w:rPr>
        <w:t xml:space="preserve">, risk orientation and economic motivation had significant and positive relationship with awareness and adoption of ISWC practices. It is natural that the farmer who is </w:t>
      </w:r>
      <w:r w:rsidR="00C820C7" w:rsidRPr="00C47140">
        <w:rPr>
          <w:rFonts w:ascii="Franklin Gothic Book" w:hAnsi="Franklin Gothic Book" w:cs="Times New Roman"/>
          <w:bCs/>
          <w:sz w:val="20"/>
          <w:szCs w:val="20"/>
        </w:rPr>
        <w:t xml:space="preserve">having </w:t>
      </w:r>
      <w:r w:rsidRPr="00C47140">
        <w:rPr>
          <w:rFonts w:ascii="Franklin Gothic Book" w:hAnsi="Franklin Gothic Book" w:cs="Times New Roman"/>
          <w:bCs/>
          <w:sz w:val="20"/>
          <w:szCs w:val="20"/>
        </w:rPr>
        <w:t>mental frame</w:t>
      </w:r>
      <w:r w:rsidR="0000556C" w:rsidRPr="00C47140">
        <w:rPr>
          <w:rFonts w:ascii="Franklin Gothic Book" w:hAnsi="Franklin Gothic Book" w:cs="Times New Roman"/>
          <w:bCs/>
          <w:sz w:val="20"/>
          <w:szCs w:val="20"/>
        </w:rPr>
        <w:t xml:space="preserve"> </w:t>
      </w:r>
      <w:r w:rsidR="00C820C7" w:rsidRPr="00C47140">
        <w:rPr>
          <w:rFonts w:ascii="Franklin Gothic Book" w:hAnsi="Franklin Gothic Book" w:cs="Times New Roman"/>
          <w:bCs/>
          <w:sz w:val="20"/>
          <w:szCs w:val="20"/>
        </w:rPr>
        <w:t>of trying</w:t>
      </w:r>
      <w:r w:rsidRPr="00C47140">
        <w:rPr>
          <w:rFonts w:ascii="Franklin Gothic Book" w:hAnsi="Franklin Gothic Book" w:cs="Times New Roman"/>
          <w:bCs/>
          <w:sz w:val="20"/>
          <w:szCs w:val="20"/>
        </w:rPr>
        <w:t xml:space="preserve"> </w:t>
      </w:r>
      <w:r w:rsidR="0000556C" w:rsidRPr="00C47140">
        <w:rPr>
          <w:rFonts w:ascii="Franklin Gothic Book" w:hAnsi="Franklin Gothic Book" w:cs="Times New Roman"/>
          <w:bCs/>
          <w:sz w:val="20"/>
          <w:szCs w:val="20"/>
        </w:rPr>
        <w:t xml:space="preserve">to follow </w:t>
      </w:r>
      <w:r w:rsidR="001D68AB" w:rsidRPr="00C47140">
        <w:rPr>
          <w:rFonts w:ascii="Franklin Gothic Book" w:hAnsi="Franklin Gothic Book" w:cs="Times New Roman"/>
          <w:bCs/>
          <w:sz w:val="20"/>
          <w:szCs w:val="20"/>
        </w:rPr>
        <w:t>recent technologies used</w:t>
      </w:r>
      <w:r w:rsidR="00740144" w:rsidRPr="00C47140">
        <w:rPr>
          <w:rFonts w:ascii="Franklin Gothic Book" w:hAnsi="Franklin Gothic Book" w:cs="Times New Roman"/>
          <w:bCs/>
          <w:sz w:val="20"/>
          <w:szCs w:val="20"/>
        </w:rPr>
        <w:t xml:space="preserve"> </w:t>
      </w:r>
      <w:r w:rsidR="002B60DF" w:rsidRPr="00C47140">
        <w:rPr>
          <w:rFonts w:ascii="Franklin Gothic Book" w:hAnsi="Franklin Gothic Book" w:cs="Times New Roman"/>
          <w:bCs/>
          <w:sz w:val="20"/>
          <w:szCs w:val="20"/>
        </w:rPr>
        <w:t xml:space="preserve">to </w:t>
      </w:r>
      <w:r w:rsidR="00BE2D8D" w:rsidRPr="00C47140">
        <w:rPr>
          <w:rFonts w:ascii="Franklin Gothic Book" w:hAnsi="Franklin Gothic Book" w:cs="Times New Roman"/>
          <w:bCs/>
          <w:sz w:val="20"/>
          <w:szCs w:val="20"/>
        </w:rPr>
        <w:t>seeks</w:t>
      </w:r>
      <w:r w:rsidR="00A72254" w:rsidRPr="00C47140">
        <w:rPr>
          <w:rFonts w:ascii="Franklin Gothic Book" w:hAnsi="Franklin Gothic Book" w:cs="Times New Roman"/>
          <w:bCs/>
          <w:sz w:val="20"/>
          <w:szCs w:val="20"/>
        </w:rPr>
        <w:t xml:space="preserve"> lot of information not only from local but also from cosmopolite sour</w:t>
      </w:r>
      <w:r w:rsidR="002B60DF" w:rsidRPr="00C47140">
        <w:rPr>
          <w:rFonts w:ascii="Franklin Gothic Book" w:hAnsi="Franklin Gothic Book" w:cs="Times New Roman"/>
          <w:bCs/>
          <w:sz w:val="20"/>
          <w:szCs w:val="20"/>
        </w:rPr>
        <w:t xml:space="preserve">ces which could have </w:t>
      </w:r>
      <w:r w:rsidR="002B60DF" w:rsidRPr="00C47140">
        <w:rPr>
          <w:rFonts w:ascii="Franklin Gothic Book" w:hAnsi="Franklin Gothic Book" w:cs="Times New Roman"/>
          <w:bCs/>
          <w:sz w:val="20"/>
          <w:szCs w:val="20"/>
        </w:rPr>
        <w:lastRenderedPageBreak/>
        <w:t>resulted the</w:t>
      </w:r>
      <w:r w:rsidR="00A72254" w:rsidRPr="00C47140">
        <w:rPr>
          <w:rFonts w:ascii="Franklin Gothic Book" w:hAnsi="Franklin Gothic Book" w:cs="Times New Roman"/>
          <w:bCs/>
          <w:sz w:val="20"/>
          <w:szCs w:val="20"/>
        </w:rPr>
        <w:t xml:space="preserve"> positive association</w:t>
      </w:r>
      <w:r w:rsidR="00C820C7" w:rsidRPr="00C47140">
        <w:rPr>
          <w:rFonts w:ascii="Franklin Gothic Book" w:hAnsi="Franklin Gothic Book" w:cs="Times New Roman"/>
          <w:bCs/>
          <w:sz w:val="20"/>
          <w:szCs w:val="20"/>
        </w:rPr>
        <w:t xml:space="preserve"> of these variables with awareness and adoption</w:t>
      </w:r>
      <w:r w:rsidR="00A72254" w:rsidRPr="00C47140">
        <w:rPr>
          <w:rFonts w:ascii="Franklin Gothic Book" w:hAnsi="Franklin Gothic Book" w:cs="Times New Roman"/>
          <w:bCs/>
          <w:sz w:val="20"/>
          <w:szCs w:val="20"/>
        </w:rPr>
        <w:t>. Similarly</w:t>
      </w:r>
      <w:r w:rsidR="00C820C7" w:rsidRPr="00C47140">
        <w:rPr>
          <w:rFonts w:ascii="Franklin Gothic Book" w:hAnsi="Franklin Gothic Book" w:cs="Times New Roman"/>
          <w:bCs/>
          <w:sz w:val="20"/>
          <w:szCs w:val="20"/>
        </w:rPr>
        <w:t>,</w:t>
      </w:r>
      <w:r w:rsidR="00A72254" w:rsidRPr="00C47140">
        <w:rPr>
          <w:rFonts w:ascii="Franklin Gothic Book" w:hAnsi="Franklin Gothic Book" w:cs="Times New Roman"/>
          <w:bCs/>
          <w:sz w:val="20"/>
          <w:szCs w:val="20"/>
        </w:rPr>
        <w:t xml:space="preserve"> an individual who focused upon earning more </w:t>
      </w:r>
      <w:r w:rsidR="00C47140" w:rsidRPr="00C47140">
        <w:rPr>
          <w:rFonts w:ascii="Franklin Gothic Book" w:hAnsi="Franklin Gothic Book" w:cs="Times New Roman"/>
          <w:bCs/>
          <w:sz w:val="20"/>
          <w:szCs w:val="20"/>
        </w:rPr>
        <w:t>income</w:t>
      </w:r>
      <w:r w:rsidR="00A72254" w:rsidRPr="00C47140">
        <w:rPr>
          <w:rFonts w:ascii="Franklin Gothic Book" w:hAnsi="Franklin Gothic Book" w:cs="Times New Roman"/>
          <w:bCs/>
          <w:sz w:val="20"/>
          <w:szCs w:val="20"/>
        </w:rPr>
        <w:t xml:space="preserve"> necessarily takes some risk in adopting scientific innovation might be the reason that these variables have positive association with awareness and adoption of ISWC practices.</w:t>
      </w:r>
      <w:r w:rsidR="00C820C7" w:rsidRPr="00C47140">
        <w:rPr>
          <w:rFonts w:ascii="Franklin Gothic Book" w:hAnsi="Franklin Gothic Book" w:cs="Times New Roman"/>
          <w:bCs/>
          <w:sz w:val="20"/>
          <w:szCs w:val="20"/>
        </w:rPr>
        <w:t xml:space="preserve"> Those farmers who wer</w:t>
      </w:r>
      <w:r w:rsidR="00B842C4" w:rsidRPr="00C47140">
        <w:rPr>
          <w:rFonts w:ascii="Franklin Gothic Book" w:hAnsi="Franklin Gothic Book" w:cs="Times New Roman"/>
          <w:bCs/>
          <w:sz w:val="20"/>
          <w:szCs w:val="20"/>
        </w:rPr>
        <w:t>e</w:t>
      </w:r>
      <w:r w:rsidR="00A72254" w:rsidRPr="00C47140">
        <w:rPr>
          <w:rFonts w:ascii="Franklin Gothic Book" w:hAnsi="Franklin Gothic Book" w:cs="Times New Roman"/>
          <w:bCs/>
          <w:sz w:val="20"/>
          <w:szCs w:val="20"/>
        </w:rPr>
        <w:t xml:space="preserve"> very well aware of</w:t>
      </w:r>
      <w:r w:rsidR="00C820C7" w:rsidRPr="00C47140">
        <w:rPr>
          <w:rFonts w:ascii="Franklin Gothic Book" w:hAnsi="Franklin Gothic Book" w:cs="Times New Roman"/>
          <w:bCs/>
          <w:sz w:val="20"/>
          <w:szCs w:val="20"/>
        </w:rPr>
        <w:t xml:space="preserve"> damage caused by</w:t>
      </w:r>
      <w:r w:rsidR="00A72254" w:rsidRPr="00C47140">
        <w:rPr>
          <w:rFonts w:ascii="Franklin Gothic Book" w:hAnsi="Franklin Gothic Book" w:cs="Times New Roman"/>
          <w:bCs/>
          <w:sz w:val="20"/>
          <w:szCs w:val="20"/>
        </w:rPr>
        <w:t xml:space="preserve"> soil erosion and accessible to the farm implements could able to adopt the ISWC practices.  </w:t>
      </w:r>
    </w:p>
    <w:p w14:paraId="4F2F8FF8" w14:textId="77777777" w:rsidR="00180336" w:rsidRPr="00C47140" w:rsidRDefault="00180336" w:rsidP="00C47140">
      <w:pPr>
        <w:jc w:val="both"/>
        <w:rPr>
          <w:rFonts w:ascii="Franklin Gothic Book" w:hAnsi="Franklin Gothic Book" w:cs="Times New Roman"/>
          <w:b/>
          <w:sz w:val="20"/>
          <w:szCs w:val="20"/>
        </w:rPr>
      </w:pPr>
      <w:r w:rsidRPr="00C47140">
        <w:rPr>
          <w:rFonts w:ascii="Franklin Gothic Book" w:hAnsi="Franklin Gothic Book" w:cs="Times New Roman"/>
          <w:b/>
          <w:sz w:val="20"/>
          <w:szCs w:val="20"/>
        </w:rPr>
        <w:t>CONCLUSION</w:t>
      </w:r>
    </w:p>
    <w:p w14:paraId="6EB30B03" w14:textId="77777777" w:rsidR="005C5A1F" w:rsidRPr="00C47140" w:rsidRDefault="005C5A1F" w:rsidP="00C47140">
      <w:pPr>
        <w:ind w:firstLine="720"/>
        <w:jc w:val="both"/>
        <w:rPr>
          <w:rFonts w:ascii="Franklin Gothic Book" w:hAnsi="Franklin Gothic Book" w:cs="Times New Roman"/>
          <w:sz w:val="20"/>
          <w:szCs w:val="20"/>
        </w:rPr>
      </w:pPr>
      <w:r w:rsidRPr="00C47140">
        <w:rPr>
          <w:rFonts w:ascii="Franklin Gothic Book" w:hAnsi="Franklin Gothic Book" w:cs="Times New Roman"/>
          <w:sz w:val="20"/>
          <w:szCs w:val="20"/>
        </w:rPr>
        <w:t xml:space="preserve">From the above results, the majority of the dry land farmers had medium level of adoption </w:t>
      </w:r>
      <w:r w:rsidR="002B60DF" w:rsidRPr="00C47140">
        <w:rPr>
          <w:rFonts w:ascii="Franklin Gothic Book" w:hAnsi="Franklin Gothic Book" w:cs="Times New Roman"/>
          <w:sz w:val="20"/>
          <w:szCs w:val="20"/>
        </w:rPr>
        <w:t xml:space="preserve">shows respondents have the inclination to practice ISWC practices. Hence, </w:t>
      </w:r>
      <w:r w:rsidRPr="00C47140">
        <w:rPr>
          <w:rFonts w:ascii="Franklin Gothic Book" w:hAnsi="Franklin Gothic Book" w:cs="Times New Roman"/>
          <w:sz w:val="20"/>
          <w:szCs w:val="20"/>
        </w:rPr>
        <w:t xml:space="preserve">dry land farmers need to </w:t>
      </w:r>
      <w:r w:rsidR="005E212C" w:rsidRPr="00C47140">
        <w:rPr>
          <w:rFonts w:ascii="Franklin Gothic Book" w:hAnsi="Franklin Gothic Book" w:cs="Times New Roman"/>
          <w:sz w:val="20"/>
          <w:szCs w:val="20"/>
        </w:rPr>
        <w:t xml:space="preserve">be </w:t>
      </w:r>
      <w:r w:rsidRPr="00C47140">
        <w:rPr>
          <w:rFonts w:ascii="Franklin Gothic Book" w:hAnsi="Franklin Gothic Book" w:cs="Times New Roman"/>
          <w:sz w:val="20"/>
          <w:szCs w:val="20"/>
        </w:rPr>
        <w:t>educate</w:t>
      </w:r>
      <w:r w:rsidR="005E212C" w:rsidRPr="00C47140">
        <w:rPr>
          <w:rFonts w:ascii="Franklin Gothic Book" w:hAnsi="Franklin Gothic Book" w:cs="Times New Roman"/>
          <w:sz w:val="20"/>
          <w:szCs w:val="20"/>
        </w:rPr>
        <w:t>d</w:t>
      </w:r>
      <w:r w:rsidRPr="00C47140">
        <w:rPr>
          <w:rFonts w:ascii="Franklin Gothic Book" w:hAnsi="Franklin Gothic Book" w:cs="Times New Roman"/>
          <w:sz w:val="20"/>
          <w:szCs w:val="20"/>
        </w:rPr>
        <w:t xml:space="preserve"> and </w:t>
      </w:r>
      <w:r w:rsidR="005E212C" w:rsidRPr="00C47140">
        <w:rPr>
          <w:rFonts w:ascii="Franklin Gothic Book" w:hAnsi="Franklin Gothic Book" w:cs="Times New Roman"/>
          <w:sz w:val="20"/>
          <w:szCs w:val="20"/>
        </w:rPr>
        <w:t xml:space="preserve">have to </w:t>
      </w:r>
      <w:r w:rsidR="004A58ED" w:rsidRPr="00C47140">
        <w:rPr>
          <w:rFonts w:ascii="Franklin Gothic Book" w:hAnsi="Franklin Gothic Book" w:cs="Times New Roman"/>
          <w:sz w:val="20"/>
          <w:szCs w:val="20"/>
        </w:rPr>
        <w:t>be exposed</w:t>
      </w:r>
      <w:r w:rsidRPr="00C47140">
        <w:rPr>
          <w:rFonts w:ascii="Franklin Gothic Book" w:hAnsi="Franklin Gothic Book" w:cs="Times New Roman"/>
          <w:sz w:val="20"/>
          <w:szCs w:val="20"/>
        </w:rPr>
        <w:t xml:space="preserve"> to various dry land water conservation practices by</w:t>
      </w:r>
      <w:r w:rsidR="005E212C" w:rsidRPr="00C47140">
        <w:rPr>
          <w:rFonts w:ascii="Franklin Gothic Book" w:hAnsi="Franklin Gothic Book" w:cs="Times New Roman"/>
          <w:sz w:val="20"/>
          <w:szCs w:val="20"/>
        </w:rPr>
        <w:t xml:space="preserve"> the officials of</w:t>
      </w:r>
      <w:r w:rsidRPr="00C47140">
        <w:rPr>
          <w:rFonts w:ascii="Franklin Gothic Book" w:hAnsi="Franklin Gothic Book" w:cs="Times New Roman"/>
          <w:sz w:val="20"/>
          <w:szCs w:val="20"/>
        </w:rPr>
        <w:t xml:space="preserve"> </w:t>
      </w:r>
      <w:r w:rsidR="005E212C" w:rsidRPr="00C47140">
        <w:rPr>
          <w:rFonts w:ascii="Franklin Gothic Book" w:hAnsi="Franklin Gothic Book" w:cs="Times New Roman"/>
          <w:sz w:val="20"/>
          <w:szCs w:val="20"/>
        </w:rPr>
        <w:t>state department of agriculture and</w:t>
      </w:r>
      <w:r w:rsidRPr="00C47140">
        <w:rPr>
          <w:rFonts w:ascii="Franklin Gothic Book" w:hAnsi="Franklin Gothic Book" w:cs="Times New Roman"/>
          <w:sz w:val="20"/>
          <w:szCs w:val="20"/>
        </w:rPr>
        <w:t xml:space="preserve"> engineering.</w:t>
      </w:r>
    </w:p>
    <w:p w14:paraId="65BA5DD6" w14:textId="77777777" w:rsidR="005E212C" w:rsidRPr="00C47140" w:rsidRDefault="005C5A1F" w:rsidP="00C47140">
      <w:pPr>
        <w:ind w:firstLine="720"/>
        <w:jc w:val="both"/>
        <w:rPr>
          <w:rFonts w:ascii="Franklin Gothic Book" w:hAnsi="Franklin Gothic Book" w:cs="Times New Roman"/>
          <w:sz w:val="20"/>
          <w:szCs w:val="20"/>
        </w:rPr>
      </w:pPr>
      <w:r w:rsidRPr="00C47140">
        <w:rPr>
          <w:rFonts w:ascii="Franklin Gothic Book" w:hAnsi="Franklin Gothic Book" w:cs="Times New Roman"/>
          <w:sz w:val="20"/>
          <w:szCs w:val="20"/>
        </w:rPr>
        <w:t xml:space="preserve">Adoption of ISWC practices had positively associated with </w:t>
      </w:r>
      <w:r w:rsidR="005E212C" w:rsidRPr="00C47140">
        <w:rPr>
          <w:rFonts w:ascii="Franklin Gothic Book" w:hAnsi="Franklin Gothic Book" w:cs="Times New Roman"/>
          <w:sz w:val="20"/>
          <w:szCs w:val="20"/>
        </w:rPr>
        <w:t xml:space="preserve">education, land holding, information seeking </w:t>
      </w:r>
      <w:proofErr w:type="spellStart"/>
      <w:r w:rsidR="005E212C" w:rsidRPr="00C47140">
        <w:rPr>
          <w:rFonts w:ascii="Franklin Gothic Book" w:hAnsi="Franklin Gothic Book" w:cs="Times New Roman"/>
          <w:sz w:val="20"/>
          <w:szCs w:val="20"/>
        </w:rPr>
        <w:t>behavoiur</w:t>
      </w:r>
      <w:proofErr w:type="spellEnd"/>
      <w:r w:rsidR="005E212C" w:rsidRPr="00C47140">
        <w:rPr>
          <w:rFonts w:ascii="Franklin Gothic Book" w:hAnsi="Franklin Gothic Book" w:cs="Times New Roman"/>
          <w:sz w:val="20"/>
          <w:szCs w:val="20"/>
        </w:rPr>
        <w:t>, cropping intensity</w:t>
      </w:r>
      <w:r w:rsidRPr="00C47140">
        <w:rPr>
          <w:rFonts w:ascii="Franklin Gothic Book" w:hAnsi="Franklin Gothic Book" w:cs="Times New Roman"/>
          <w:sz w:val="20"/>
          <w:szCs w:val="20"/>
        </w:rPr>
        <w:t xml:space="preserve">, awareness of soil erosion problems, accessibility to farm implements, innovativeness, </w:t>
      </w:r>
      <w:proofErr w:type="spellStart"/>
      <w:r w:rsidRPr="00C47140">
        <w:rPr>
          <w:rFonts w:ascii="Franklin Gothic Book" w:hAnsi="Franklin Gothic Book" w:cs="Times New Roman"/>
          <w:sz w:val="20"/>
          <w:szCs w:val="20"/>
        </w:rPr>
        <w:t>cosmopoliteness</w:t>
      </w:r>
      <w:proofErr w:type="spellEnd"/>
      <w:r w:rsidRPr="00C47140">
        <w:rPr>
          <w:rFonts w:ascii="Franklin Gothic Book" w:hAnsi="Franklin Gothic Book" w:cs="Times New Roman"/>
          <w:sz w:val="20"/>
          <w:szCs w:val="20"/>
        </w:rPr>
        <w:t xml:space="preserve">, risk orientation and economic motivation. Age </w:t>
      </w:r>
      <w:proofErr w:type="gramStart"/>
      <w:r w:rsidRPr="00C47140">
        <w:rPr>
          <w:rFonts w:ascii="Franklin Gothic Book" w:hAnsi="Franklin Gothic Book" w:cs="Times New Roman"/>
          <w:sz w:val="20"/>
          <w:szCs w:val="20"/>
        </w:rPr>
        <w:t>have</w:t>
      </w:r>
      <w:proofErr w:type="gramEnd"/>
      <w:r w:rsidRPr="00C47140">
        <w:rPr>
          <w:rFonts w:ascii="Franklin Gothic Book" w:hAnsi="Franklin Gothic Book" w:cs="Times New Roman"/>
          <w:sz w:val="20"/>
          <w:szCs w:val="20"/>
        </w:rPr>
        <w:t xml:space="preserve"> significant but negatively associated with the adoption. </w:t>
      </w:r>
      <w:r w:rsidR="007D31B0" w:rsidRPr="00C47140">
        <w:rPr>
          <w:rFonts w:ascii="Franklin Gothic Book" w:hAnsi="Franklin Gothic Book" w:cs="Times New Roman"/>
          <w:sz w:val="20"/>
          <w:szCs w:val="20"/>
        </w:rPr>
        <w:t xml:space="preserve">These variables should be taken into account to </w:t>
      </w:r>
      <w:r w:rsidR="007D31B0" w:rsidRPr="00286BEA">
        <w:rPr>
          <w:rFonts w:ascii="Franklin Gothic Book" w:hAnsi="Franklin Gothic Book" w:cs="Times New Roman"/>
          <w:sz w:val="20"/>
          <w:szCs w:val="20"/>
          <w:highlight w:val="yellow"/>
        </w:rPr>
        <w:t>dominate</w:t>
      </w:r>
      <w:r w:rsidR="007D31B0" w:rsidRPr="00C47140">
        <w:rPr>
          <w:rFonts w:ascii="Franklin Gothic Book" w:hAnsi="Franklin Gothic Book" w:cs="Times New Roman"/>
          <w:sz w:val="20"/>
          <w:szCs w:val="20"/>
        </w:rPr>
        <w:t xml:space="preserve"> a strategy to reach the farmers.</w:t>
      </w:r>
    </w:p>
    <w:p w14:paraId="39AEBC60" w14:textId="77777777" w:rsidR="00612305" w:rsidRPr="00C47140" w:rsidRDefault="005E212C" w:rsidP="00C47140">
      <w:pPr>
        <w:ind w:firstLine="720"/>
        <w:jc w:val="both"/>
        <w:rPr>
          <w:rFonts w:ascii="Franklin Gothic Book" w:hAnsi="Franklin Gothic Book" w:cs="Times New Roman"/>
          <w:sz w:val="20"/>
          <w:szCs w:val="20"/>
        </w:rPr>
      </w:pPr>
      <w:r w:rsidRPr="00C47140">
        <w:rPr>
          <w:rFonts w:ascii="Franklin Gothic Book" w:hAnsi="Franklin Gothic Book" w:cs="Times New Roman"/>
          <w:sz w:val="20"/>
          <w:szCs w:val="20"/>
        </w:rPr>
        <w:t>In general</w:t>
      </w:r>
      <w:r w:rsidR="007D31B0" w:rsidRPr="00C47140">
        <w:rPr>
          <w:rFonts w:ascii="Franklin Gothic Book" w:hAnsi="Franklin Gothic Book" w:cs="Times New Roman"/>
          <w:sz w:val="20"/>
          <w:szCs w:val="20"/>
        </w:rPr>
        <w:t>,</w:t>
      </w:r>
      <w:r w:rsidRPr="00C47140">
        <w:rPr>
          <w:rFonts w:ascii="Franklin Gothic Book" w:hAnsi="Franklin Gothic Book" w:cs="Times New Roman"/>
          <w:sz w:val="20"/>
          <w:szCs w:val="20"/>
        </w:rPr>
        <w:t xml:space="preserve"> farmers</w:t>
      </w:r>
      <w:r w:rsidR="00A1710D" w:rsidRPr="00C47140">
        <w:rPr>
          <w:rFonts w:ascii="Franklin Gothic Book" w:hAnsi="Franklin Gothic Book" w:cs="Times New Roman"/>
          <w:sz w:val="20"/>
          <w:szCs w:val="20"/>
        </w:rPr>
        <w:t xml:space="preserve"> in the study area</w:t>
      </w:r>
      <w:r w:rsidRPr="00C47140">
        <w:rPr>
          <w:rFonts w:ascii="Franklin Gothic Book" w:hAnsi="Franklin Gothic Book" w:cs="Times New Roman"/>
          <w:sz w:val="20"/>
          <w:szCs w:val="20"/>
        </w:rPr>
        <w:t xml:space="preserve"> were not well aware of recent soil and water conservation </w:t>
      </w:r>
      <w:r w:rsidR="00A1710D" w:rsidRPr="00C47140">
        <w:rPr>
          <w:rFonts w:ascii="Franklin Gothic Book" w:hAnsi="Franklin Gothic Book" w:cs="Times New Roman"/>
          <w:sz w:val="20"/>
          <w:szCs w:val="20"/>
        </w:rPr>
        <w:t xml:space="preserve">programs like Tamil Nadu Mission on Sustainable Dry land Agriculture (TNMSDA), National Mission on Sustainable Agriculture (NMSA), </w:t>
      </w:r>
      <w:proofErr w:type="spellStart"/>
      <w:r w:rsidR="00A1710D" w:rsidRPr="00C47140">
        <w:rPr>
          <w:rFonts w:ascii="Franklin Gothic Book" w:hAnsi="Franklin Gothic Book" w:cs="Times New Roman"/>
          <w:sz w:val="20"/>
          <w:szCs w:val="20"/>
        </w:rPr>
        <w:t>Kudimaramathu</w:t>
      </w:r>
      <w:proofErr w:type="spellEnd"/>
      <w:r w:rsidR="00A1710D" w:rsidRPr="00C47140">
        <w:rPr>
          <w:rFonts w:ascii="Franklin Gothic Book" w:hAnsi="Franklin Gothic Book" w:cs="Times New Roman"/>
          <w:sz w:val="20"/>
          <w:szCs w:val="20"/>
        </w:rPr>
        <w:t xml:space="preserve"> scheme etc. To rectify this defect </w:t>
      </w:r>
      <w:r w:rsidR="005E6CB8" w:rsidRPr="00C47140">
        <w:rPr>
          <w:rFonts w:ascii="Franklin Gothic Book" w:hAnsi="Franklin Gothic Book" w:cs="Times New Roman"/>
          <w:sz w:val="20"/>
          <w:szCs w:val="20"/>
        </w:rPr>
        <w:t xml:space="preserve">intensive campaign through </w:t>
      </w:r>
      <w:r w:rsidR="00A1710D" w:rsidRPr="00C47140">
        <w:rPr>
          <w:rFonts w:ascii="Franklin Gothic Book" w:hAnsi="Franklin Gothic Book" w:cs="Times New Roman"/>
          <w:sz w:val="20"/>
          <w:szCs w:val="20"/>
        </w:rPr>
        <w:t xml:space="preserve">mobile van depicting </w:t>
      </w:r>
      <w:r w:rsidR="005E6CB8" w:rsidRPr="00C47140">
        <w:rPr>
          <w:rFonts w:ascii="Franklin Gothic Book" w:hAnsi="Franklin Gothic Book" w:cs="Times New Roman"/>
          <w:sz w:val="20"/>
          <w:szCs w:val="20"/>
        </w:rPr>
        <w:t>the particulars related to the scheme may be arranged.</w:t>
      </w:r>
    </w:p>
    <w:p w14:paraId="7F7D7C59" w14:textId="77777777" w:rsidR="000856C5" w:rsidRPr="00C47140" w:rsidRDefault="000856C5" w:rsidP="00C47140">
      <w:pPr>
        <w:autoSpaceDE w:val="0"/>
        <w:autoSpaceDN w:val="0"/>
        <w:adjustRightInd w:val="0"/>
        <w:spacing w:after="0"/>
        <w:ind w:left="720" w:hanging="720"/>
        <w:jc w:val="both"/>
        <w:rPr>
          <w:rFonts w:ascii="Franklin Gothic Book" w:hAnsi="Franklin Gothic Book" w:cs="Times New Roman"/>
          <w:bCs/>
          <w:sz w:val="20"/>
          <w:szCs w:val="20"/>
        </w:rPr>
      </w:pPr>
      <w:r w:rsidRPr="00C47140">
        <w:rPr>
          <w:rFonts w:ascii="Franklin Gothic Book" w:hAnsi="Franklin Gothic Book" w:cs="Times New Roman"/>
          <w:bCs/>
          <w:sz w:val="20"/>
          <w:szCs w:val="20"/>
        </w:rPr>
        <w:t>REFERENCES</w:t>
      </w:r>
    </w:p>
    <w:p w14:paraId="0C185B7F" w14:textId="77777777" w:rsidR="00095C4E" w:rsidRPr="00C47140" w:rsidRDefault="00095C4E" w:rsidP="00C47140">
      <w:pPr>
        <w:autoSpaceDE w:val="0"/>
        <w:autoSpaceDN w:val="0"/>
        <w:adjustRightInd w:val="0"/>
        <w:spacing w:after="0"/>
        <w:jc w:val="both"/>
        <w:rPr>
          <w:rFonts w:ascii="Franklin Gothic Book" w:hAnsi="Franklin Gothic Book" w:cs="Times New Roman"/>
          <w:bCs/>
          <w:sz w:val="20"/>
          <w:szCs w:val="20"/>
        </w:rPr>
      </w:pPr>
    </w:p>
    <w:p w14:paraId="1D7ABFAD" w14:textId="77777777" w:rsidR="00C47140" w:rsidRPr="00C47140" w:rsidRDefault="00C47140" w:rsidP="00C47140">
      <w:pPr>
        <w:autoSpaceDE w:val="0"/>
        <w:autoSpaceDN w:val="0"/>
        <w:adjustRightInd w:val="0"/>
        <w:spacing w:after="0"/>
        <w:ind w:left="720" w:hanging="720"/>
        <w:jc w:val="both"/>
        <w:rPr>
          <w:rFonts w:ascii="Franklin Gothic Book" w:hAnsi="Franklin Gothic Book" w:cs="Times New Roman"/>
          <w:bCs/>
          <w:sz w:val="20"/>
          <w:szCs w:val="20"/>
        </w:rPr>
      </w:pPr>
      <w:proofErr w:type="spellStart"/>
      <w:r w:rsidRPr="00C47140">
        <w:rPr>
          <w:rFonts w:ascii="Franklin Gothic Book" w:hAnsi="Franklin Gothic Book" w:cs="Times New Roman"/>
          <w:bCs/>
          <w:sz w:val="20"/>
          <w:szCs w:val="20"/>
        </w:rPr>
        <w:t>Anitha</w:t>
      </w:r>
      <w:proofErr w:type="spellEnd"/>
      <w:r w:rsidRPr="00C47140">
        <w:rPr>
          <w:rFonts w:ascii="Franklin Gothic Book" w:hAnsi="Franklin Gothic Book" w:cs="Times New Roman"/>
          <w:bCs/>
          <w:sz w:val="20"/>
          <w:szCs w:val="20"/>
        </w:rPr>
        <w:t xml:space="preserve"> Pauline, A., </w:t>
      </w:r>
      <w:proofErr w:type="spellStart"/>
      <w:r w:rsidRPr="00C47140">
        <w:rPr>
          <w:rFonts w:ascii="Franklin Gothic Book" w:hAnsi="Franklin Gothic Book" w:cs="Times New Roman"/>
          <w:bCs/>
          <w:sz w:val="20"/>
          <w:szCs w:val="20"/>
        </w:rPr>
        <w:t>Mahandrakumar</w:t>
      </w:r>
      <w:proofErr w:type="spellEnd"/>
      <w:r w:rsidRPr="00C47140">
        <w:rPr>
          <w:rFonts w:ascii="Franklin Gothic Book" w:hAnsi="Franklin Gothic Book" w:cs="Times New Roman"/>
          <w:bCs/>
          <w:sz w:val="20"/>
          <w:szCs w:val="20"/>
        </w:rPr>
        <w:t xml:space="preserve">, K and Karthikeyan, C. 2020. Adoption of Rain Water Harvesting Structures in </w:t>
      </w:r>
      <w:proofErr w:type="spellStart"/>
      <w:r w:rsidRPr="00C47140">
        <w:rPr>
          <w:rFonts w:ascii="Franklin Gothic Book" w:hAnsi="Franklin Gothic Book" w:cs="Times New Roman"/>
          <w:bCs/>
          <w:sz w:val="20"/>
          <w:szCs w:val="20"/>
        </w:rPr>
        <w:t>DryLand</w:t>
      </w:r>
      <w:proofErr w:type="spellEnd"/>
      <w:r w:rsidRPr="00C47140">
        <w:rPr>
          <w:rFonts w:ascii="Franklin Gothic Book" w:hAnsi="Franklin Gothic Book" w:cs="Times New Roman"/>
          <w:bCs/>
          <w:sz w:val="20"/>
          <w:szCs w:val="20"/>
        </w:rPr>
        <w:t xml:space="preserve"> Areas of Tamil Nadu, India. </w:t>
      </w:r>
      <w:proofErr w:type="spellStart"/>
      <w:r w:rsidRPr="00C47140">
        <w:rPr>
          <w:rFonts w:ascii="Franklin Gothic Book" w:hAnsi="Franklin Gothic Book" w:cs="Times New Roman"/>
          <w:bCs/>
          <w:i/>
          <w:sz w:val="20"/>
          <w:szCs w:val="20"/>
        </w:rPr>
        <w:t>Int.J.Curr.Microbiol.App.Sci</w:t>
      </w:r>
      <w:proofErr w:type="spellEnd"/>
      <w:r w:rsidRPr="00C47140">
        <w:rPr>
          <w:rFonts w:ascii="Franklin Gothic Book" w:hAnsi="Franklin Gothic Book" w:cs="Times New Roman"/>
          <w:bCs/>
          <w:sz w:val="20"/>
          <w:szCs w:val="20"/>
        </w:rPr>
        <w:t>. 9(3):3271-3278.</w:t>
      </w:r>
    </w:p>
    <w:p w14:paraId="09180D98" w14:textId="77777777" w:rsidR="00C47140" w:rsidRPr="00C47140" w:rsidRDefault="00C47140" w:rsidP="00C47140">
      <w:pPr>
        <w:tabs>
          <w:tab w:val="left" w:pos="630"/>
          <w:tab w:val="center" w:pos="1644"/>
          <w:tab w:val="center" w:pos="3267"/>
          <w:tab w:val="center" w:pos="4580"/>
          <w:tab w:val="center" w:pos="5931"/>
          <w:tab w:val="center" w:pos="7229"/>
        </w:tabs>
        <w:spacing w:after="137"/>
        <w:ind w:left="720" w:hanging="720"/>
        <w:jc w:val="both"/>
        <w:rPr>
          <w:rFonts w:ascii="Franklin Gothic Book" w:eastAsia="Times New Roman" w:hAnsi="Franklin Gothic Book" w:cs="Times New Roman"/>
          <w:sz w:val="20"/>
          <w:szCs w:val="20"/>
        </w:rPr>
      </w:pPr>
      <w:proofErr w:type="spellStart"/>
      <w:r w:rsidRPr="00C47140">
        <w:rPr>
          <w:rFonts w:ascii="Franklin Gothic Book" w:eastAsia="Times New Roman" w:hAnsi="Franklin Gothic Book" w:cs="Times New Roman"/>
          <w:sz w:val="20"/>
          <w:szCs w:val="20"/>
        </w:rPr>
        <w:t>Balasaheb</w:t>
      </w:r>
      <w:proofErr w:type="spellEnd"/>
      <w:r w:rsidRPr="00C47140">
        <w:rPr>
          <w:rFonts w:ascii="Franklin Gothic Book" w:eastAsia="Times New Roman" w:hAnsi="Franklin Gothic Book" w:cs="Times New Roman"/>
          <w:sz w:val="20"/>
          <w:szCs w:val="20"/>
        </w:rPr>
        <w:t xml:space="preserve"> </w:t>
      </w:r>
      <w:proofErr w:type="spellStart"/>
      <w:r w:rsidRPr="00C47140">
        <w:rPr>
          <w:rFonts w:ascii="Franklin Gothic Book" w:eastAsia="Times New Roman" w:hAnsi="Franklin Gothic Book" w:cs="Times New Roman"/>
          <w:sz w:val="20"/>
          <w:szCs w:val="20"/>
        </w:rPr>
        <w:t>Devidas</w:t>
      </w:r>
      <w:proofErr w:type="spellEnd"/>
      <w:r w:rsidRPr="00C47140">
        <w:rPr>
          <w:rFonts w:ascii="Franklin Gothic Book" w:eastAsia="Times New Roman" w:hAnsi="Franklin Gothic Book" w:cs="Times New Roman"/>
          <w:sz w:val="20"/>
          <w:szCs w:val="20"/>
        </w:rPr>
        <w:t xml:space="preserve"> </w:t>
      </w:r>
      <w:proofErr w:type="spellStart"/>
      <w:r w:rsidRPr="00C47140">
        <w:rPr>
          <w:rFonts w:ascii="Franklin Gothic Book" w:eastAsia="Times New Roman" w:hAnsi="Franklin Gothic Book" w:cs="Times New Roman"/>
          <w:sz w:val="20"/>
          <w:szCs w:val="20"/>
        </w:rPr>
        <w:t>Romade</w:t>
      </w:r>
      <w:proofErr w:type="spellEnd"/>
      <w:r w:rsidRPr="00C47140">
        <w:rPr>
          <w:rFonts w:ascii="Franklin Gothic Book" w:eastAsia="Times New Roman" w:hAnsi="Franklin Gothic Book" w:cs="Times New Roman"/>
          <w:sz w:val="20"/>
          <w:szCs w:val="20"/>
        </w:rPr>
        <w:t xml:space="preserve">. 2016. Constraints in adoption </w:t>
      </w:r>
      <w:proofErr w:type="gramStart"/>
      <w:r w:rsidRPr="00C47140">
        <w:rPr>
          <w:rFonts w:ascii="Franklin Gothic Book" w:eastAsia="Times New Roman" w:hAnsi="Franklin Gothic Book" w:cs="Times New Roman"/>
          <w:sz w:val="20"/>
          <w:szCs w:val="20"/>
        </w:rPr>
        <w:t>of  dryland</w:t>
      </w:r>
      <w:proofErr w:type="gramEnd"/>
      <w:r w:rsidRPr="00C47140">
        <w:rPr>
          <w:rFonts w:ascii="Franklin Gothic Book" w:eastAsia="Times New Roman" w:hAnsi="Franklin Gothic Book" w:cs="Times New Roman"/>
          <w:sz w:val="20"/>
          <w:szCs w:val="20"/>
        </w:rPr>
        <w:t xml:space="preserve"> </w:t>
      </w:r>
      <w:r w:rsidRPr="00C47140">
        <w:rPr>
          <w:rFonts w:ascii="Franklin Gothic Book" w:hAnsi="Franklin Gothic Book"/>
          <w:sz w:val="20"/>
          <w:szCs w:val="20"/>
        </w:rPr>
        <w:t xml:space="preserve"> </w:t>
      </w:r>
      <w:r w:rsidRPr="00C47140">
        <w:rPr>
          <w:rFonts w:ascii="Franklin Gothic Book" w:eastAsia="Times New Roman" w:hAnsi="Franklin Gothic Book" w:cs="Times New Roman"/>
          <w:sz w:val="20"/>
          <w:szCs w:val="20"/>
        </w:rPr>
        <w:t xml:space="preserve">technologies. MSc Thesis. Mahatma </w:t>
      </w:r>
      <w:proofErr w:type="spellStart"/>
      <w:r w:rsidRPr="00C47140">
        <w:rPr>
          <w:rFonts w:ascii="Franklin Gothic Book" w:eastAsia="Times New Roman" w:hAnsi="Franklin Gothic Book" w:cs="Times New Roman"/>
          <w:sz w:val="20"/>
          <w:szCs w:val="20"/>
        </w:rPr>
        <w:t>phule</w:t>
      </w:r>
      <w:proofErr w:type="spellEnd"/>
      <w:r w:rsidRPr="00C47140">
        <w:rPr>
          <w:rFonts w:ascii="Franklin Gothic Book" w:eastAsia="Times New Roman" w:hAnsi="Franklin Gothic Book" w:cs="Times New Roman"/>
          <w:sz w:val="20"/>
          <w:szCs w:val="20"/>
        </w:rPr>
        <w:t xml:space="preserve"> </w:t>
      </w:r>
      <w:proofErr w:type="spellStart"/>
      <w:r w:rsidRPr="00C47140">
        <w:rPr>
          <w:rFonts w:ascii="Franklin Gothic Book" w:eastAsia="Times New Roman" w:hAnsi="Franklin Gothic Book" w:cs="Times New Roman"/>
          <w:sz w:val="20"/>
          <w:szCs w:val="20"/>
        </w:rPr>
        <w:t>krishi</w:t>
      </w:r>
      <w:proofErr w:type="spellEnd"/>
      <w:r w:rsidRPr="00C47140">
        <w:rPr>
          <w:rFonts w:ascii="Franklin Gothic Book" w:eastAsia="Times New Roman" w:hAnsi="Franklin Gothic Book" w:cs="Times New Roman"/>
          <w:sz w:val="20"/>
          <w:szCs w:val="20"/>
        </w:rPr>
        <w:t xml:space="preserve"> </w:t>
      </w:r>
      <w:proofErr w:type="spellStart"/>
      <w:proofErr w:type="gramStart"/>
      <w:r w:rsidRPr="00C47140">
        <w:rPr>
          <w:rFonts w:ascii="Franklin Gothic Book" w:eastAsia="Times New Roman" w:hAnsi="Franklin Gothic Book" w:cs="Times New Roman"/>
          <w:sz w:val="20"/>
          <w:szCs w:val="20"/>
        </w:rPr>
        <w:t>vidyapeeth</w:t>
      </w:r>
      <w:proofErr w:type="spellEnd"/>
      <w:r w:rsidRPr="00C47140">
        <w:rPr>
          <w:rFonts w:ascii="Franklin Gothic Book" w:eastAsia="Times New Roman" w:hAnsi="Franklin Gothic Book" w:cs="Times New Roman"/>
          <w:sz w:val="20"/>
          <w:szCs w:val="20"/>
        </w:rPr>
        <w:t xml:space="preserve">,  </w:t>
      </w:r>
      <w:proofErr w:type="spellStart"/>
      <w:r w:rsidRPr="00C47140">
        <w:rPr>
          <w:rFonts w:ascii="Franklin Gothic Book" w:eastAsia="Times New Roman" w:hAnsi="Franklin Gothic Book" w:cs="Times New Roman"/>
          <w:sz w:val="20"/>
          <w:szCs w:val="20"/>
        </w:rPr>
        <w:t>Rahuri</w:t>
      </w:r>
      <w:proofErr w:type="spellEnd"/>
      <w:proofErr w:type="gramEnd"/>
      <w:r w:rsidRPr="00C47140">
        <w:rPr>
          <w:rFonts w:ascii="Franklin Gothic Book" w:eastAsia="Times New Roman" w:hAnsi="Franklin Gothic Book" w:cs="Times New Roman"/>
          <w:sz w:val="20"/>
          <w:szCs w:val="20"/>
        </w:rPr>
        <w:t xml:space="preserve">- </w:t>
      </w:r>
      <w:proofErr w:type="spellStart"/>
      <w:r w:rsidRPr="00C47140">
        <w:rPr>
          <w:rFonts w:ascii="Franklin Gothic Book" w:eastAsia="Times New Roman" w:hAnsi="Franklin Gothic Book" w:cs="Times New Roman"/>
          <w:sz w:val="20"/>
          <w:szCs w:val="20"/>
        </w:rPr>
        <w:t>Maharashrtra</w:t>
      </w:r>
      <w:proofErr w:type="spellEnd"/>
      <w:r w:rsidRPr="00C47140">
        <w:rPr>
          <w:rFonts w:ascii="Franklin Gothic Book" w:eastAsia="Times New Roman" w:hAnsi="Franklin Gothic Book" w:cs="Times New Roman"/>
          <w:sz w:val="20"/>
          <w:szCs w:val="20"/>
        </w:rPr>
        <w:t xml:space="preserve"> state(India).</w:t>
      </w:r>
    </w:p>
    <w:p w14:paraId="7ACE271A" w14:textId="77777777" w:rsidR="00C47140" w:rsidRPr="00C47140" w:rsidRDefault="00C47140" w:rsidP="00C47140">
      <w:pPr>
        <w:autoSpaceDE w:val="0"/>
        <w:autoSpaceDN w:val="0"/>
        <w:adjustRightInd w:val="0"/>
        <w:spacing w:after="0"/>
        <w:ind w:left="720" w:hanging="720"/>
        <w:jc w:val="both"/>
        <w:rPr>
          <w:rFonts w:ascii="Franklin Gothic Book" w:hAnsi="Franklin Gothic Book" w:cs="Times New Roman"/>
          <w:bCs/>
          <w:sz w:val="20"/>
          <w:szCs w:val="20"/>
        </w:rPr>
      </w:pPr>
      <w:r w:rsidRPr="00C47140">
        <w:rPr>
          <w:rFonts w:ascii="Franklin Gothic Book" w:hAnsi="Franklin Gothic Book" w:cs="Times New Roman"/>
          <w:bCs/>
          <w:sz w:val="20"/>
          <w:szCs w:val="20"/>
        </w:rPr>
        <w:t xml:space="preserve">Deepak </w:t>
      </w:r>
      <w:proofErr w:type="spellStart"/>
      <w:r w:rsidRPr="00C47140">
        <w:rPr>
          <w:rFonts w:ascii="Franklin Gothic Book" w:hAnsi="Franklin Gothic Book" w:cs="Times New Roman"/>
          <w:bCs/>
          <w:sz w:val="20"/>
          <w:szCs w:val="20"/>
        </w:rPr>
        <w:t>Benal</w:t>
      </w:r>
      <w:proofErr w:type="spellEnd"/>
      <w:r w:rsidRPr="00C47140">
        <w:rPr>
          <w:rFonts w:ascii="Franklin Gothic Book" w:hAnsi="Franklin Gothic Book" w:cs="Times New Roman"/>
          <w:bCs/>
          <w:sz w:val="20"/>
          <w:szCs w:val="20"/>
        </w:rPr>
        <w:t xml:space="preserve">., Patel, MM., Jain, MP and Singh, VB. 2010. Adoption of Dryland Technology. </w:t>
      </w:r>
      <w:r w:rsidRPr="00C47140">
        <w:rPr>
          <w:rFonts w:ascii="Franklin Gothic Book" w:hAnsi="Franklin Gothic Book" w:cs="Times New Roman"/>
          <w:bCs/>
          <w:i/>
          <w:sz w:val="20"/>
          <w:szCs w:val="20"/>
        </w:rPr>
        <w:t xml:space="preserve">Indian Journal </w:t>
      </w:r>
      <w:proofErr w:type="gramStart"/>
      <w:r w:rsidRPr="00C47140">
        <w:rPr>
          <w:rFonts w:ascii="Franklin Gothic Book" w:hAnsi="Franklin Gothic Book" w:cs="Times New Roman"/>
          <w:bCs/>
          <w:i/>
          <w:sz w:val="20"/>
          <w:szCs w:val="20"/>
        </w:rPr>
        <w:t>of  Dryland</w:t>
      </w:r>
      <w:proofErr w:type="gramEnd"/>
      <w:r w:rsidRPr="00C47140">
        <w:rPr>
          <w:rFonts w:ascii="Franklin Gothic Book" w:hAnsi="Franklin Gothic Book" w:cs="Times New Roman"/>
          <w:bCs/>
          <w:i/>
          <w:sz w:val="20"/>
          <w:szCs w:val="20"/>
        </w:rPr>
        <w:t xml:space="preserve"> Agricultural Research and Development. </w:t>
      </w:r>
      <w:r w:rsidRPr="00C47140">
        <w:rPr>
          <w:rFonts w:ascii="Franklin Gothic Book" w:hAnsi="Franklin Gothic Book" w:cs="Times New Roman"/>
          <w:bCs/>
          <w:sz w:val="20"/>
          <w:szCs w:val="20"/>
        </w:rPr>
        <w:t>25(1): 111-116.</w:t>
      </w:r>
    </w:p>
    <w:p w14:paraId="51BF1B10" w14:textId="77777777" w:rsidR="00C47140" w:rsidRPr="00C47140" w:rsidRDefault="00C47140" w:rsidP="00C47140">
      <w:pPr>
        <w:autoSpaceDE w:val="0"/>
        <w:autoSpaceDN w:val="0"/>
        <w:adjustRightInd w:val="0"/>
        <w:spacing w:after="0"/>
        <w:ind w:left="720" w:hanging="720"/>
        <w:jc w:val="both"/>
        <w:rPr>
          <w:rFonts w:ascii="Franklin Gothic Book" w:hAnsi="Franklin Gothic Book" w:cs="Times New Roman"/>
          <w:iCs/>
          <w:sz w:val="20"/>
          <w:szCs w:val="20"/>
        </w:rPr>
      </w:pPr>
      <w:proofErr w:type="spellStart"/>
      <w:r w:rsidRPr="00C47140">
        <w:rPr>
          <w:rFonts w:ascii="Franklin Gothic Book" w:hAnsi="Franklin Gothic Book" w:cs="Times New Roman"/>
          <w:iCs/>
          <w:sz w:val="20"/>
          <w:szCs w:val="20"/>
        </w:rPr>
        <w:t>Jaganathan</w:t>
      </w:r>
      <w:proofErr w:type="spellEnd"/>
      <w:r w:rsidRPr="00C47140">
        <w:rPr>
          <w:rFonts w:ascii="Franklin Gothic Book" w:hAnsi="Franklin Gothic Book" w:cs="Times New Roman"/>
          <w:iCs/>
          <w:sz w:val="20"/>
          <w:szCs w:val="20"/>
        </w:rPr>
        <w:t xml:space="preserve">, D., </w:t>
      </w:r>
      <w:proofErr w:type="spellStart"/>
      <w:r w:rsidRPr="00C47140">
        <w:rPr>
          <w:rFonts w:ascii="Franklin Gothic Book" w:hAnsi="Franklin Gothic Book" w:cs="Times New Roman"/>
          <w:iCs/>
          <w:sz w:val="20"/>
          <w:szCs w:val="20"/>
        </w:rPr>
        <w:t>Padmanabham</w:t>
      </w:r>
      <w:proofErr w:type="spellEnd"/>
      <w:r w:rsidRPr="00C47140">
        <w:rPr>
          <w:rFonts w:ascii="Franklin Gothic Book" w:hAnsi="Franklin Gothic Book" w:cs="Times New Roman"/>
          <w:iCs/>
          <w:sz w:val="20"/>
          <w:szCs w:val="20"/>
        </w:rPr>
        <w:t xml:space="preserve">, V.B., </w:t>
      </w:r>
      <w:proofErr w:type="spellStart"/>
      <w:r w:rsidRPr="00C47140">
        <w:rPr>
          <w:rFonts w:ascii="Franklin Gothic Book" w:hAnsi="Franklin Gothic Book" w:cs="Times New Roman"/>
          <w:iCs/>
          <w:sz w:val="20"/>
          <w:szCs w:val="20"/>
        </w:rPr>
        <w:t>Bhaskaran</w:t>
      </w:r>
      <w:proofErr w:type="spellEnd"/>
      <w:r w:rsidRPr="00C47140">
        <w:rPr>
          <w:rFonts w:ascii="Franklin Gothic Book" w:hAnsi="Franklin Gothic Book" w:cs="Times New Roman"/>
          <w:iCs/>
          <w:sz w:val="20"/>
          <w:szCs w:val="20"/>
        </w:rPr>
        <w:t xml:space="preserve">., </w:t>
      </w:r>
      <w:proofErr w:type="spellStart"/>
      <w:r w:rsidRPr="00C47140">
        <w:rPr>
          <w:rFonts w:ascii="Franklin Gothic Book" w:hAnsi="Franklin Gothic Book" w:cs="Times New Roman"/>
          <w:iCs/>
          <w:sz w:val="20"/>
          <w:szCs w:val="20"/>
        </w:rPr>
        <w:t>Chandru</w:t>
      </w:r>
      <w:proofErr w:type="spellEnd"/>
      <w:r w:rsidRPr="00C47140">
        <w:rPr>
          <w:rFonts w:ascii="Franklin Gothic Book" w:hAnsi="Franklin Gothic Book" w:cs="Times New Roman"/>
          <w:iCs/>
          <w:sz w:val="20"/>
          <w:szCs w:val="20"/>
        </w:rPr>
        <w:t xml:space="preserve">, A and Johnson, B. 2009. Adoption of Organic Farming </w:t>
      </w:r>
      <w:proofErr w:type="spellStart"/>
      <w:r w:rsidRPr="00C47140">
        <w:rPr>
          <w:rFonts w:ascii="Franklin Gothic Book" w:hAnsi="Franklin Gothic Book" w:cs="Times New Roman"/>
          <w:iCs/>
          <w:sz w:val="20"/>
          <w:szCs w:val="20"/>
        </w:rPr>
        <w:t>Pactices</w:t>
      </w:r>
      <w:proofErr w:type="spellEnd"/>
      <w:r w:rsidRPr="00C47140">
        <w:rPr>
          <w:rFonts w:ascii="Franklin Gothic Book" w:hAnsi="Franklin Gothic Book" w:cs="Times New Roman"/>
          <w:iCs/>
          <w:sz w:val="20"/>
          <w:szCs w:val="20"/>
        </w:rPr>
        <w:t xml:space="preserve"> by vegetable growers. </w:t>
      </w:r>
      <w:r w:rsidRPr="00C47140">
        <w:rPr>
          <w:rFonts w:ascii="Franklin Gothic Book" w:hAnsi="Franklin Gothic Book" w:cs="Times New Roman"/>
          <w:i/>
          <w:iCs/>
          <w:sz w:val="20"/>
          <w:szCs w:val="20"/>
        </w:rPr>
        <w:t>Indian Journal of Extension Education</w:t>
      </w:r>
      <w:r w:rsidRPr="00C47140">
        <w:rPr>
          <w:rFonts w:ascii="Franklin Gothic Book" w:hAnsi="Franklin Gothic Book" w:cs="Times New Roman"/>
          <w:iCs/>
          <w:sz w:val="20"/>
          <w:szCs w:val="20"/>
        </w:rPr>
        <w:t>. 45: 21-24.</w:t>
      </w:r>
    </w:p>
    <w:p w14:paraId="2B7E1027" w14:textId="77777777" w:rsidR="00C47140" w:rsidRPr="00C47140" w:rsidRDefault="00C47140" w:rsidP="00C47140">
      <w:pPr>
        <w:autoSpaceDE w:val="0"/>
        <w:autoSpaceDN w:val="0"/>
        <w:adjustRightInd w:val="0"/>
        <w:spacing w:after="0"/>
        <w:ind w:left="720" w:hanging="720"/>
        <w:jc w:val="both"/>
        <w:rPr>
          <w:rFonts w:ascii="Franklin Gothic Book" w:hAnsi="Franklin Gothic Book" w:cs="Times New Roman"/>
          <w:iCs/>
          <w:sz w:val="20"/>
          <w:szCs w:val="20"/>
        </w:rPr>
      </w:pPr>
      <w:proofErr w:type="spellStart"/>
      <w:r w:rsidRPr="00C47140">
        <w:rPr>
          <w:rFonts w:ascii="Franklin Gothic Book" w:hAnsi="Franklin Gothic Book" w:cs="Times New Roman"/>
          <w:iCs/>
          <w:sz w:val="20"/>
          <w:szCs w:val="20"/>
        </w:rPr>
        <w:t>Rajina</w:t>
      </w:r>
      <w:proofErr w:type="spellEnd"/>
      <w:r w:rsidRPr="00C47140">
        <w:rPr>
          <w:rFonts w:ascii="Franklin Gothic Book" w:hAnsi="Franklin Gothic Book" w:cs="Times New Roman"/>
          <w:iCs/>
          <w:sz w:val="20"/>
          <w:szCs w:val="20"/>
        </w:rPr>
        <w:t xml:space="preserve"> </w:t>
      </w:r>
      <w:proofErr w:type="spellStart"/>
      <w:r w:rsidRPr="00C47140">
        <w:rPr>
          <w:rFonts w:ascii="Franklin Gothic Book" w:hAnsi="Franklin Gothic Book" w:cs="Times New Roman"/>
          <w:iCs/>
          <w:sz w:val="20"/>
          <w:szCs w:val="20"/>
        </w:rPr>
        <w:t>Potsangbam</w:t>
      </w:r>
      <w:proofErr w:type="spellEnd"/>
      <w:r w:rsidRPr="00C47140">
        <w:rPr>
          <w:rFonts w:ascii="Franklin Gothic Book" w:hAnsi="Franklin Gothic Book" w:cs="Times New Roman"/>
          <w:iCs/>
          <w:sz w:val="20"/>
          <w:szCs w:val="20"/>
        </w:rPr>
        <w:t xml:space="preserve">., Kale, N.M and </w:t>
      </w:r>
      <w:proofErr w:type="spellStart"/>
      <w:r w:rsidRPr="00C47140">
        <w:rPr>
          <w:rFonts w:ascii="Franklin Gothic Book" w:hAnsi="Franklin Gothic Book" w:cs="Times New Roman"/>
          <w:iCs/>
          <w:sz w:val="20"/>
          <w:szCs w:val="20"/>
        </w:rPr>
        <w:t>Jangwad</w:t>
      </w:r>
      <w:proofErr w:type="spellEnd"/>
      <w:r w:rsidRPr="00C47140">
        <w:rPr>
          <w:rFonts w:ascii="Franklin Gothic Book" w:hAnsi="Franklin Gothic Book" w:cs="Times New Roman"/>
          <w:iCs/>
          <w:sz w:val="20"/>
          <w:szCs w:val="20"/>
        </w:rPr>
        <w:t xml:space="preserve">, N.P.2018. Knowledge and adoption of Brinjal growers about recommended cultivation practices in Akola district. </w:t>
      </w:r>
      <w:r w:rsidRPr="00C47140">
        <w:rPr>
          <w:rFonts w:ascii="Franklin Gothic Book" w:hAnsi="Franklin Gothic Book" w:cs="Times New Roman"/>
          <w:i/>
          <w:iCs/>
          <w:sz w:val="20"/>
          <w:szCs w:val="20"/>
        </w:rPr>
        <w:t>International Journal of Humanities and Social Sciences</w:t>
      </w:r>
      <w:r w:rsidRPr="00C47140">
        <w:rPr>
          <w:rFonts w:ascii="Franklin Gothic Book" w:hAnsi="Franklin Gothic Book" w:cs="Times New Roman"/>
          <w:iCs/>
          <w:sz w:val="20"/>
          <w:szCs w:val="20"/>
        </w:rPr>
        <w:t>.7(4):183-188.</w:t>
      </w:r>
    </w:p>
    <w:p w14:paraId="1E3E6BC1" w14:textId="77777777" w:rsidR="00C47140" w:rsidRPr="00C47140" w:rsidRDefault="00C47140" w:rsidP="00C47140">
      <w:pPr>
        <w:autoSpaceDE w:val="0"/>
        <w:autoSpaceDN w:val="0"/>
        <w:adjustRightInd w:val="0"/>
        <w:spacing w:after="0"/>
        <w:ind w:left="720" w:hanging="720"/>
        <w:jc w:val="both"/>
        <w:rPr>
          <w:rFonts w:ascii="Franklin Gothic Book" w:hAnsi="Franklin Gothic Book" w:cs="Times New Roman"/>
          <w:iCs/>
          <w:sz w:val="20"/>
          <w:szCs w:val="20"/>
        </w:rPr>
      </w:pPr>
      <w:proofErr w:type="spellStart"/>
      <w:r w:rsidRPr="00C47140">
        <w:rPr>
          <w:rFonts w:ascii="Franklin Gothic Book" w:hAnsi="Franklin Gothic Book" w:cs="Times New Roman"/>
          <w:bCs/>
          <w:sz w:val="20"/>
          <w:szCs w:val="20"/>
        </w:rPr>
        <w:t>Rejani</w:t>
      </w:r>
      <w:proofErr w:type="spellEnd"/>
      <w:r w:rsidRPr="00C47140">
        <w:rPr>
          <w:rFonts w:ascii="Franklin Gothic Book" w:hAnsi="Franklin Gothic Book" w:cs="Times New Roman"/>
          <w:bCs/>
          <w:sz w:val="20"/>
          <w:szCs w:val="20"/>
        </w:rPr>
        <w:t>, R., Rao, K.V., Osman, M., Chary, G.R.</w:t>
      </w:r>
      <w:proofErr w:type="gramStart"/>
      <w:r w:rsidRPr="00C47140">
        <w:rPr>
          <w:rFonts w:ascii="Franklin Gothic Book" w:hAnsi="Franklin Gothic Book" w:cs="Times New Roman"/>
          <w:bCs/>
          <w:sz w:val="20"/>
          <w:szCs w:val="20"/>
        </w:rPr>
        <w:t xml:space="preserve">,  </w:t>
      </w:r>
      <w:proofErr w:type="spellStart"/>
      <w:r w:rsidRPr="00C47140">
        <w:rPr>
          <w:rFonts w:ascii="Franklin Gothic Book" w:hAnsi="Franklin Gothic Book" w:cs="Times New Roman"/>
          <w:bCs/>
          <w:sz w:val="20"/>
          <w:szCs w:val="20"/>
        </w:rPr>
        <w:t>Pushpanjali</w:t>
      </w:r>
      <w:proofErr w:type="spellEnd"/>
      <w:proofErr w:type="gramEnd"/>
      <w:r w:rsidRPr="00C47140">
        <w:rPr>
          <w:rFonts w:ascii="Franklin Gothic Book" w:hAnsi="Franklin Gothic Book" w:cs="Times New Roman"/>
          <w:bCs/>
          <w:sz w:val="20"/>
          <w:szCs w:val="20"/>
        </w:rPr>
        <w:t xml:space="preserve">, Sammi Reddy, K and Srinivasa Rao, CH.2015. Location specific </w:t>
      </w:r>
      <w:proofErr w:type="spellStart"/>
      <w:r w:rsidRPr="00C47140">
        <w:rPr>
          <w:rFonts w:ascii="Franklin Gothic Book" w:hAnsi="Franklin Gothic Book" w:cs="Times New Roman"/>
          <w:bCs/>
          <w:iCs/>
          <w:sz w:val="20"/>
          <w:szCs w:val="20"/>
        </w:rPr>
        <w:t>insitu</w:t>
      </w:r>
      <w:proofErr w:type="spellEnd"/>
      <w:r w:rsidRPr="00C47140">
        <w:rPr>
          <w:rFonts w:ascii="Franklin Gothic Book" w:hAnsi="Franklin Gothic Book" w:cs="Times New Roman"/>
          <w:bCs/>
          <w:iCs/>
          <w:sz w:val="20"/>
          <w:szCs w:val="20"/>
        </w:rPr>
        <w:t xml:space="preserve"> </w:t>
      </w:r>
      <w:r w:rsidRPr="00C47140">
        <w:rPr>
          <w:rFonts w:ascii="Franklin Gothic Book" w:hAnsi="Franklin Gothic Book" w:cs="Times New Roman"/>
          <w:bCs/>
          <w:sz w:val="20"/>
          <w:szCs w:val="20"/>
        </w:rPr>
        <w:t>soil and water conservation interventions for sustainable management of drylands.</w:t>
      </w:r>
      <w:r w:rsidRPr="00C47140">
        <w:rPr>
          <w:rFonts w:ascii="Franklin Gothic Book" w:hAnsi="Franklin Gothic Book" w:cs="Times New Roman"/>
          <w:sz w:val="20"/>
          <w:szCs w:val="20"/>
        </w:rPr>
        <w:t xml:space="preserve"> </w:t>
      </w:r>
      <w:r w:rsidRPr="00C47140">
        <w:rPr>
          <w:rFonts w:ascii="Franklin Gothic Book" w:hAnsi="Franklin Gothic Book" w:cs="Times New Roman"/>
          <w:i/>
          <w:iCs/>
          <w:sz w:val="20"/>
          <w:szCs w:val="20"/>
        </w:rPr>
        <w:t>Journal of Agrometeorology</w:t>
      </w:r>
      <w:r w:rsidRPr="00C47140">
        <w:rPr>
          <w:rFonts w:ascii="Franklin Gothic Book" w:hAnsi="Franklin Gothic Book" w:cs="Times New Roman"/>
          <w:iCs/>
          <w:sz w:val="20"/>
          <w:szCs w:val="20"/>
        </w:rPr>
        <w:t>. 17 (1):55-60.</w:t>
      </w:r>
    </w:p>
    <w:p w14:paraId="5BB89ECF" w14:textId="77777777" w:rsidR="000856C5" w:rsidRPr="00C47140" w:rsidRDefault="000856C5" w:rsidP="00C47140">
      <w:pPr>
        <w:autoSpaceDE w:val="0"/>
        <w:autoSpaceDN w:val="0"/>
        <w:adjustRightInd w:val="0"/>
        <w:spacing w:after="0"/>
        <w:ind w:left="720" w:hanging="720"/>
        <w:jc w:val="both"/>
        <w:rPr>
          <w:rFonts w:ascii="Franklin Gothic Book" w:hAnsi="Franklin Gothic Book" w:cs="Times New Roman"/>
          <w:bCs/>
          <w:sz w:val="20"/>
          <w:szCs w:val="20"/>
        </w:rPr>
      </w:pPr>
      <w:r w:rsidRPr="00C47140">
        <w:rPr>
          <w:rFonts w:ascii="Franklin Gothic Book" w:hAnsi="Franklin Gothic Book" w:cs="Times New Roman"/>
          <w:bCs/>
          <w:sz w:val="20"/>
          <w:szCs w:val="20"/>
        </w:rPr>
        <w:t xml:space="preserve">                                                                            </w:t>
      </w:r>
    </w:p>
    <w:p w14:paraId="54B140EB" w14:textId="77777777" w:rsidR="000856C5" w:rsidRPr="00C47140" w:rsidRDefault="000856C5" w:rsidP="00C47140">
      <w:pPr>
        <w:ind w:firstLine="720"/>
        <w:jc w:val="both"/>
        <w:rPr>
          <w:rFonts w:ascii="Franklin Gothic Book" w:hAnsi="Franklin Gothic Book" w:cs="Times New Roman"/>
          <w:sz w:val="20"/>
          <w:szCs w:val="20"/>
        </w:rPr>
      </w:pPr>
    </w:p>
    <w:sectPr w:rsidR="000856C5" w:rsidRPr="00C47140" w:rsidSect="00C4714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06EE297" w14:textId="6423EF33" w:rsidR="00E1033B" w:rsidRPr="00CB2618" w:rsidRDefault="00E1033B">
      <w:pPr>
        <w:pStyle w:val="CommentText"/>
        <w:rPr>
          <w:lang w:val="en-IN"/>
        </w:rPr>
      </w:pPr>
      <w:r>
        <w:rPr>
          <w:rStyle w:val="CommentReference"/>
        </w:rPr>
        <w:annotationRef/>
      </w:r>
      <w:r w:rsidR="00D97728">
        <w:rPr>
          <w:noProof/>
          <w:lang w:val="en-IN"/>
        </w:rPr>
        <w:t>??Objective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6EE2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6EE297" w16cid:durableId="24EC5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9327" w14:textId="77777777" w:rsidR="00D97728" w:rsidRDefault="00D97728" w:rsidP="000D62CE">
      <w:pPr>
        <w:spacing w:after="0" w:line="240" w:lineRule="auto"/>
      </w:pPr>
      <w:r>
        <w:separator/>
      </w:r>
    </w:p>
  </w:endnote>
  <w:endnote w:type="continuationSeparator" w:id="0">
    <w:p w14:paraId="517FF527" w14:textId="77777777" w:rsidR="00D97728" w:rsidRDefault="00D97728" w:rsidP="000D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auto"/>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5F37" w14:textId="77777777" w:rsidR="00D97728" w:rsidRDefault="00D97728" w:rsidP="000D62CE">
      <w:pPr>
        <w:spacing w:after="0" w:line="240" w:lineRule="auto"/>
      </w:pPr>
      <w:r>
        <w:separator/>
      </w:r>
    </w:p>
  </w:footnote>
  <w:footnote w:type="continuationSeparator" w:id="0">
    <w:p w14:paraId="0BC5D89B" w14:textId="77777777" w:rsidR="00D97728" w:rsidRDefault="00D97728" w:rsidP="000D6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7A04"/>
    <w:multiLevelType w:val="hybridMultilevel"/>
    <w:tmpl w:val="9EB88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A522C"/>
    <w:multiLevelType w:val="hybridMultilevel"/>
    <w:tmpl w:val="4F2E1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887"/>
    <w:rsid w:val="0000556C"/>
    <w:rsid w:val="00027AAA"/>
    <w:rsid w:val="0004296C"/>
    <w:rsid w:val="000602E0"/>
    <w:rsid w:val="000856C5"/>
    <w:rsid w:val="00095C4E"/>
    <w:rsid w:val="000970EC"/>
    <w:rsid w:val="000A37F4"/>
    <w:rsid w:val="000D022F"/>
    <w:rsid w:val="000D62CE"/>
    <w:rsid w:val="000E1953"/>
    <w:rsid w:val="00102EFD"/>
    <w:rsid w:val="00103138"/>
    <w:rsid w:val="0010338F"/>
    <w:rsid w:val="001452E2"/>
    <w:rsid w:val="00145B5E"/>
    <w:rsid w:val="0014682C"/>
    <w:rsid w:val="001556C9"/>
    <w:rsid w:val="0015776B"/>
    <w:rsid w:val="001625D1"/>
    <w:rsid w:val="0017355C"/>
    <w:rsid w:val="00180336"/>
    <w:rsid w:val="0018238E"/>
    <w:rsid w:val="001A7853"/>
    <w:rsid w:val="001D68AB"/>
    <w:rsid w:val="001E42DB"/>
    <w:rsid w:val="001E5F21"/>
    <w:rsid w:val="00222B26"/>
    <w:rsid w:val="00236F28"/>
    <w:rsid w:val="00244EC5"/>
    <w:rsid w:val="00274ADA"/>
    <w:rsid w:val="00283143"/>
    <w:rsid w:val="00286BEA"/>
    <w:rsid w:val="002875BE"/>
    <w:rsid w:val="0029477F"/>
    <w:rsid w:val="00294A82"/>
    <w:rsid w:val="002B60DF"/>
    <w:rsid w:val="002E4A29"/>
    <w:rsid w:val="002F0E1E"/>
    <w:rsid w:val="002F1CAB"/>
    <w:rsid w:val="002F2369"/>
    <w:rsid w:val="003027DE"/>
    <w:rsid w:val="00352CF7"/>
    <w:rsid w:val="003552BF"/>
    <w:rsid w:val="00357FE9"/>
    <w:rsid w:val="00370339"/>
    <w:rsid w:val="00381544"/>
    <w:rsid w:val="003A47F4"/>
    <w:rsid w:val="003C22D1"/>
    <w:rsid w:val="003C2CDF"/>
    <w:rsid w:val="003D4132"/>
    <w:rsid w:val="00420FF2"/>
    <w:rsid w:val="004345BE"/>
    <w:rsid w:val="00437978"/>
    <w:rsid w:val="00440222"/>
    <w:rsid w:val="004506D8"/>
    <w:rsid w:val="00453410"/>
    <w:rsid w:val="00457C3E"/>
    <w:rsid w:val="00467483"/>
    <w:rsid w:val="0047626D"/>
    <w:rsid w:val="004910D5"/>
    <w:rsid w:val="004A58ED"/>
    <w:rsid w:val="004B3060"/>
    <w:rsid w:val="004B3673"/>
    <w:rsid w:val="004B7887"/>
    <w:rsid w:val="00506C09"/>
    <w:rsid w:val="0052002E"/>
    <w:rsid w:val="00527BBB"/>
    <w:rsid w:val="00550EF8"/>
    <w:rsid w:val="0055409F"/>
    <w:rsid w:val="00555D62"/>
    <w:rsid w:val="005611F9"/>
    <w:rsid w:val="00583509"/>
    <w:rsid w:val="00587931"/>
    <w:rsid w:val="00593492"/>
    <w:rsid w:val="005C5A1F"/>
    <w:rsid w:val="005E212C"/>
    <w:rsid w:val="005E6CB8"/>
    <w:rsid w:val="005F30F2"/>
    <w:rsid w:val="005F6545"/>
    <w:rsid w:val="006039A0"/>
    <w:rsid w:val="00610185"/>
    <w:rsid w:val="00612305"/>
    <w:rsid w:val="006305FF"/>
    <w:rsid w:val="006411FA"/>
    <w:rsid w:val="006560E5"/>
    <w:rsid w:val="00656EF7"/>
    <w:rsid w:val="00670C1A"/>
    <w:rsid w:val="00675A56"/>
    <w:rsid w:val="006C0677"/>
    <w:rsid w:val="006F2292"/>
    <w:rsid w:val="00740144"/>
    <w:rsid w:val="00785FD6"/>
    <w:rsid w:val="00791733"/>
    <w:rsid w:val="007C23E5"/>
    <w:rsid w:val="007D31B0"/>
    <w:rsid w:val="007E0814"/>
    <w:rsid w:val="007F0243"/>
    <w:rsid w:val="00802212"/>
    <w:rsid w:val="00844057"/>
    <w:rsid w:val="00854432"/>
    <w:rsid w:val="00863DAC"/>
    <w:rsid w:val="00875A25"/>
    <w:rsid w:val="008933DD"/>
    <w:rsid w:val="008975E7"/>
    <w:rsid w:val="008B0CC1"/>
    <w:rsid w:val="008B2016"/>
    <w:rsid w:val="008B3627"/>
    <w:rsid w:val="008B499F"/>
    <w:rsid w:val="008F299E"/>
    <w:rsid w:val="009079B0"/>
    <w:rsid w:val="00916574"/>
    <w:rsid w:val="00925AE8"/>
    <w:rsid w:val="00934D2D"/>
    <w:rsid w:val="0099041C"/>
    <w:rsid w:val="009A6F9B"/>
    <w:rsid w:val="009B1F01"/>
    <w:rsid w:val="009D06B7"/>
    <w:rsid w:val="009D0FBB"/>
    <w:rsid w:val="009D2C80"/>
    <w:rsid w:val="009D4E89"/>
    <w:rsid w:val="009D570E"/>
    <w:rsid w:val="009E7065"/>
    <w:rsid w:val="009F1551"/>
    <w:rsid w:val="009F6477"/>
    <w:rsid w:val="00A07F01"/>
    <w:rsid w:val="00A14486"/>
    <w:rsid w:val="00A1710D"/>
    <w:rsid w:val="00A22E89"/>
    <w:rsid w:val="00A26244"/>
    <w:rsid w:val="00A37EA6"/>
    <w:rsid w:val="00A54982"/>
    <w:rsid w:val="00A72254"/>
    <w:rsid w:val="00A73E3C"/>
    <w:rsid w:val="00A841A9"/>
    <w:rsid w:val="00A868CC"/>
    <w:rsid w:val="00AD0BB6"/>
    <w:rsid w:val="00AE1C5E"/>
    <w:rsid w:val="00AF3196"/>
    <w:rsid w:val="00B022C3"/>
    <w:rsid w:val="00B14F97"/>
    <w:rsid w:val="00B30D34"/>
    <w:rsid w:val="00B32AAE"/>
    <w:rsid w:val="00B4305F"/>
    <w:rsid w:val="00B51536"/>
    <w:rsid w:val="00B842C4"/>
    <w:rsid w:val="00B94E1A"/>
    <w:rsid w:val="00BD125C"/>
    <w:rsid w:val="00BE2D8D"/>
    <w:rsid w:val="00C03912"/>
    <w:rsid w:val="00C0633A"/>
    <w:rsid w:val="00C072B5"/>
    <w:rsid w:val="00C14673"/>
    <w:rsid w:val="00C4575A"/>
    <w:rsid w:val="00C47140"/>
    <w:rsid w:val="00C558B5"/>
    <w:rsid w:val="00C62BF5"/>
    <w:rsid w:val="00C64F6A"/>
    <w:rsid w:val="00C65282"/>
    <w:rsid w:val="00C750D9"/>
    <w:rsid w:val="00C820C7"/>
    <w:rsid w:val="00C91F81"/>
    <w:rsid w:val="00CC2999"/>
    <w:rsid w:val="00CD18D2"/>
    <w:rsid w:val="00CE0A3E"/>
    <w:rsid w:val="00D0377A"/>
    <w:rsid w:val="00D11175"/>
    <w:rsid w:val="00D24116"/>
    <w:rsid w:val="00D26DF5"/>
    <w:rsid w:val="00D531A9"/>
    <w:rsid w:val="00D609CC"/>
    <w:rsid w:val="00D97728"/>
    <w:rsid w:val="00D97E9C"/>
    <w:rsid w:val="00DB6914"/>
    <w:rsid w:val="00DC3A66"/>
    <w:rsid w:val="00DC3C9E"/>
    <w:rsid w:val="00E06612"/>
    <w:rsid w:val="00E1033B"/>
    <w:rsid w:val="00E1506C"/>
    <w:rsid w:val="00E206D4"/>
    <w:rsid w:val="00E66280"/>
    <w:rsid w:val="00E67221"/>
    <w:rsid w:val="00EB3BE5"/>
    <w:rsid w:val="00F0349B"/>
    <w:rsid w:val="00F100B3"/>
    <w:rsid w:val="00F12C8B"/>
    <w:rsid w:val="00F16AE0"/>
    <w:rsid w:val="00F27AE5"/>
    <w:rsid w:val="00F305C2"/>
    <w:rsid w:val="00F35232"/>
    <w:rsid w:val="00F40F93"/>
    <w:rsid w:val="00F52F38"/>
    <w:rsid w:val="00F6097A"/>
    <w:rsid w:val="00F70C8F"/>
    <w:rsid w:val="00FE398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4:docId w14:val="5C20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26D"/>
    <w:rPr>
      <w:rFonts w:ascii="Tahoma" w:hAnsi="Tahoma" w:cs="Tahoma"/>
      <w:sz w:val="16"/>
      <w:szCs w:val="16"/>
    </w:rPr>
  </w:style>
  <w:style w:type="paragraph" w:styleId="Header">
    <w:name w:val="header"/>
    <w:basedOn w:val="Normal"/>
    <w:link w:val="HeaderChar"/>
    <w:uiPriority w:val="99"/>
    <w:unhideWhenUsed/>
    <w:rsid w:val="000D6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2CE"/>
  </w:style>
  <w:style w:type="paragraph" w:styleId="Footer">
    <w:name w:val="footer"/>
    <w:basedOn w:val="Normal"/>
    <w:link w:val="FooterChar"/>
    <w:uiPriority w:val="99"/>
    <w:unhideWhenUsed/>
    <w:rsid w:val="000D6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2CE"/>
  </w:style>
  <w:style w:type="table" w:styleId="TableGrid">
    <w:name w:val="Table Grid"/>
    <w:basedOn w:val="TableNormal"/>
    <w:uiPriority w:val="59"/>
    <w:rsid w:val="00E67221"/>
    <w:pPr>
      <w:spacing w:after="0" w:line="240" w:lineRule="auto"/>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74ADA"/>
    <w:pPr>
      <w:ind w:left="720"/>
      <w:contextualSpacing/>
    </w:pPr>
  </w:style>
  <w:style w:type="character" w:styleId="Hyperlink">
    <w:name w:val="Hyperlink"/>
    <w:basedOn w:val="DefaultParagraphFont"/>
    <w:uiPriority w:val="99"/>
    <w:unhideWhenUsed/>
    <w:rsid w:val="005F6545"/>
    <w:rPr>
      <w:color w:val="0000FF" w:themeColor="hyperlink"/>
      <w:u w:val="single"/>
    </w:rPr>
  </w:style>
  <w:style w:type="character" w:styleId="CommentReference">
    <w:name w:val="annotation reference"/>
    <w:basedOn w:val="DefaultParagraphFont"/>
    <w:uiPriority w:val="99"/>
    <w:semiHidden/>
    <w:unhideWhenUsed/>
    <w:rsid w:val="00E1033B"/>
    <w:rPr>
      <w:sz w:val="16"/>
      <w:szCs w:val="16"/>
    </w:rPr>
  </w:style>
  <w:style w:type="paragraph" w:styleId="CommentText">
    <w:name w:val="annotation text"/>
    <w:basedOn w:val="Normal"/>
    <w:link w:val="CommentTextChar"/>
    <w:uiPriority w:val="99"/>
    <w:semiHidden/>
    <w:unhideWhenUsed/>
    <w:rsid w:val="00E1033B"/>
    <w:pPr>
      <w:spacing w:line="240" w:lineRule="auto"/>
    </w:pPr>
    <w:rPr>
      <w:sz w:val="20"/>
      <w:szCs w:val="20"/>
    </w:rPr>
  </w:style>
  <w:style w:type="character" w:customStyle="1" w:styleId="CommentTextChar">
    <w:name w:val="Comment Text Char"/>
    <w:basedOn w:val="DefaultParagraphFont"/>
    <w:link w:val="CommentText"/>
    <w:uiPriority w:val="99"/>
    <w:semiHidden/>
    <w:rsid w:val="00E1033B"/>
    <w:rPr>
      <w:sz w:val="20"/>
      <w:szCs w:val="20"/>
    </w:rPr>
  </w:style>
  <w:style w:type="paragraph" w:styleId="CommentSubject">
    <w:name w:val="annotation subject"/>
    <w:basedOn w:val="CommentText"/>
    <w:next w:val="CommentText"/>
    <w:link w:val="CommentSubjectChar"/>
    <w:uiPriority w:val="99"/>
    <w:semiHidden/>
    <w:unhideWhenUsed/>
    <w:rsid w:val="00E1033B"/>
    <w:rPr>
      <w:b/>
      <w:bCs/>
    </w:rPr>
  </w:style>
  <w:style w:type="character" w:customStyle="1" w:styleId="CommentSubjectChar">
    <w:name w:val="Comment Subject Char"/>
    <w:basedOn w:val="CommentTextChar"/>
    <w:link w:val="CommentSubject"/>
    <w:uiPriority w:val="99"/>
    <w:semiHidden/>
    <w:rsid w:val="00E1033B"/>
    <w:rPr>
      <w:b/>
      <w:bCs/>
      <w:sz w:val="20"/>
      <w:szCs w:val="20"/>
    </w:rPr>
  </w:style>
  <w:style w:type="paragraph" w:styleId="Revision">
    <w:name w:val="Revision"/>
    <w:hidden/>
    <w:uiPriority w:val="99"/>
    <w:semiHidden/>
    <w:rsid w:val="00E10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research\tab\article%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esktop\research\tab\articl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20"/>
      <c:depthPercent val="100"/>
      <c:rAngAx val="1"/>
    </c:view3D>
    <c:floor>
      <c:thickness val="0"/>
    </c:floor>
    <c:sideWall>
      <c:thickness val="0"/>
    </c:sideWall>
    <c:backWall>
      <c:thickness val="0"/>
    </c:backWall>
    <c:plotArea>
      <c:layout>
        <c:manualLayout>
          <c:layoutTarget val="inner"/>
          <c:xMode val="edge"/>
          <c:yMode val="edge"/>
          <c:x val="7.0814964743827535E-2"/>
          <c:y val="0.12197066543152719"/>
          <c:w val="0.90732230708605643"/>
          <c:h val="0.6463316350162116"/>
        </c:manualLayout>
      </c:layout>
      <c:bar3DChart>
        <c:barDir val="col"/>
        <c:grouping val="clustered"/>
        <c:varyColors val="0"/>
        <c:ser>
          <c:idx val="0"/>
          <c:order val="0"/>
          <c:tx>
            <c:strRef>
              <c:f>adop!$P$99</c:f>
              <c:strCache>
                <c:ptCount val="1"/>
                <c:pt idx="0">
                  <c:v>AWARENESS</c:v>
                </c:pt>
              </c:strCache>
            </c:strRef>
          </c:tx>
          <c:invertIfNegative val="0"/>
          <c:dLbls>
            <c:dLbl>
              <c:idx val="0"/>
              <c:layout>
                <c:manualLayout>
                  <c:x val="-1.4629049111807743E-2"/>
                  <c:y val="-1.1764705882353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BA-434F-8032-5C0795106B8B}"/>
                </c:ext>
              </c:extLst>
            </c:dLbl>
            <c:dLbl>
              <c:idx val="5"/>
              <c:layout>
                <c:manualLayout>
                  <c:x val="1.6718913270637421E-2"/>
                  <c:y val="-3.92156862745098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BA-434F-8032-5C0795106B8B}"/>
                </c:ext>
              </c:extLst>
            </c:dLbl>
            <c:dLbl>
              <c:idx val="6"/>
              <c:layout>
                <c:manualLayout>
                  <c:x val="-1.0449320794148401E-2"/>
                  <c:y val="-1.9607843137254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BA-434F-8032-5C0795106B8B}"/>
                </c:ext>
              </c:extLst>
            </c:dLbl>
            <c:dLbl>
              <c:idx val="7"/>
              <c:layout>
                <c:manualLayout>
                  <c:x val="0"/>
                  <c:y val="-1.9607843137254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BA-434F-8032-5C0795106B8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adop!$O$100:$O$107</c:f>
              <c:strCache>
                <c:ptCount val="8"/>
                <c:pt idx="0">
                  <c:v>Summer Plough</c:v>
                </c:pt>
                <c:pt idx="1">
                  <c:v>Land Levelling</c:v>
                </c:pt>
                <c:pt idx="2">
                  <c:v>C.Bunding</c:v>
                </c:pt>
                <c:pt idx="3">
                  <c:v>BBF</c:v>
                </c:pt>
                <c:pt idx="4">
                  <c:v>R&amp;F</c:v>
                </c:pt>
                <c:pt idx="5">
                  <c:v>Farm Pond</c:v>
                </c:pt>
                <c:pt idx="6">
                  <c:v>Recharge Pit</c:v>
                </c:pt>
                <c:pt idx="7">
                  <c:v>Trench Cum Bund</c:v>
                </c:pt>
              </c:strCache>
            </c:strRef>
          </c:cat>
          <c:val>
            <c:numRef>
              <c:f>adop!$P$100:$P$107</c:f>
              <c:numCache>
                <c:formatCode>General</c:formatCode>
                <c:ptCount val="8"/>
                <c:pt idx="0">
                  <c:v>100</c:v>
                </c:pt>
                <c:pt idx="1">
                  <c:v>100</c:v>
                </c:pt>
                <c:pt idx="2">
                  <c:v>98.75</c:v>
                </c:pt>
                <c:pt idx="3">
                  <c:v>58.75</c:v>
                </c:pt>
                <c:pt idx="4">
                  <c:v>100</c:v>
                </c:pt>
                <c:pt idx="5">
                  <c:v>68.75</c:v>
                </c:pt>
                <c:pt idx="6">
                  <c:v>3.75</c:v>
                </c:pt>
                <c:pt idx="7">
                  <c:v>2.5</c:v>
                </c:pt>
              </c:numCache>
            </c:numRef>
          </c:val>
          <c:extLst>
            <c:ext xmlns:c16="http://schemas.microsoft.com/office/drawing/2014/chart" uri="{C3380CC4-5D6E-409C-BE32-E72D297353CC}">
              <c16:uniqueId val="{00000004-C7BA-434F-8032-5C0795106B8B}"/>
            </c:ext>
          </c:extLst>
        </c:ser>
        <c:ser>
          <c:idx val="1"/>
          <c:order val="1"/>
          <c:tx>
            <c:strRef>
              <c:f>adop!$Q$99</c:f>
              <c:strCache>
                <c:ptCount val="1"/>
                <c:pt idx="0">
                  <c:v>ADOPTION</c:v>
                </c:pt>
              </c:strCache>
            </c:strRef>
          </c:tx>
          <c:invertIfNegative val="0"/>
          <c:dLbls>
            <c:dLbl>
              <c:idx val="0"/>
              <c:layout>
                <c:manualLayout>
                  <c:x val="6.2695924764890497E-3"/>
                  <c:y val="-1.9607843137254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BA-434F-8032-5C0795106B8B}"/>
                </c:ext>
              </c:extLst>
            </c:dLbl>
            <c:dLbl>
              <c:idx val="1"/>
              <c:layout>
                <c:manualLayout>
                  <c:x val="1.880877742946728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7BA-434F-8032-5C0795106B8B}"/>
                </c:ext>
              </c:extLst>
            </c:dLbl>
            <c:dLbl>
              <c:idx val="2"/>
              <c:layout>
                <c:manualLayout>
                  <c:x val="1.8808777429467252E-2"/>
                  <c:y val="-1.1764705882353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7BA-434F-8032-5C0795106B8B}"/>
                </c:ext>
              </c:extLst>
            </c:dLbl>
            <c:dLbl>
              <c:idx val="3"/>
              <c:layout>
                <c:manualLayout>
                  <c:x val="1.8808777429467252E-2"/>
                  <c:y val="-7.84313725490196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7BA-434F-8032-5C0795106B8B}"/>
                </c:ext>
              </c:extLst>
            </c:dLbl>
            <c:dLbl>
              <c:idx val="4"/>
              <c:layout>
                <c:manualLayout>
                  <c:x val="2.7168069508552807E-2"/>
                  <c:y val="-2.7450980392156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7BA-434F-8032-5C0795106B8B}"/>
                </c:ext>
              </c:extLst>
            </c:dLbl>
            <c:dLbl>
              <c:idx val="5"/>
              <c:layout>
                <c:manualLayout>
                  <c:x val="2.5078369905956212E-2"/>
                  <c:y val="-1.1764705882353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7BA-434F-8032-5C0795106B8B}"/>
                </c:ext>
              </c:extLst>
            </c:dLbl>
            <c:dLbl>
              <c:idx val="6"/>
              <c:layout>
                <c:manualLayout>
                  <c:x val="6.2695924764890497E-3"/>
                  <c:y val="-2.35294117647057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7BA-434F-8032-5C0795106B8B}"/>
                </c:ext>
              </c:extLst>
            </c:dLbl>
            <c:dLbl>
              <c:idx val="7"/>
              <c:layout>
                <c:manualLayout>
                  <c:x val="8.3594566353188439E-3"/>
                  <c:y val="-1.9607843137254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7BA-434F-8032-5C0795106B8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adop!$O$100:$O$107</c:f>
              <c:strCache>
                <c:ptCount val="8"/>
                <c:pt idx="0">
                  <c:v>Summer Plough</c:v>
                </c:pt>
                <c:pt idx="1">
                  <c:v>Land Levelling</c:v>
                </c:pt>
                <c:pt idx="2">
                  <c:v>C.Bunding</c:v>
                </c:pt>
                <c:pt idx="3">
                  <c:v>BBF</c:v>
                </c:pt>
                <c:pt idx="4">
                  <c:v>R&amp;F</c:v>
                </c:pt>
                <c:pt idx="5">
                  <c:v>Farm Pond</c:v>
                </c:pt>
                <c:pt idx="6">
                  <c:v>Recharge Pit</c:v>
                </c:pt>
                <c:pt idx="7">
                  <c:v>Trench Cum Bund</c:v>
                </c:pt>
              </c:strCache>
            </c:strRef>
          </c:cat>
          <c:val>
            <c:numRef>
              <c:f>adop!$Q$100:$Q$107</c:f>
              <c:numCache>
                <c:formatCode>General</c:formatCode>
                <c:ptCount val="8"/>
                <c:pt idx="0">
                  <c:v>100</c:v>
                </c:pt>
                <c:pt idx="1">
                  <c:v>87.5</c:v>
                </c:pt>
                <c:pt idx="2">
                  <c:v>82.5</c:v>
                </c:pt>
                <c:pt idx="3">
                  <c:v>28.75</c:v>
                </c:pt>
                <c:pt idx="4">
                  <c:v>71.25</c:v>
                </c:pt>
                <c:pt idx="5">
                  <c:v>32.5</c:v>
                </c:pt>
                <c:pt idx="6">
                  <c:v>3.75</c:v>
                </c:pt>
                <c:pt idx="7">
                  <c:v>0</c:v>
                </c:pt>
              </c:numCache>
            </c:numRef>
          </c:val>
          <c:extLst>
            <c:ext xmlns:c16="http://schemas.microsoft.com/office/drawing/2014/chart" uri="{C3380CC4-5D6E-409C-BE32-E72D297353CC}">
              <c16:uniqueId val="{0000000D-C7BA-434F-8032-5C0795106B8B}"/>
            </c:ext>
          </c:extLst>
        </c:ser>
        <c:dLbls>
          <c:showLegendKey val="0"/>
          <c:showVal val="1"/>
          <c:showCatName val="0"/>
          <c:showSerName val="0"/>
          <c:showPercent val="0"/>
          <c:showBubbleSize val="0"/>
        </c:dLbls>
        <c:gapWidth val="150"/>
        <c:shape val="cylinder"/>
        <c:axId val="160183040"/>
        <c:axId val="182843648"/>
        <c:axId val="0"/>
      </c:bar3DChart>
      <c:catAx>
        <c:axId val="160183040"/>
        <c:scaling>
          <c:orientation val="minMax"/>
        </c:scaling>
        <c:delete val="0"/>
        <c:axPos val="b"/>
        <c:title>
          <c:tx>
            <c:rich>
              <a:bodyPr/>
              <a:lstStyle/>
              <a:p>
                <a:pPr>
                  <a:defRPr b="1"/>
                </a:pPr>
                <a:r>
                  <a:rPr lang="en-US" b="1">
                    <a:latin typeface="Franklin Gothic Book" pitchFamily="34" charset="0"/>
                  </a:rPr>
                  <a:t>ISWC  practices</a:t>
                </a:r>
              </a:p>
            </c:rich>
          </c:tx>
          <c:layout>
            <c:manualLayout>
              <c:xMode val="edge"/>
              <c:yMode val="edge"/>
              <c:x val="0.36189227789651485"/>
              <c:y val="0.94066637465875391"/>
            </c:manualLayout>
          </c:layout>
          <c:overlay val="0"/>
        </c:title>
        <c:numFmt formatCode="General" sourceLinked="0"/>
        <c:majorTickMark val="out"/>
        <c:minorTickMark val="none"/>
        <c:tickLblPos val="nextTo"/>
        <c:crossAx val="182843648"/>
        <c:crosses val="autoZero"/>
        <c:auto val="1"/>
        <c:lblAlgn val="ctr"/>
        <c:lblOffset val="100"/>
        <c:noMultiLvlLbl val="0"/>
      </c:catAx>
      <c:valAx>
        <c:axId val="182843648"/>
        <c:scaling>
          <c:orientation val="minMax"/>
        </c:scaling>
        <c:delete val="0"/>
        <c:axPos val="l"/>
        <c:title>
          <c:tx>
            <c:rich>
              <a:bodyPr rot="-5400000" vert="horz"/>
              <a:lstStyle/>
              <a:p>
                <a:pPr>
                  <a:defRPr/>
                </a:pPr>
                <a:r>
                  <a:rPr lang="en-US">
                    <a:latin typeface="Franklin Gothic Book" pitchFamily="34" charset="0"/>
                  </a:rPr>
                  <a:t>percentage e</a:t>
                </a:r>
              </a:p>
            </c:rich>
          </c:tx>
          <c:overlay val="0"/>
        </c:title>
        <c:numFmt formatCode="General" sourceLinked="1"/>
        <c:majorTickMark val="out"/>
        <c:minorTickMark val="none"/>
        <c:tickLblPos val="nextTo"/>
        <c:crossAx val="160183040"/>
        <c:crosses val="autoZero"/>
        <c:crossBetween val="between"/>
      </c:valAx>
    </c:plotArea>
    <c:legend>
      <c:legendPos val="r"/>
      <c:layout>
        <c:manualLayout>
          <c:xMode val="edge"/>
          <c:yMode val="edge"/>
          <c:x val="0.78924743873014014"/>
          <c:y val="0.10427015792351074"/>
          <c:w val="0.17491107562812522"/>
          <c:h val="0.1700866136500976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4076927574647527"/>
          <c:y val="3.1366110974409452E-2"/>
          <c:w val="0.85923079551114567"/>
          <c:h val="0.74025436761811481"/>
        </c:manualLayout>
      </c:layout>
      <c:bar3DChart>
        <c:barDir val="col"/>
        <c:grouping val="clustered"/>
        <c:varyColors val="0"/>
        <c:ser>
          <c:idx val="0"/>
          <c:order val="0"/>
          <c:invertIfNegative val="0"/>
          <c:dLbls>
            <c:dLbl>
              <c:idx val="0"/>
              <c:layout>
                <c:manualLayout>
                  <c:x val="9.4095506939543723E-3"/>
                  <c:y val="-1.95934361988733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EA-4B7A-A449-BA595BEBA46A}"/>
                </c:ext>
              </c:extLst>
            </c:dLbl>
            <c:dLbl>
              <c:idx val="1"/>
              <c:layout>
                <c:manualLayout>
                  <c:x val="1.1761938367442965E-2"/>
                  <c:y val="-1.95934361988733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EA-4B7A-A449-BA595BEBA46A}"/>
                </c:ext>
              </c:extLst>
            </c:dLbl>
            <c:dLbl>
              <c:idx val="2"/>
              <c:layout>
                <c:manualLayout>
                  <c:x val="2.1171489061397313E-2"/>
                  <c:y val="-5.3881949546901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EA-4B7A-A449-BA595BEBA46A}"/>
                </c:ext>
              </c:extLst>
            </c:dLbl>
            <c:dLbl>
              <c:idx val="3"/>
              <c:layout>
                <c:manualLayout>
                  <c:x val="9.4095506939543723E-3"/>
                  <c:y val="-2.44917952485917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EA-4B7A-A449-BA595BEBA46A}"/>
                </c:ext>
              </c:extLst>
            </c:dLbl>
            <c:dLbl>
              <c:idx val="4"/>
              <c:layout>
                <c:manualLayout>
                  <c:x val="9.4095506939543012E-3"/>
                  <c:y val="-2.44917952485917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EA-4B7A-A449-BA595BEBA46A}"/>
                </c:ext>
              </c:extLst>
            </c:dLbl>
            <c:dLbl>
              <c:idx val="5"/>
              <c:layout>
                <c:manualLayout>
                  <c:x val="9.4095506939543792E-3"/>
                  <c:y val="-9.79671809943670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EA-4B7A-A449-BA595BEBA46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adop!$T$76:$T$81</c:f>
              <c:numCache>
                <c:formatCode>General</c:formatCode>
                <c:ptCount val="6"/>
                <c:pt idx="0">
                  <c:v>10</c:v>
                </c:pt>
                <c:pt idx="1">
                  <c:v>2.5</c:v>
                </c:pt>
                <c:pt idx="2">
                  <c:v>10</c:v>
                </c:pt>
                <c:pt idx="3">
                  <c:v>36.25</c:v>
                </c:pt>
                <c:pt idx="4">
                  <c:v>30</c:v>
                </c:pt>
                <c:pt idx="5">
                  <c:v>11.25</c:v>
                </c:pt>
              </c:numCache>
            </c:numRef>
          </c:val>
          <c:extLst>
            <c:ext xmlns:c16="http://schemas.microsoft.com/office/drawing/2014/chart" uri="{C3380CC4-5D6E-409C-BE32-E72D297353CC}">
              <c16:uniqueId val="{00000006-B1EA-4B7A-A449-BA595BEBA46A}"/>
            </c:ext>
          </c:extLst>
        </c:ser>
        <c:dLbls>
          <c:showLegendKey val="0"/>
          <c:showVal val="1"/>
          <c:showCatName val="0"/>
          <c:showSerName val="0"/>
          <c:showPercent val="0"/>
          <c:showBubbleSize val="0"/>
        </c:dLbls>
        <c:gapWidth val="150"/>
        <c:shape val="cylinder"/>
        <c:axId val="187606528"/>
        <c:axId val="200155904"/>
        <c:axId val="0"/>
      </c:bar3DChart>
      <c:catAx>
        <c:axId val="187606528"/>
        <c:scaling>
          <c:orientation val="minMax"/>
        </c:scaling>
        <c:delete val="0"/>
        <c:axPos val="b"/>
        <c:title>
          <c:tx>
            <c:rich>
              <a:bodyPr/>
              <a:lstStyle/>
              <a:p>
                <a:pPr>
                  <a:defRPr/>
                </a:pPr>
                <a:r>
                  <a:rPr lang="en-US"/>
                  <a:t>No.of Practices</a:t>
                </a:r>
              </a:p>
            </c:rich>
          </c:tx>
          <c:overlay val="0"/>
        </c:title>
        <c:majorTickMark val="out"/>
        <c:minorTickMark val="none"/>
        <c:tickLblPos val="nextTo"/>
        <c:crossAx val="200155904"/>
        <c:crosses val="autoZero"/>
        <c:auto val="1"/>
        <c:lblAlgn val="ctr"/>
        <c:lblOffset val="100"/>
        <c:noMultiLvlLbl val="0"/>
      </c:catAx>
      <c:valAx>
        <c:axId val="200155904"/>
        <c:scaling>
          <c:orientation val="minMax"/>
        </c:scaling>
        <c:delete val="0"/>
        <c:axPos val="l"/>
        <c:title>
          <c:tx>
            <c:rich>
              <a:bodyPr rot="-5400000" vert="horz"/>
              <a:lstStyle/>
              <a:p>
                <a:pPr>
                  <a:defRPr/>
                </a:pPr>
                <a:r>
                  <a:rPr lang="en-US"/>
                  <a:t>Percentage</a:t>
                </a:r>
              </a:p>
            </c:rich>
          </c:tx>
          <c:layout>
            <c:manualLayout>
              <c:xMode val="edge"/>
              <c:yMode val="edge"/>
              <c:x val="5.3318070597562037E-2"/>
              <c:y val="0.29912118810277338"/>
            </c:manualLayout>
          </c:layout>
          <c:overlay val="0"/>
        </c:title>
        <c:numFmt formatCode="General" sourceLinked="1"/>
        <c:majorTickMark val="out"/>
        <c:minorTickMark val="none"/>
        <c:tickLblPos val="nextTo"/>
        <c:crossAx val="1876065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10174</Characters>
  <Application>Microsoft Office Word</Application>
  <DocSecurity>0</DocSecurity>
  <Lines>84</Lines>
  <Paragraphs>23</Paragraphs>
  <ScaleCrop>false</ScaleCrop>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2021-09-15T06:07:00Z</dcterms:created>
  <dcterms:modified xsi:type="dcterms:W3CDTF">2021-09-15T06:07:00Z</dcterms:modified>
</cp:coreProperties>
</file>